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692"/>
        <w:gridCol w:w="4107"/>
        <w:gridCol w:w="1418"/>
      </w:tblGrid>
      <w:tr w:rsidR="00C71290" w14:paraId="454400F8" w14:textId="77777777" w:rsidTr="00C71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1B2B56DB" w14:textId="25B4C799" w:rsidR="00C71290" w:rsidRDefault="00C71290">
            <w:r>
              <w:rPr>
                <w:rStyle w:val="a4"/>
                <w:rFonts w:ascii="Arial" w:hAnsi="Arial" w:cs="Arial"/>
                <w:color w:val="4F4F4F"/>
              </w:rPr>
              <w:t>设计原则名称</w:t>
            </w:r>
          </w:p>
        </w:tc>
        <w:tc>
          <w:tcPr>
            <w:tcW w:w="4107" w:type="dxa"/>
          </w:tcPr>
          <w:p w14:paraId="68AFC847" w14:textId="12B343BA" w:rsidR="00C71290" w:rsidRDefault="00C712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4"/>
                <w:rFonts w:ascii="Arial" w:hAnsi="Arial" w:cs="Arial"/>
                <w:color w:val="4F4F4F"/>
              </w:rPr>
              <w:t>定</w:t>
            </w:r>
            <w:r>
              <w:rPr>
                <w:rStyle w:val="a4"/>
                <w:rFonts w:ascii="Times New Roman" w:hAnsi="Times New Roman" w:cs="Times New Roman"/>
                <w:color w:val="4F4F4F"/>
              </w:rPr>
              <w:t>  </w:t>
            </w:r>
            <w:r>
              <w:rPr>
                <w:rStyle w:val="a4"/>
                <w:rFonts w:ascii="Arial" w:hAnsi="Arial" w:cs="Arial"/>
                <w:color w:val="4F4F4F"/>
              </w:rPr>
              <w:t>义</w:t>
            </w:r>
          </w:p>
        </w:tc>
        <w:tc>
          <w:tcPr>
            <w:tcW w:w="1418" w:type="dxa"/>
          </w:tcPr>
          <w:p w14:paraId="3AA338E4" w14:textId="4CE57190" w:rsidR="00C71290" w:rsidRDefault="00C712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使用频率</w:t>
            </w:r>
          </w:p>
        </w:tc>
      </w:tr>
      <w:tr w:rsidR="00C71290" w14:paraId="1FABE952" w14:textId="77777777" w:rsidTr="00C71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46E06BC3" w14:textId="77777777" w:rsidR="00C71290" w:rsidRDefault="00C71290" w:rsidP="00C71290">
            <w:pPr>
              <w:pStyle w:val="a5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</w:rPr>
              <w:t>单一职责原则</w:t>
            </w:r>
          </w:p>
          <w:p w14:paraId="5CE60BE0" w14:textId="61B338DD" w:rsidR="00C71290" w:rsidRPr="00C71290" w:rsidRDefault="00C71290" w:rsidP="00C71290">
            <w:pPr>
              <w:pStyle w:val="a5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F4F4F"/>
              </w:rPr>
              <w:t>(Single Responsibility Principle, SRP)</w:t>
            </w:r>
          </w:p>
        </w:tc>
        <w:tc>
          <w:tcPr>
            <w:tcW w:w="4107" w:type="dxa"/>
          </w:tcPr>
          <w:p w14:paraId="00626BCB" w14:textId="104438D6" w:rsidR="00C71290" w:rsidRDefault="00C71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一个类只负责一个功能领域中的相应职责</w:t>
            </w:r>
          </w:p>
        </w:tc>
        <w:tc>
          <w:tcPr>
            <w:tcW w:w="1418" w:type="dxa"/>
          </w:tcPr>
          <w:p w14:paraId="5ACDEEEF" w14:textId="0EADDB9D" w:rsidR="00C71290" w:rsidRDefault="00C71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4F4F4F"/>
                <w:shd w:val="clear" w:color="auto" w:fill="F7F7F7"/>
              </w:rPr>
              <w:t>★★★★☆</w:t>
            </w:r>
          </w:p>
        </w:tc>
      </w:tr>
      <w:tr w:rsidR="00C71290" w14:paraId="17FE00CF" w14:textId="77777777" w:rsidTr="00C71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3DCD3A19" w14:textId="77777777" w:rsidR="00C71290" w:rsidRDefault="00C71290" w:rsidP="00C71290">
            <w:pPr>
              <w:pStyle w:val="a5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</w:rPr>
              <w:t>开闭原则</w:t>
            </w:r>
          </w:p>
          <w:p w14:paraId="2122B885" w14:textId="3606D98E" w:rsidR="00C71290" w:rsidRPr="00C71290" w:rsidRDefault="00C71290" w:rsidP="00C71290">
            <w:pPr>
              <w:pStyle w:val="a5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F4F4F"/>
              </w:rPr>
              <w:t>(Open-Closed Principle, OCP)</w:t>
            </w:r>
          </w:p>
        </w:tc>
        <w:tc>
          <w:tcPr>
            <w:tcW w:w="4107" w:type="dxa"/>
          </w:tcPr>
          <w:p w14:paraId="4C0D95F7" w14:textId="2BA3789C" w:rsidR="00C71290" w:rsidRDefault="00C71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软件实体应对扩展开放，而对修改关闭</w:t>
            </w:r>
          </w:p>
        </w:tc>
        <w:tc>
          <w:tcPr>
            <w:tcW w:w="1418" w:type="dxa"/>
          </w:tcPr>
          <w:p w14:paraId="403F01CB" w14:textId="43D16D66" w:rsidR="00C71290" w:rsidRDefault="00C71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4F4F4F"/>
                <w:shd w:val="clear" w:color="auto" w:fill="FFFFFF"/>
              </w:rPr>
              <w:t>★★★★★</w:t>
            </w:r>
          </w:p>
        </w:tc>
      </w:tr>
      <w:tr w:rsidR="00C71290" w14:paraId="564C2913" w14:textId="77777777" w:rsidTr="00C71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0CC83ACE" w14:textId="77777777" w:rsidR="00C71290" w:rsidRDefault="00C71290" w:rsidP="00C71290">
            <w:pPr>
              <w:pStyle w:val="a5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</w:rPr>
              <w:t>里氏代换原则</w:t>
            </w:r>
          </w:p>
          <w:p w14:paraId="0671BD2D" w14:textId="116CFC16" w:rsidR="00C71290" w:rsidRPr="00C71290" w:rsidRDefault="00C71290" w:rsidP="00C71290">
            <w:pPr>
              <w:pStyle w:val="a5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F4F4F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4F4F4F"/>
              </w:rPr>
              <w:t>Liskov</w:t>
            </w:r>
            <w:proofErr w:type="spellEnd"/>
            <w:r>
              <w:rPr>
                <w:rFonts w:ascii="Times New Roman" w:hAnsi="Times New Roman" w:cs="Times New Roman"/>
                <w:color w:val="4F4F4F"/>
              </w:rPr>
              <w:t xml:space="preserve"> Substitution Principle, LSP)</w:t>
            </w:r>
          </w:p>
        </w:tc>
        <w:tc>
          <w:tcPr>
            <w:tcW w:w="4107" w:type="dxa"/>
          </w:tcPr>
          <w:p w14:paraId="54730EC2" w14:textId="19CC6866" w:rsidR="00C71290" w:rsidRDefault="00C71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所有引用基类对象的地方能够透明地使用其子类的对象</w:t>
            </w:r>
          </w:p>
        </w:tc>
        <w:tc>
          <w:tcPr>
            <w:tcW w:w="1418" w:type="dxa"/>
          </w:tcPr>
          <w:p w14:paraId="5D0A1725" w14:textId="3FB31E08" w:rsidR="00C71290" w:rsidRDefault="00C71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4F4F4F"/>
                <w:shd w:val="clear" w:color="auto" w:fill="F7F7F7"/>
              </w:rPr>
              <w:t>★★★★★</w:t>
            </w:r>
          </w:p>
        </w:tc>
      </w:tr>
      <w:tr w:rsidR="00C71290" w14:paraId="36FF25AD" w14:textId="77777777" w:rsidTr="00C71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24FEA0C4" w14:textId="77777777" w:rsidR="00C71290" w:rsidRDefault="00C71290" w:rsidP="00C71290">
            <w:pPr>
              <w:pStyle w:val="a5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</w:rPr>
              <w:t>依赖倒转原则</w:t>
            </w:r>
          </w:p>
          <w:p w14:paraId="42D0A78D" w14:textId="235A4A07" w:rsidR="00C71290" w:rsidRPr="00C71290" w:rsidRDefault="00C71290" w:rsidP="00C71290">
            <w:pPr>
              <w:pStyle w:val="a5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F4F4F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4F4F4F"/>
              </w:rPr>
              <w:t>Dependence  Inversion</w:t>
            </w:r>
            <w:proofErr w:type="gramEnd"/>
            <w:r>
              <w:rPr>
                <w:rFonts w:ascii="Times New Roman" w:hAnsi="Times New Roman" w:cs="Times New Roman"/>
                <w:color w:val="4F4F4F"/>
              </w:rPr>
              <w:t xml:space="preserve"> Principle, DIP)</w:t>
            </w:r>
          </w:p>
        </w:tc>
        <w:tc>
          <w:tcPr>
            <w:tcW w:w="4107" w:type="dxa"/>
          </w:tcPr>
          <w:p w14:paraId="59B8AA68" w14:textId="10BD8AC5" w:rsidR="00C71290" w:rsidRDefault="00C71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抽象不应该依赖于细节，细节应该依赖于抽象</w:t>
            </w:r>
          </w:p>
        </w:tc>
        <w:tc>
          <w:tcPr>
            <w:tcW w:w="1418" w:type="dxa"/>
          </w:tcPr>
          <w:p w14:paraId="1C6E3DFC" w14:textId="56DB14D9" w:rsidR="00C71290" w:rsidRDefault="00C71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4F4F4F"/>
                <w:shd w:val="clear" w:color="auto" w:fill="FFFFFF"/>
              </w:rPr>
              <w:t>★★★★★</w:t>
            </w:r>
          </w:p>
        </w:tc>
      </w:tr>
      <w:tr w:rsidR="00C71290" w14:paraId="57E4C4C2" w14:textId="77777777" w:rsidTr="00C71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66B6870D" w14:textId="77777777" w:rsidR="00C71290" w:rsidRDefault="00C71290" w:rsidP="00C71290">
            <w:pPr>
              <w:pStyle w:val="a5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</w:rPr>
              <w:t>接口隔离原则</w:t>
            </w:r>
          </w:p>
          <w:p w14:paraId="75551D29" w14:textId="443824CB" w:rsidR="00C71290" w:rsidRPr="00C71290" w:rsidRDefault="00C71290" w:rsidP="00C71290">
            <w:pPr>
              <w:pStyle w:val="a5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F4F4F"/>
              </w:rPr>
              <w:t>(Interface Segregation Principle, ISP)</w:t>
            </w:r>
          </w:p>
        </w:tc>
        <w:tc>
          <w:tcPr>
            <w:tcW w:w="4107" w:type="dxa"/>
          </w:tcPr>
          <w:p w14:paraId="5D4C9A64" w14:textId="70538D74" w:rsidR="00C71290" w:rsidRDefault="00C71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使用多个专门的接口，而不使用单一的总接口</w:t>
            </w:r>
          </w:p>
        </w:tc>
        <w:tc>
          <w:tcPr>
            <w:tcW w:w="1418" w:type="dxa"/>
          </w:tcPr>
          <w:p w14:paraId="5ECBC8C4" w14:textId="0D1643AD" w:rsidR="00C71290" w:rsidRDefault="00C71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4F4F4F"/>
                <w:shd w:val="clear" w:color="auto" w:fill="F7F7F7"/>
              </w:rPr>
              <w:t>★★☆☆☆</w:t>
            </w:r>
          </w:p>
        </w:tc>
      </w:tr>
      <w:tr w:rsidR="00C71290" w14:paraId="42B0AF36" w14:textId="77777777" w:rsidTr="00C71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67CBE884" w14:textId="77777777" w:rsidR="00C71290" w:rsidRDefault="00C71290" w:rsidP="00C71290">
            <w:pPr>
              <w:pStyle w:val="a5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</w:rPr>
              <w:t>合成复用原则</w:t>
            </w:r>
          </w:p>
          <w:p w14:paraId="7E5D3E0F" w14:textId="75267F09" w:rsidR="00C71290" w:rsidRPr="00C71290" w:rsidRDefault="00C71290" w:rsidP="00C71290">
            <w:pPr>
              <w:pStyle w:val="a5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F4F4F"/>
              </w:rPr>
              <w:t>(Composite Reuse Principle, CRP)</w:t>
            </w:r>
          </w:p>
        </w:tc>
        <w:tc>
          <w:tcPr>
            <w:tcW w:w="4107" w:type="dxa"/>
          </w:tcPr>
          <w:p w14:paraId="5A22C1C1" w14:textId="4BEEECFF" w:rsidR="00C71290" w:rsidRDefault="00C71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尽量使用对象组合，而不是继承来达到复用的目的</w:t>
            </w:r>
          </w:p>
        </w:tc>
        <w:tc>
          <w:tcPr>
            <w:tcW w:w="1418" w:type="dxa"/>
          </w:tcPr>
          <w:p w14:paraId="026FF025" w14:textId="4D6ACA12" w:rsidR="00C71290" w:rsidRDefault="00C71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4F4F4F"/>
                <w:shd w:val="clear" w:color="auto" w:fill="FFFFFF"/>
              </w:rPr>
              <w:t>★★★★☆</w:t>
            </w:r>
          </w:p>
        </w:tc>
      </w:tr>
      <w:tr w:rsidR="00C71290" w14:paraId="2FD3200B" w14:textId="77777777" w:rsidTr="00C71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0475A6BA" w14:textId="77777777" w:rsidR="00C71290" w:rsidRDefault="00C71290" w:rsidP="00C71290">
            <w:pPr>
              <w:pStyle w:val="a5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</w:rPr>
              <w:t>迪米特法则</w:t>
            </w:r>
          </w:p>
          <w:p w14:paraId="0F3E850F" w14:textId="333B0A2A" w:rsidR="00C71290" w:rsidRPr="00C71290" w:rsidRDefault="00C71290" w:rsidP="00C71290">
            <w:pPr>
              <w:pStyle w:val="a5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F4F4F"/>
              </w:rPr>
              <w:t xml:space="preserve">(Law of Demeter, </w:t>
            </w:r>
            <w:proofErr w:type="spellStart"/>
            <w:r>
              <w:rPr>
                <w:rFonts w:ascii="Times New Roman" w:hAnsi="Times New Roman" w:cs="Times New Roman"/>
                <w:color w:val="4F4F4F"/>
              </w:rPr>
              <w:t>LoD</w:t>
            </w:r>
            <w:proofErr w:type="spellEnd"/>
            <w:r>
              <w:rPr>
                <w:rFonts w:ascii="Times New Roman" w:hAnsi="Times New Roman" w:cs="Times New Roman"/>
                <w:color w:val="4F4F4F"/>
              </w:rPr>
              <w:t>)</w:t>
            </w:r>
          </w:p>
        </w:tc>
        <w:tc>
          <w:tcPr>
            <w:tcW w:w="4107" w:type="dxa"/>
          </w:tcPr>
          <w:p w14:paraId="6C834D24" w14:textId="08D49FAB" w:rsidR="00C71290" w:rsidRDefault="00C71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一个软件实体应当尽可能少地与其他实体发生相互作用</w:t>
            </w:r>
          </w:p>
        </w:tc>
        <w:tc>
          <w:tcPr>
            <w:tcW w:w="1418" w:type="dxa"/>
          </w:tcPr>
          <w:p w14:paraId="04333CDE" w14:textId="389FC610" w:rsidR="00C71290" w:rsidRDefault="00C71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  <w:color w:val="4F4F4F"/>
                <w:shd w:val="clear" w:color="auto" w:fill="F7F7F7"/>
              </w:rPr>
              <w:t>★★★☆☆</w:t>
            </w:r>
          </w:p>
        </w:tc>
      </w:tr>
    </w:tbl>
    <w:p w14:paraId="6E9B8B11" w14:textId="77777777" w:rsidR="00C71290" w:rsidRDefault="00C71290"/>
    <w:p w14:paraId="31593B84" w14:textId="1307A010" w:rsidR="00CA3D9D" w:rsidRDefault="00F065FB">
      <w:r>
        <w:rPr>
          <w:rFonts w:hint="eastAsia"/>
        </w:rPr>
        <w:t>注：引用[刘伟</w:t>
      </w:r>
      <w:r>
        <w:t>]</w:t>
      </w:r>
      <w:r w:rsidR="00123FE8" w:rsidRPr="00123FE8">
        <w:t xml:space="preserve"> </w:t>
      </w:r>
      <w:r w:rsidR="00123FE8" w:rsidRPr="00123FE8">
        <w:t>https://blog.csdn.net/lovelion/article/details/7536532</w:t>
      </w:r>
    </w:p>
    <w:sectPr w:rsidR="00CA3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7B"/>
    <w:rsid w:val="00123FE8"/>
    <w:rsid w:val="003F33BD"/>
    <w:rsid w:val="004C6E7B"/>
    <w:rsid w:val="00807899"/>
    <w:rsid w:val="00B2194A"/>
    <w:rsid w:val="00C71290"/>
    <w:rsid w:val="00CA3D9D"/>
    <w:rsid w:val="00DE332A"/>
    <w:rsid w:val="00F065FB"/>
    <w:rsid w:val="00FF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65CAF"/>
  <w15:chartTrackingRefBased/>
  <w15:docId w15:val="{A19C75C6-3112-EC44-93FB-384FAF82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33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3F33BD"/>
    <w:rPr>
      <w:b/>
      <w:bCs/>
    </w:rPr>
  </w:style>
  <w:style w:type="paragraph" w:styleId="a5">
    <w:name w:val="Normal (Web)"/>
    <w:basedOn w:val="a"/>
    <w:uiPriority w:val="99"/>
    <w:unhideWhenUsed/>
    <w:rsid w:val="003F33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table" w:styleId="a6">
    <w:name w:val="Grid Table Light"/>
    <w:basedOn w:val="a1"/>
    <w:uiPriority w:val="40"/>
    <w:rsid w:val="003F33B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3F33B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Revision"/>
    <w:hidden/>
    <w:uiPriority w:val="99"/>
    <w:semiHidden/>
    <w:rsid w:val="00B21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玉龙 童</dc:creator>
  <cp:keywords/>
  <dc:description/>
  <cp:lastModifiedBy>玉龙 童</cp:lastModifiedBy>
  <cp:revision>15</cp:revision>
  <dcterms:created xsi:type="dcterms:W3CDTF">2024-02-03T14:56:00Z</dcterms:created>
  <dcterms:modified xsi:type="dcterms:W3CDTF">2024-02-05T03:19:00Z</dcterms:modified>
</cp:coreProperties>
</file>