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S09 项目准备与步骤式实践工作台</w:t>
      </w:r>
    </w:p>
    <w:p>
      <w:pPr>
        <w:pStyle w:val="Subtitle"/>
        <w:widowControl/>
      </w:pPr>
      <w:r>
        <w:t>V2 大数据主线优先  2026年10月19日  必做  建议安排 第4周</w:t>
      </w:r>
    </w:p>
    <w:p>
      <w:pPr>
        <w:widowControl/>
      </w:pPr>
      <w:r>
        <w:t>用法  单独上传本文件，并发送“只执行本阶段，完成验收与交接后停止”。V2编号已重排，请勿混用旧版同号文件。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>请只执行 S09 项目准备与步骤式实践工作台。目标：把项目准备与AI实践两页职责收口到同一固定模板主线：用户确认目标后开始实践，在当前步骤提交、看反馈和继续。使用真实接口和既有结果组件，保留原路由、历史结果与高级画布；不依赖自然语言草案才能使用。</w:t>
      </w:r>
    </w:p>
    <w:p>
      <w:pPr>
        <w:widowControl/>
      </w:pPr>
      <w:r>
        <w:t>直接前置阶段：S08。前置条件：S08工程闭环已通过，真实模型质量状态已明确且不能隐藏；本阶段路由、DTO、权限与交互范围在S01批准契约内。候选成果写回Context只复用已有且已明确批准的机制，缺少批准时仅提供来源和差异展示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>1  你是能读取本地仓库的开发AI。根目录为C:\Users\Administrator\Desktop\毕业设计\ScholarHub。每次只执行一个阶段；本包不授权自动执行整包。先核对当前源码、Git与日志，保护已有未提交修改；无源码访问先列缺少材料。</w:t>
      </w:r>
    </w:p>
    <w:p>
      <w:pPr>
        <w:widowControl/>
        <w:ind w:left="198" w:hanging="198"/>
      </w:pPr>
      <w:r>
        <w:t>2  先读AGENTS.md和可用的stop-that-shit、frontend-backend-code-standards；前端沿用现有设计规范。保持Vue/TypeScript、FastAPI/SQLAlchemy/MySQL及Provider，复用既有结果模块化、测试与图表，不重建项目或无关格式化。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>7  中文日志沿用开发相关文档/开发日志/开发操作日志.md；报告放开发相关文档/阶段报告/AI大数据改造/V2。编号已按V2重排，旧阶段报告只经内容映射复用，不覆盖旧报告。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项目准备页、工作流编辑页、路由、Store和认证实现，现有Campus Studio设计规则及390px适配约定。</w:t>
      </w:r>
    </w:p>
    <w:p>
      <w:pPr>
        <w:widowControl/>
        <w:ind w:left="198" w:hanging="198"/>
      </w:pPr>
      <w:r>
        <w:t>2  S07固定模板入口、S08状态动作矩阵、验收项与来源类型、一次成功和修改恢复样例；读取工程与真实模型质量分别通过或未验收的边界。</w:t>
      </w:r>
    </w:p>
    <w:p>
      <w:pPr>
        <w:widowControl/>
        <w:ind w:left="198" w:hanging="198"/>
      </w:pPr>
      <w:r>
        <w:t>3  现有WorkflowExecutionPanel、WorkflowNodeResultContent、任务Prompt和Context候选应用接口，核对可直接复用的真实能力而非另造展示数据。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>1  先给出两页入口与动作对应表。项目准备维护目标、交付要求、已定技术、材料和版本；步骤式工作台负责当前实践、提交反馈、成果与过程记录，不再保留两套并列分析主入口。</w:t>
      </w:r>
    </w:p>
    <w:p>
      <w:pPr>
        <w:widowControl/>
        <w:ind w:left="198" w:hanging="198"/>
      </w:pPr>
      <w:r>
        <w:t>2  保留/projects/:id/ai与/workflows等旧链接的兼容访问及权限。旧画布和批量运行留在高级编排，旧API与结果可查询；新人工等待步骤不能送进旧run接口假装支持。</w:t>
      </w:r>
    </w:p>
    <w:p>
      <w:pPr>
        <w:widowControl/>
        <w:ind w:left="198" w:hanging="198"/>
      </w:pPr>
      <w:r>
        <w:t>3  项目准备提供固定Python CSV模板预览，明确输入规则、提交物和验收条件。用户确认后开始或继续会话；确认固定模板本身无需模型生成草案，资料完整时不制造额外追问。</w:t>
      </w:r>
    </w:p>
    <w:p>
      <w:pPr>
        <w:widowControl/>
        <w:ind w:left="198" w:hanging="198"/>
      </w:pPr>
      <w:r>
        <w:t>4  将已定技术与可建议字段分开，保留现有Context版本、保存冲突与草稿处理。JSON和节点标识收进必要详情，资料变化说明影响，不静默重置当前会话或覆盖有效尝试。</w:t>
      </w:r>
    </w:p>
    <w:p>
      <w:pPr>
        <w:widowControl/>
        <w:ind w:left="198" w:hanging="198"/>
      </w:pPr>
      <w:r>
        <w:t>5  工作台清晰显示当前目标、当前步骤和下一动作。桌面按任务组织步骤、提交与按需AI帮助；手机按同一阅读顺序重排，不能要求学生先理解画布与节点参数才能开始练习。</w:t>
      </w:r>
    </w:p>
    <w:p>
      <w:pPr>
        <w:widowControl/>
        <w:ind w:left="198" w:hanging="198"/>
      </w:pPr>
      <w:r>
        <w:t>6  按服务端状态显示开始、提示、讲解、提交、评审、修改、确认、取消与恢复。当前只有一个主要动作，等待和失败说明所需材料与可行恢复；查询刷新不调用模型。</w:t>
      </w:r>
    </w:p>
    <w:p>
      <w:pPr>
        <w:widowControl/>
        <w:ind w:left="198" w:hanging="198"/>
      </w:pPr>
      <w:r>
        <w:t>7  每步展示做什么、为什么、输入、提交物与验收项。复用旧结果模块化组件展示所选请求，反馈绑定当前尝试；历史切换保留版本，复制只复制所选内容，迟到响应不能替换新选择。</w:t>
      </w:r>
    </w:p>
    <w:p>
      <w:pPr>
        <w:widowControl/>
        <w:ind w:left="198" w:hanging="198"/>
      </w:pPr>
      <w:r>
        <w:t>8  首次正确的提交可以直接进入确认；需要修改才显示下一版入口。保留无提交、取消、多次修改和重启恢复状态，不把演示用的两次尝试固化成所有用户的必经步骤。</w:t>
      </w:r>
    </w:p>
    <w:p>
      <w:pPr>
        <w:widowControl/>
        <w:ind w:left="198" w:hanging="198"/>
      </w:pPr>
      <w:r>
        <w:t>9  任务Prompt围绕当前步骤、已确认材料和明确交付要求生成，沿用已有能力与记录。提示生成和学生完成分开；没有代码时不显示评审成功，不承诺平台执行过学生脚本。</w:t>
      </w:r>
    </w:p>
    <w:p>
      <w:pPr>
        <w:widowControl/>
        <w:ind w:left="198" w:hanging="198"/>
      </w:pPr>
      <w:r>
        <w:t>10  候选成果展示输入版本、来源、字段差异及影响。只有既有机制与授权均满足才提交用户选定字段；其余情况保留审阅展示并交接批准缺口，不临时新增写回API或绕过版本。</w:t>
      </w:r>
    </w:p>
    <w:p>
      <w:pPr>
        <w:widowControl/>
        <w:ind w:left="198" w:hanging="198"/>
      </w:pPr>
      <w:r>
        <w:t>11  页面全部使用本人真实Store/API，区分自我确认、固定输出核对、AI静态建议和教师确认。进度来自已确认业务阶段，不能用Token、调用次数或动画给出虚假掌握度。</w:t>
      </w:r>
    </w:p>
    <w:p>
      <w:pPr>
        <w:widowControl/>
        <w:ind w:left="198" w:hanging="198"/>
      </w:pPr>
      <w:r>
        <w:t>12  处理加载、空会话、权限不足、长代码与反馈、保存冲突、快速切换及账号退出。必要控件有可见键盘焦点，异步动作防重复；减少动效与现有组件约定一致。</w:t>
      </w:r>
    </w:p>
    <w:p>
      <w:pPr>
        <w:widowControl/>
        <w:ind w:left="198" w:hanging="198"/>
      </w:pPr>
      <w:r>
        <w:t>13  运行相关类型和构建检查，使用现有浏览器验证方式分别检验Mock交互与已授权真实API主线。桌面和390px核对阅读顺序、节点选择、长文本、状态与恢复入口。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用户能从项目准备确认固定模板并开始实践，完整操作不需要先生成自然语言草案或拖拽节点。</w:t>
      </w:r>
    </w:p>
    <w:p>
      <w:pPr>
        <w:widowControl/>
        <w:ind w:left="198" w:hanging="198"/>
      </w:pPr>
      <w:r>
        <w:t>2  一次成功、需要修改、无提交和取消路径都能找到正确动作；刷新重新进入后当前步骤与尝试可恢复。</w:t>
      </w:r>
    </w:p>
    <w:p>
      <w:pPr>
        <w:widowControl/>
        <w:ind w:left="198" w:hanging="198"/>
      </w:pPr>
      <w:r>
        <w:t>3  历史请求、提交和反馈不串版本，复制与页面选择一致；旧路由、旧结果及高级画布继续可用。</w:t>
      </w:r>
    </w:p>
    <w:p>
      <w:pPr>
        <w:widowControl/>
        <w:ind w:left="198" w:hanging="198"/>
      </w:pPr>
      <w:r>
        <w:t>4  候选应用可定位来源和差异，实际写回严格受已有机制、批准字段、幂等和版本限制；仅展示状态不误写成已应用。</w:t>
      </w:r>
    </w:p>
    <w:p>
      <w:pPr>
        <w:widowControl/>
        <w:ind w:left="198" w:hanging="198"/>
      </w:pPr>
      <w:r>
        <w:t>5  相关类型、构建与关键交互检查有结果，桌面和390px可用；Mock证据与真实接口证据分列，AI质量缺口没有被页面文案隐藏。</w:t>
      </w:r>
    </w:p>
    <w:p>
      <w:pPr>
        <w:widowControl/>
      </w:pPr>
      <w:r>
        <w:t>阶段门槛：固定模板真实动作与恢复状态、历史兼容及桌面手机交互达到本阶段验收后停止；后端尚未支持的动作不得伪造。S08质量缺口原样保留，候选写回缺授权就停在审阅展示，不以新增页面扩大持久化和API范围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不重做全站导航，不删除旧Agent API、工作流历史或画布，也不新增通用流程设计平台。</w:t>
      </w:r>
    </w:p>
    <w:p>
      <w:pPr>
        <w:widowControl/>
        <w:ind w:left="198" w:hanging="198"/>
      </w:pPr>
      <w:r>
        <w:t>2  不做自然语言草案或第二模板，不新增仓库抓取、文件执行、上传与在线判题能力。</w:t>
      </w:r>
    </w:p>
    <w:p>
      <w:pPr>
        <w:widowControl/>
        <w:ind w:left="198" w:hanging="198"/>
      </w:pPr>
      <w:r>
        <w:t>3  不为候选写回补造未批准接口，不硬编码演示项目、统计、模型反馈或恢复成功状态。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交付S09完成报告、两页职责与旧入口映射、真实接口接入范围。</w:t>
      </w:r>
    </w:p>
    <w:p>
      <w:pPr>
        <w:widowControl/>
        <w:ind w:left="198" w:hanging="198"/>
      </w:pPr>
      <w:r>
        <w:t>2  提供桌面与390px证据、四类路径操作说明及复制和历史切换的验证结果。</w:t>
      </w:r>
    </w:p>
    <w:p>
      <w:pPr>
        <w:widowControl/>
        <w:ind w:left="198" w:hanging="198"/>
      </w:pPr>
      <w:r>
        <w:t>3  向S10交接会话与验收项入口、当前任务创建能力以及尚未批准的候选应用边界。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报告建议路径：开发相关文档/阶段报告/AI大数据改造/V2/S09-完成报告.md。没有用户下一阶段指令，不执行下一阶段。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S09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S09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