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sz w:val="42"/>
        </w:rPr>
        <w:t>ScholarHub S08 提交恢复与AI辅助建议收口</w:t>
      </w:r>
    </w:p>
    <w:p>
      <w:pPr>
        <w:pStyle w:val="Subtitle"/>
        <w:widowControl/>
      </w:pPr>
      <w:r>
        <w:t>V2 20261025收口修订  工程闭环＋AI辅助建议</w:t>
      </w:r>
    </w:p>
    <w:p>
      <w:pPr>
        <w:widowControl/>
      </w:pPr>
      <w:r>
        <w:t xml:space="preserve">用法  先读任务交接与20261021计划书，再发送“只执行本阶段，保护已有修改，更新交接后停止”。本包修订不等于阶段实施或新增授权。</w:t>
      </w:r>
    </w:p>
    <w:p>
      <w:pPr>
        <w:widowControl/>
      </w:pPr>
      <w:r>
        <w:t>20261025收口：S06完整通过，S07工程通过；S08历史工程通过、自动评审质量未通过。用户已选择工程闭环＋AI辅助建议，停止收费重评；本版提示词不代表辅助模式已落地。S09/S10未实施，S11默认跳过。</w:t>
      </w:r>
    </w:p>
    <w:p>
      <w:pPr>
        <w:pStyle w:val="Heading1"/>
      </w:pPr>
      <w:r>
        <w:rPr>
          <w:color w:val="000000"/>
        </w:rPr>
        <w:t>可直接发送给 AI 的完整指令</w:t>
      </w:r>
    </w:p>
    <w:p>
      <w:pPr>
        <w:pStyle w:val="Heading2"/>
      </w:pPr>
      <w:r>
        <w:rPr>
          <w:color w:val="000000"/>
        </w:rPr>
        <w:t>一 当前任务与前置条件</w:t>
      </w:r>
    </w:p>
    <w:p>
      <w:pPr>
        <w:widowControl/>
      </w:pPr>
      <w:r>
        <w:t>请只执行 S08 提交恢复与AI辅助建议收口。目标：复用现有提交、反馈、历史版本、取消和恢复功能，将AI定位为按需提供建议；本人确认仅表示审阅本次材料或认可建议。停止追求自动评审过关，不宣称代码正确、学生通过或可靠自动判分。</w:t>
      </w:r>
    </w:p>
    <w:p>
      <w:pPr>
        <w:widowControl/>
      </w:pPr>
      <w:r>
        <w:t>直接前置阶段：S07，已有会话、人工等待及真实恢复证据。用户已明确采用20261025缩减方案，无需再审批同一定位。先核对当前服务端仍有的overall/C01–C06自动门槛，完成最小适配并单独验收；历史工程通过不能代替新模式验收。</w:t>
      </w:r>
    </w:p>
    <w:p>
      <w:pPr>
        <w:pStyle w:val="Heading2"/>
      </w:pPr>
      <w:r>
        <w:rPr>
          <w:color w:val="000000"/>
        </w:rPr>
        <w:t>二 共同执行约束</w:t>
      </w:r>
    </w:p>
    <w:p>
      <w:pPr>
        <w:widowControl/>
        <w:ind w:left="198" w:hanging="198"/>
      </w:pPr>
      <w:r>
        <w:t xml:space="preserve">1  根目录为C:\Users\Administrator\Desktop\毕业设计\ScholarHub。先读开发相关文档/任务交接.md及开发相关文档/开发规划/20261021-大数据主线最小改动与AI实践衔接计划书.md，核对本阶段报告、当前Git和用户最新指令。每次只执行一个阶段，保护既有未提交工作；无源码访问先列缺少材料，不从S00重新初始化。</w:t>
      </w:r>
    </w:p>
    <w:p>
      <w:pPr>
        <w:widowControl/>
        <w:ind w:left="198" w:hanging="198"/>
      </w:pPr>
      <w:r>
        <w:t>2  遵守AGENTS.md、stop-that-shit和frontend-backend-code-standards；沿用Vue/TypeScript、FastAPI/SQLAlchemy/MySQL及现有Provider。未调整的数据/权限/版本规则沿用V2-S01-r2；S08完成含义与后续前置以20261025辅助建议收口补充为准，旧评分答案和阈值封存不改。</w:t>
      </w:r>
    </w:p>
    <w:p>
      <w:pPr>
        <w:widowControl/>
        <w:ind w:left="198" w:hanging="198"/>
      </w:pPr>
      <w:r>
        <w:t>3  新增依赖、公共API、持久化/迁移、兼容性与检查策略先给具体影响和方案，再按真实授权实施；S01已批准的同一范围不重复审批，新增范围不得自批。写库须确认本轮专用隔离目标及当前状态，不退回业务库或清空既有数据。</w:t>
      </w:r>
    </w:p>
    <w:p>
      <w:pPr>
        <w:widowControl/>
        <w:ind w:left="198" w:hanging="198"/>
      </w:pPr>
      <w:r>
        <w:t>4  本阶段真实模型调用0次，不启用旧评测脚本、不复用剩余次数或余额。工程用Fake；以后用户另需真实建议演示，须另明确模型、输入、次数及费用。禁止读取或输出凭证，历史模型结果和费用只读。</w:t>
      </w:r>
    </w:p>
    <w:p>
      <w:pPr>
        <w:widowControl/>
        <w:ind w:left="198" w:hanging="198"/>
      </w:pPr>
      <w:r>
        <w:t>5  遵循Router→Service→Repository→Model，服务端核对身份、归属和版本。等待模型或学生不持数据库锁；学生代码仅静态评审。自测声明、输出值核对、AI建议和教师确认分别记录；普通图表GET不触发Spark或模型。</w:t>
      </w:r>
    </w:p>
    <w:p>
      <w:pPr>
        <w:widowControl/>
        <w:ind w:left="198" w:hanging="198"/>
      </w:pPr>
      <w:r>
        <w:t>6  运行与本阶段相关的既有检查，前端按项目命令做类型/构建，后端使用已确认backend/.venv和unittest入口。数据、API、MySQL、Mock、Spark、模型质量和清理证据分别报告，历史成绩不写成本轮通过。</w:t>
      </w:r>
    </w:p>
    <w:p>
      <w:pPr>
        <w:widowControl/>
        <w:ind w:left="198" w:hanging="198"/>
      </w:pPr>
      <w:r>
        <w:t xml:space="preserve">7  中文日志沿用开发相关文档/开发日志/开发操作日志.md，报告放开发相关文档/阶段报告/AI大数据改造/V2。阶段结束、关键阻塞、换AI或准备压缩前先更新开发相关文档/任务交接.md：任务卡、已改文件、实际命令/证据、授权与消耗、缺口、恢复点和下一步。不得只留聊天纪要；不自动提交、推送、发布或开始下一阶段。</w:t>
      </w:r>
    </w:p>
    <w:p>
      <w:pPr>
        <w:pStyle w:val="Heading2"/>
      </w:pPr>
      <w:r>
        <w:rPr>
          <w:color w:val="000000"/>
        </w:rPr>
        <w:t>三 必须读取的输入</w:t>
      </w:r>
    </w:p>
    <w:p>
      <w:pPr>
        <w:widowControl/>
        <w:ind w:left="198" w:hanging="198"/>
      </w:pPr>
      <w:r>
        <w:t>1  读取S07报告、S08完成报告最新收口段及本轮辅助建议范围，核对session/attempt/evidence、版本与错误语义；原有正式教学和旧工作流保持独立。</w:t>
      </w:r>
    </w:p>
    <w:p>
      <w:pPr>
        <w:widowControl/>
        <w:ind w:left="198" w:hanging="198"/>
      </w:pPr>
      <w:r>
        <w:t>2  读取S08现有服务、证据构造、Agent注入、Schema与相关测试，定位_can_complete、confirm/resume和AI失败路径；S01固定模板仍用于任务说明与输出值比较，原Q01–Q16及评分表仅作封存历史依据。</w:t>
      </w:r>
    </w:p>
    <w:p>
      <w:pPr>
        <w:widowControl/>
        <w:ind w:left="198" w:hanging="198"/>
      </w:pPr>
      <w:r>
        <w:t>3  读取S08-历史评价工具归档.zip及清理清单的索引；无需解压或重跑。核对历史76次、265486tokens、usage上界2.201798CNY/含预留2.693412CNY，账户扣款未核实；本阶段新模型额度0。</w:t>
      </w:r>
    </w:p>
    <w:p>
      <w:pPr>
        <w:pStyle w:val="Heading2"/>
      </w:pPr>
      <w:r>
        <w:rPr>
          <w:color w:val="000000"/>
        </w:rPr>
        <w:t>四 本阶段实施步骤</w:t>
      </w:r>
    </w:p>
    <w:p>
      <w:pPr>
        <w:widowControl/>
        <w:ind w:left="198" w:hanging="198"/>
      </w:pPr>
      <w:r>
        <w:t>1  复用S07三表与现有五端点，追加不可覆盖attempt；保留代码≤12000字符、声明输出≤8KiB、绑定版本与request_key。新尝试另存、旧历史可读，事件不含代码。已有实现符合的部分直接复用，不重建表、接口和Provider。</w:t>
      </w:r>
    </w:p>
    <w:p>
      <w:pPr>
        <w:widowControl/>
        <w:ind w:left="198" w:hanging="198"/>
      </w:pPr>
      <w:r>
        <w:t>2  AI只返回当前提交的问题线索、理由、建议自测与可行下一动作，信息不足时说明缺口；不承担pass/fail教学裁决。优先复用现有窄Schema与结果容器；旧字段保留兼容，其模型判断仅为建议来源，不做自动通关依据。</w:t>
      </w:r>
    </w:p>
    <w:p>
      <w:pPr>
        <w:widowControl/>
        <w:ind w:left="198" w:hanging="198"/>
      </w:pPr>
      <w:r>
        <w:t>3  讲解消费所选代码，建议消费确切attempt；无提交时提示所需材料，不生成评审成功。获取建议为显式可选动作，查询、刷新、取消、恢复和本人确认均不调用模型；用户可在无AI建议的情况下审阅自己的提交并结束本次实践。</w:t>
      </w:r>
    </w:p>
    <w:p>
      <w:pPr>
        <w:widowControl/>
        <w:ind w:left="198" w:hanging="198"/>
      </w:pPr>
      <w:r>
        <w:t>4  本人选择修改时追加新尝试，只使依赖旧attempt的候选待更新；不能因模型说needs_changes就强制修改或制造第二次提交。反馈绑定attempt/operation/revision，保留来源与历史，不覆盖旧反馈来追分。</w:t>
      </w:r>
    </w:p>
    <w:p>
      <w:pPr>
        <w:widowControl/>
        <w:ind w:left="198" w:hanging="198"/>
      </w:pPr>
      <w:r>
        <w:t>5  分开保存自我声明、固定输出值比较、AI建议、本人确认与教师确认。输出匹配仅说明声明值一致；缺失或不匹配如实显示，不等于代码运行结果。教师项默认null，不能从个人实践动作生成教师通过。</w:t>
      </w:r>
    </w:p>
    <w:p>
      <w:pPr>
        <w:widowControl/>
        <w:ind w:left="198" w:hanging="198"/>
      </w:pPr>
      <w:r>
        <w:t>6  将implement结束条件改为：当前attempt有有效代码，owner/当前版本/合法状态满足，用户明确确认已审阅本次提交；如有AI建议，仅表示已阅读或采纳。解除overall=pass、六项结论及声明输出匹配的自动通关依赖。completed只表示本次实践已结束，不表示代码正确或掌握。</w:t>
      </w:r>
    </w:p>
    <w:p>
      <w:pPr>
        <w:widowControl/>
        <w:ind w:left="198" w:hanging="198"/>
      </w:pPr>
      <w:r>
        <w:t>7  AI失败、无效或未请求都不得伪造建议或卡死本人结束路径；保留原错误与用量，resume恢复安全人工等待，不自动重发。无代码仍不能结束implement；跨用户、错误版本和取消态确认继续拒绝。既有正式教学确认权限不变。</w:t>
      </w:r>
    </w:p>
    <w:p>
      <w:pPr>
        <w:widowControl/>
        <w:ind w:left="198" w:hanging="198"/>
      </w:pPr>
      <w:r>
        <w:t>8  用Fake验证四路径：提交后直接本人结束；查看建议后自选修改并追加版本；无提交继续等待；取消和恢复。加入建议失败后恢复/本人结束、重复提交/并发确认、错误版本、跨用户、取消后迟到返回；重启后可读当前attempt。</w:t>
      </w:r>
    </w:p>
    <w:p>
      <w:pPr>
        <w:widowControl/>
        <w:ind w:left="198" w:hanging="198"/>
      </w:pPr>
      <w:r>
        <w:t>9  事件随成功事务记录，保持稳定event_key及模板/步骤/attempt引用；旧criterion_issue只表示模型报告过的建议线索，不能解释为已证实错误。本人确认事件表示审阅/流程结束，不能解释为教师认可或学习成效；不回填旧事件。</w:t>
      </w:r>
    </w:p>
    <w:p>
      <w:pPr>
        <w:widowControl/>
        <w:ind w:left="198" w:hanging="198"/>
      </w:pPr>
      <w:r>
        <w:t>10  只运行本次行为变化必要的服务、API、Agent与旧能力兼容检查，Fake不证明建议质量。真实数据库和重启验证须另有本轮隔离目标、初始状态及写入范围，未授权就标未运行，不沿用旧额度。</w:t>
      </w:r>
    </w:p>
    <w:p>
      <w:pPr>
        <w:widowControl/>
        <w:ind w:left="198" w:hanging="198"/>
      </w:pPr>
      <w:r>
        <w:t>11  封存原Q01–Q16、原始响应、校准、参数、失败诊断和费用账本；结论保持“历史工程通过，自动评审质量未通过”。不改答案/阈值、不重标旧响应、不拼旧轮结果；停止新的被测/J1评价和付费修词。</w:t>
      </w:r>
    </w:p>
    <w:p>
      <w:pPr>
        <w:widowControl/>
        <w:ind w:left="198" w:hanging="198"/>
      </w:pPr>
      <w:r>
        <w:t>12  同步状态动作表和证据含义；检查当前API/持久化是否可在原格式内表达辅助建议。若确需新的公共字段或存储结构，先列具体差异再确认；不以本次定位调整自批新增表/API/依赖。完成报告明确新模式已验项及缺项。</w:t>
      </w:r>
    </w:p>
    <w:p>
      <w:pPr>
        <w:pStyle w:val="Heading2"/>
      </w:pPr>
      <w:r>
        <w:rPr>
          <w:color w:val="000000"/>
        </w:rPr>
        <w:t>五 验收标准与证据</w:t>
      </w:r>
    </w:p>
    <w:p>
      <w:pPr>
        <w:widowControl/>
        <w:ind w:left="198" w:hanging="198"/>
      </w:pPr>
      <w:r>
        <w:t>1  提交、绑定反馈、不可覆盖历史、取消与恢复均可复现；本人可选择直接结束或修改，不依赖AI判pass，不强制第二次提交。</w:t>
      </w:r>
    </w:p>
    <w:p>
      <w:pPr>
        <w:widowControl/>
        <w:ind w:left="198" w:hanging="198"/>
      </w:pPr>
      <w:r>
        <w:t>2  本人确认只表示审阅材料/认可建议；输出核对、AI建议与教师确认分别展示。没有代码不能结束，不显示代码正确、自动判分、教师通过或能力提升。</w:t>
      </w:r>
    </w:p>
    <w:p>
      <w:pPr>
        <w:widowControl/>
        <w:ind w:left="198" w:hanging="198"/>
      </w:pPr>
      <w:r>
        <w:t>3  归属、版本、幂等、短事务、迟到响应及事件一致性检查通过；服务重启后可恢复安全等待点，不静默重复收费请求。新模式Fake/真实DB证据分列。</w:t>
      </w:r>
    </w:p>
    <w:p>
      <w:pPr>
        <w:widowControl/>
        <w:ind w:left="198" w:hanging="198"/>
      </w:pPr>
      <w:r>
        <w:t>4  原自动评审质量保持未通过，固定集、原成绩和费用可追溯；真实重评0次。历史失败不再阻挡后续工程，但不能据此宣传建议准确或可靠自动判分。</w:t>
      </w:r>
    </w:p>
    <w:p>
      <w:pPr>
        <w:widowControl/>
        <w:ind w:left="198" w:hanging="198"/>
      </w:pPr>
      <w:r>
        <w:t>5  旧WorkflowRun、answer_review、教师模块、S06批次与统计继续可用；保留UTF8和结构化输出基础，不为收口删除运行代码、测试或迁移。</w:t>
      </w:r>
    </w:p>
    <w:p>
      <w:pPr>
        <w:widowControl/>
      </w:pPr>
      <w:r>
        <w:t>阶段门槛：辅助建议模式的实际工程适配与相关验收完成后交接S09；只改本文档不能算实现通过。AI自动评审质量未通过不再是S09/S10的前置；真实DB未验证的工程缺口仍准确交接，不自动推进。</w:t>
      </w:r>
    </w:p>
    <w:p>
      <w:pPr>
        <w:pStyle w:val="Heading2"/>
      </w:pPr>
      <w:r>
        <w:rPr>
          <w:color w:val="000000"/>
        </w:rPr>
        <w:t>六 明确不做的内容</w:t>
      </w:r>
    </w:p>
    <w:p>
      <w:pPr>
        <w:widowControl/>
        <w:ind w:left="198" w:hanging="198"/>
      </w:pPr>
      <w:r>
        <w:t>1  不执行学生脚本、不搭建沙箱、不训练模型、不扩第二模板；不删除教师或旧工作流功能。</w:t>
      </w:r>
    </w:p>
    <w:p>
      <w:pPr>
        <w:widowControl/>
        <w:ind w:left="198" w:hanging="198"/>
      </w:pPr>
      <w:r>
        <w:t>2  不强制两次提交，不用分钟、次数、输出匹配或本人确认推导代码正确或能力增长。</w:t>
      </w:r>
    </w:p>
    <w:p>
      <w:pPr>
        <w:widowControl/>
        <w:ind w:left="198" w:hanging="198"/>
      </w:pPr>
      <w:r>
        <w:t>3  不继续付费重评、不启用Flash辅助评分/J1自动裁决、不改旧答案阈值，也不自动启动S09。</w:t>
      </w:r>
    </w:p>
    <w:p>
      <w:pPr>
        <w:pStyle w:val="Heading2"/>
      </w:pPr>
      <w:r>
        <w:rPr>
          <w:color w:val="000000"/>
        </w:rPr>
        <w:t>七 交付与交接</w:t>
      </w:r>
    </w:p>
    <w:p>
      <w:pPr>
        <w:widowControl/>
        <w:ind w:left="198" w:hanging="198"/>
      </w:pPr>
      <w:r>
        <w:t>1  更新同一S08完成报告，保留历史，追加缩减依据、实际代码差异、四路径与失败恢复证据；文档修订与运行适配分别标状态。</w:t>
      </w:r>
    </w:p>
    <w:p>
      <w:pPr>
        <w:widowControl/>
        <w:ind w:left="198" w:hanging="198"/>
      </w:pPr>
      <w:r>
        <w:t>2  交付封存评价索引、工具归档与清理清单，原始结果/调用/费用不覆盖；登记本轮模型0、DB实际范围及未运行原因，不提出默认新付费轮次。</w:t>
      </w:r>
    </w:p>
    <w:p>
      <w:pPr>
        <w:widowControl/>
        <w:ind w:left="198" w:hanging="198"/>
      </w:pPr>
      <w:r>
        <w:t>3  向S09交接辅助建议动作、本人确认含义、状态和来源；向S10交接事实动作事件与模型建议来源的区别，原AI质量限制保留。</w:t>
      </w:r>
    </w:p>
    <w:p>
      <w:pPr>
        <w:pStyle w:val="Heading2"/>
      </w:pPr>
      <w:r>
        <w:rPr>
          <w:color w:val="000000"/>
        </w:rPr>
        <w:t>八 停止条件与回复格式</w:t>
      </w:r>
    </w:p>
    <w:p>
      <w:pPr>
        <w:widowControl/>
        <w:ind w:left="198" w:hanging="198"/>
      </w:pPr>
      <w:r>
        <w:t>1  完成本阶段验收后停止，下一阶段只交接。若已有能力符合验收就验证复用，不重复开发；发现外围问题只记录，不扩大范围。</w:t>
      </w:r>
    </w:p>
    <w:p>
      <w:pPr>
        <w:widowControl/>
        <w:ind w:left="198" w:hanging="198"/>
      </w:pPr>
      <w:r>
        <w:t>2  前置证据、必要授权或环境缺失时交付准确阻塞。原自动评审质量未通过作为历史限制保留，不再作为辅助建议工程的前置；当前工程仍须实证验收，不把文档、Fake或本人确认写成代码正确、教学认可或模型有效。</w:t>
      </w:r>
    </w:p>
    <w:p>
      <w:pPr>
        <w:widowControl/>
        <w:ind w:left="198" w:hanging="198"/>
      </w:pPr>
      <w:r>
        <w:t>3  回复依次包含阶段与状态、基线保护、实际修改、契约及授权依据、检查与原始结果、证据路径、未完成影响、清理恢复、下一阶段输入。</w:t>
      </w:r>
    </w:p>
    <w:p>
      <w:pPr>
        <w:widowControl/>
      </w:pPr>
      <w:r>
        <w:t>报告建议路径：开发相关文档/阶段报告/AI大数据改造/V2/S08-完成报告.md。没有用户下一阶段指令，不执行下一阶段。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S08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S08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