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S09 项目准备与步骤式实践工作台</w:t>
      </w:r>
    </w:p>
    <w:p>
      <w:pPr>
        <w:pStyle w:val="Subtitle"/>
        <w:widowControl/>
      </w:pPr>
      <w:r>
        <w:t>V2 20261025收口修订  学生端辅助实践工作台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>20261025收口：S06完整通过，S07工程通过；S08历史工程通过、自动评审质量未通过。用户已选择工程闭环＋AI辅助建议，停止收费重评；本版提示词不代表辅助模式已落地。S09/S10未实施，S11默认跳过。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S09 项目准备与步骤式实践工作台。目标：以固定模板接入提交、AI辅助建议、本人审阅结束、历史与恢复。优先把已有成果做成稳定可展示的学生端；不加入自动判分、教师通过或掌握度承诺。</w:t>
      </w:r>
    </w:p>
    <w:p>
      <w:pPr>
        <w:widowControl/>
      </w:pPr>
      <w:r>
        <w:t>直接前置阶段：S08辅助建议工程适配及恢复验收。原自动评审质量未通过已按用户决定移出前置，不得再要求16例付费评分过关；若源码仍按overall=pass阻挡本人结束，应交接S08具体工程缺口，不用前端绕过。需用户给出本阶段指令才开工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>2  遵守AGENTS.md、stop-that-shit和frontend-backend-code-standards；沿用Vue/TypeScript、FastAPI/SQLAlchemy/MySQL及现有Provider。未调整的数据/权限/版本规则沿用V2-S01-r2；S08完成含义与后续前置以20261025辅助建议收口补充为准，旧评分答案和阈值封存不改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项目准备页、工作流编辑页、路由、Store和认证实现，现有Campus Studio设计规则及390px适配约定。</w:t>
      </w:r>
    </w:p>
    <w:p>
      <w:pPr>
        <w:widowControl/>
        <w:ind w:left="198" w:hanging="198"/>
      </w:pPr>
      <w:r>
        <w:t>2  S07固定模板、S08新版状态动作矩阵与辅助建议来源、直接审阅结束/自选修改/无提交/取消恢复样例；阅读历史AI质量未通过与新模式实际验收状态。</w:t>
      </w:r>
    </w:p>
    <w:p>
      <w:pPr>
        <w:widowControl/>
        <w:ind w:left="198" w:hanging="198"/>
      </w:pPr>
      <w:r>
        <w:t>3  现有WorkflowExecutionPanel、WorkflowNodeResultContent、任务Prompt和Context候选应用接口，核对可直接复用的真实能力而非另造展示数据。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先给出两页入口与动作对应表。项目准备维护目标、交付要求、已定技术、材料和版本；步骤式工作台负责当前实践、提交反馈、成果与过程记录，不再保留两套并列分析主入口。</w:t>
      </w:r>
    </w:p>
    <w:p>
      <w:pPr>
        <w:widowControl/>
        <w:ind w:left="198" w:hanging="198"/>
      </w:pPr>
      <w:r>
        <w:t xml:space="preserve">2  /projects/:id/ai沿用准备职责，新增/projects/:id/practice承担PracticeWorkbenchView；/workflows/:id保留高级画布和历史。保持旧路由/权限/API与all/incomplete语义，不把人工等待送进旧run接口；不重做全站导航。</w:t>
      </w:r>
    </w:p>
    <w:p>
      <w:pPr>
        <w:widowControl/>
        <w:ind w:left="198" w:hanging="198"/>
      </w:pPr>
      <w:r>
        <w:t>3  固定Python CSV模板预览写清任务、输入规则和提交物；资料完整即可开始，无需生成草案。固定输出值是自测参考，不是平台执行或自动判分；首次提交可本人审阅后结束。</w:t>
      </w:r>
    </w:p>
    <w:p>
      <w:pPr>
        <w:widowControl/>
        <w:ind w:left="198" w:hanging="198"/>
      </w:pPr>
      <w:r>
        <w:t>4  将已定技术与可建议字段分开，保留现有Context版本、保存冲突与草稿处理。JSON和节点标识收进必要详情，资料变化说明影响，不静默重置当前会话或覆盖有效尝试。</w:t>
      </w:r>
    </w:p>
    <w:p>
      <w:pPr>
        <w:widowControl/>
        <w:ind w:left="198" w:hanging="198"/>
      </w:pPr>
      <w:r>
        <w:t>5  工作台清晰显示当前目标、当前步骤和下一动作。桌面按任务组织步骤、提交与按需AI帮助；手机按同一阅读顺序重排，不能要求学生先理解画布与节点参数才能开始练习。</w:t>
      </w:r>
    </w:p>
    <w:p>
      <w:pPr>
        <w:widowControl/>
        <w:ind w:left="198" w:hanging="198"/>
      </w:pPr>
      <w:r>
        <w:t>6  按后端真实状态显示提交、按需获取建议、自选修改、本人审阅结束、取消和恢复。确认按钮使用“已审阅，结束本次实践”等准确文案，不显示“验证通过”。AI失败提供恢复与本人结束入口，查询刷新不调用模型。</w:t>
      </w:r>
    </w:p>
    <w:p>
      <w:pPr>
        <w:widowControl/>
        <w:ind w:left="198" w:hanging="198"/>
      </w:pPr>
      <w:r>
        <w:t>7  展示当前目标/步骤/下一动作及各自来源：自我声明、输出值核对、AI建议、本人确认、教师确认。历史选择/复制绑定所选attempt，晚响应不串数据；旧结果局部适配，兼容原Schema。</w:t>
      </w:r>
    </w:p>
    <w:p>
      <w:pPr>
        <w:widowControl/>
        <w:ind w:left="198" w:hanging="198"/>
      </w:pPr>
      <w:r>
        <w:t>8  提交后可直接审阅结束；用户选择修改时再提供新版本入口。无AI建议时显示未请求/失败，不冒称已读建议；无提交、取消、多次修改和重启恢复均有正确动作，不强制两次尝试。</w:t>
      </w:r>
    </w:p>
    <w:p>
      <w:pPr>
        <w:widowControl/>
        <w:ind w:left="198" w:hanging="198"/>
      </w:pPr>
      <w:r>
        <w:t>9  按需AI帮助仅消费当前步骤与所选提交，保留明确触发和请求记录。默认演示使用已有合法结果或Fake并注明来源；收费真实演示另授权，不启动固定集复评，也不承诺执行学生脚本。</w:t>
      </w:r>
    </w:p>
    <w:p>
      <w:pPr>
        <w:widowControl/>
        <w:ind w:left="198" w:hanging="198"/>
      </w:pPr>
      <w:r>
        <w:t xml:space="preserve">10  项目Context更新不重置旧会话绑定快照；提示旧版本，可继续原任务或新建会话。候选仅展示来源/字段差异，写回仅复用现有明确批准机制；实践评审不回写ProjectContext，不临时新增第七个B组端点。</w:t>
      </w:r>
    </w:p>
    <w:p>
      <w:pPr>
        <w:widowControl/>
        <w:ind w:left="198" w:hanging="198"/>
      </w:pPr>
      <w:r>
        <w:t>11  使用本人真实Store/API；流程进度只表示操作进度。模型overall及criterion不得渲染为代码正确/学生通过；教师项未提供时不补造。保留原教师页面与权限，本阶段不扩教学流程。</w:t>
      </w:r>
    </w:p>
    <w:p>
      <w:pPr>
        <w:widowControl/>
        <w:ind w:left="198" w:hanging="198"/>
      </w:pPr>
      <w:r>
        <w:t>12  处理加载、空会话、权限不足、长代码与反馈、保存冲突、快速切换及账号退出。必要控件有可见键盘焦点，异步动作防重复；减少动效与现有组件约定一致。</w:t>
      </w:r>
    </w:p>
    <w:p>
      <w:pPr>
        <w:widowControl/>
        <w:ind w:left="198" w:hanging="198"/>
      </w:pPr>
      <w:r>
        <w:t>13  运行相关类型和构建检查，使用现有浏览器验证方式分别检验Mock交互与已授权真实API主线。桌面和390px核对阅读顺序、节点选择、长文本、状态与恢复入口。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用户能从项目准备确认固定模板并开始实践，完整操作不需要先生成自然语言草案或拖拽节点。</w:t>
      </w:r>
    </w:p>
    <w:p>
      <w:pPr>
        <w:widowControl/>
        <w:ind w:left="198" w:hanging="198"/>
      </w:pPr>
      <w:r>
        <w:t>2  直接审阅结束、自选修改、无提交和取消恢复路径均可用；AI失败不把实践卡死，刷新重入恢复当前版本，按钮含义与服务端一致。</w:t>
      </w:r>
    </w:p>
    <w:p>
      <w:pPr>
        <w:widowControl/>
        <w:ind w:left="198" w:hanging="198"/>
      </w:pPr>
      <w:r>
        <w:t>3  历史请求、提交和反馈不串版本，复制与页面选择一致；旧路由、旧结果及高级画布继续可用。</w:t>
      </w:r>
    </w:p>
    <w:p>
      <w:pPr>
        <w:widowControl/>
        <w:ind w:left="198" w:hanging="198"/>
      </w:pPr>
      <w:r>
        <w:t>4  候选应用可定位来源和差异，实际写回严格受已有机制、批准字段、幂等和版本限制；仅展示状态不误写成已应用。</w:t>
      </w:r>
    </w:p>
    <w:p>
      <w:pPr>
        <w:widowControl/>
        <w:ind w:left="198" w:hanging="198"/>
      </w:pPr>
      <w:r>
        <w:t>5  类型/构建、真实接口、桌面及390px证据分列。AI只提供建议、本人只确认审阅的含义清楚，历史质量未通过不被改写，也不阻挡已验收工程。</w:t>
      </w:r>
    </w:p>
    <w:p>
      <w:pPr>
        <w:widowControl/>
      </w:pPr>
      <w:r>
        <w:t>阶段门槛：辅助实践真实动作、恢复、历史兼容及桌面手机可用后停止；后端未实现动作不得伪造。原自动评分质量不再是前置；候选写回只沿用已有批准范围，不扩大表/API。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不重做全站导航，不删除旧Agent API、工作流历史或画布，也不新增通用流程设计平台。</w:t>
      </w:r>
    </w:p>
    <w:p>
      <w:pPr>
        <w:widowControl/>
        <w:ind w:left="198" w:hanging="198"/>
      </w:pPr>
      <w:r>
        <w:t>2  不做自然语言草案或第二模板，不新增仓库抓取、文件执行、上传与在线判题能力。</w:t>
      </w:r>
    </w:p>
    <w:p>
      <w:pPr>
        <w:widowControl/>
        <w:ind w:left="198" w:hanging="198"/>
      </w:pPr>
      <w:r>
        <w:t>3  不为候选写回补造未批准接口，不硬编码演示项目、统计、模型反馈或恢复成功状态。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交付S09完成报告、两页职责与旧入口映射、真实接口接入范围。</w:t>
      </w:r>
    </w:p>
    <w:p>
      <w:pPr>
        <w:widowControl/>
        <w:ind w:left="198" w:hanging="198"/>
      </w:pPr>
      <w:r>
        <w:t>2  提供桌面与390px证据、四类路径操作说明及复制和历史切换的验证结果。</w:t>
      </w:r>
    </w:p>
    <w:p>
      <w:pPr>
        <w:widowControl/>
        <w:ind w:left="198" w:hanging="198"/>
      </w:pPr>
      <w:r>
        <w:t>3  向S10交接会话与验收项入口、当前任务创建能力以及尚未批准的候选应用边界。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或环境缺失时交付准确阻塞。原自动评审质量未通过作为历史限制保留，不再作为辅助建议工程的前置；当前工程仍须实证验收，不把文档、Fake或本人确认写成代码正确、教学认可或模型有效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报告建议路径：开发相关文档/阶段报告/AI大数据改造/V2/S09-完成报告.md。没有用户下一阶段指令，不执行下一阶段。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S09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