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  <w:sz w:val="42"/>
        </w:rPr>
        <w:t>ScholarHub S10 新增实践事件分析与建议应用闭环</w:t>
      </w:r>
    </w:p>
    <w:p>
      <w:pPr>
        <w:pStyle w:val="Subtitle"/>
        <w:widowControl/>
      </w:pPr>
      <w:r>
        <w:t>V2 20261025收口修订  过程事实与可选建议应用</w:t>
      </w:r>
    </w:p>
    <w:p>
      <w:pPr>
        <w:widowControl/>
      </w:pPr>
      <w:r>
        <w:t xml:space="preserve">用法  先读任务交接与20261021计划书，再发送“只执行本阶段，保护已有修改，更新交接后停止”。本包修订不等于阶段实施或新增授权。</w:t>
      </w:r>
    </w:p>
    <w:p>
      <w:pPr>
        <w:widowControl/>
      </w:pPr>
      <w:r>
        <w:t>20261025收口：S06完整通过，S07工程通过；S08历史工程通过、自动评审质量未通过。用户已选择工程闭环＋AI辅助建议，停止收费重评；本版提示词不代表辅助模式已落地。S09/S10未实施，S11默认跳过。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S10 新增实践事件分析与建议应用闭环。目标：将新实践会话和反馈事件接入已验收的大数据管道，形成可追溯的实践过程洞察与下一步建议。保留S06独立大数据主线及原快照口径，复用现有导出、Spark、发布和图表能力，不重写另一套分析系统。</w:t>
      </w:r>
    </w:p>
    <w:p>
      <w:pPr>
        <w:widowControl/>
      </w:pPr>
      <w:r>
        <w:t>直接前置阶段：S06、S08辅助建议工程、S09工作台。原自动评审质量未通过不再阻挡本阶段，但不得将模型建议当作真实代码错误或教学成效。沿用已批准事件/分析/一次任务应用范围；不重建既有Spark主线。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 xml:space="preserve">1  根目录为C:\Users\Administrator\Desktop\毕业设计\ScholarHub。先读开发相关文档/任务交接.md及开发相关文档/开发规划/20261021-大数据主线最小改动与AI实践衔接计划书.md，核对本阶段报告、当前Git和用户最新指令。每次只执行一个阶段，保护既有未提交工作；无源码访问先列缺少材料，不从S00重新初始化。</w:t>
      </w:r>
    </w:p>
    <w:p>
      <w:pPr>
        <w:widowControl/>
        <w:ind w:left="198" w:hanging="198"/>
      </w:pPr>
      <w:r>
        <w:t>2  遵守AGENTS.md、stop-that-shit和frontend-backend-code-standards；沿用Vue/TypeScript、FastAPI/SQLAlchemy/MySQL及现有Provider。未调整的数据/权限/版本规则沿用V2-S01-r2；S08完成含义与后续前置以20261025辅助建议收口补充为准，旧评分答案和阈值封存不改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 xml:space="preserve">7  中文日志沿用开发相关文档/开发日志/开发操作日志.md，报告放开发相关文档/阶段报告/AI大数据改造/V2。阶段结束、关键阻塞、换AI或准备压缩前先更新开发相关文档/任务交接.md：任务卡、已改文件、实际命令/证据、授权与消耗、缺口、恢复点和下一步。不得只留聊天纪要；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S03至S06实际导出Schema、固定快照、Spark作业、发布接口、指标规则和独立主线验收证据；识别不可改变的旧批次与旧报告。</w:t>
      </w:r>
    </w:p>
    <w:p>
      <w:pPr>
        <w:widowControl/>
        <w:ind w:left="198" w:hanging="198"/>
      </w:pPr>
      <w:r>
        <w:t>2  S07至S09真实动作、不可覆盖尝试、建议与本人审阅来源、版本和事件覆盖起点；旧AI判断为模型报告记录，不是已证实缺陷。新旧语义须明确区分，禁止重写旧事件。</w:t>
      </w:r>
    </w:p>
    <w:p>
      <w:pPr>
        <w:widowControl/>
        <w:ind w:left="198" w:hanging="198"/>
      </w:pPr>
      <w:r>
        <w:t>3  既有图表、事实保护及任务创建能力；读取20261025收口补充和原B-R1。规则仅形成重复建议的可选提醒，不作错误判定，原AI质量结果只读封存。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 xml:space="preserve">1  先冻结source-2.0/metric-2.0方向的准确版本名、白名单/指标差异和独立答案。保留source-1.0与完成批次；现有batch专题JSON可承载有界强类型实践摘要，不给daily表不断追加列。实际超出S01批准的结构先列差异，不提前建设通用版本平台。</w:t>
      </w:r>
    </w:p>
    <w:p>
      <w:pPr>
        <w:widowControl/>
        <w:ind w:left="198" w:hanging="198"/>
      </w:pPr>
      <w:r>
        <w:t>2  复用已有只读一致性导出入口增加白名单事件字段，保存模板、会话、步骤、尝试、验收项、问题类型及证据来源引用。代码和教师评语正文不进入分析文件，身份范围仍由服务端决定。</w:t>
      </w:r>
    </w:p>
    <w:p>
      <w:pPr>
        <w:widowControl/>
        <w:ind w:left="198" w:hanging="198"/>
      </w:pPr>
      <w:r>
        <w:t xml:space="preserve">3  覆盖起点用S07/S08事件生产实际启用时间；按稳定session/attempt/criterion/issue_type和模板版本引用，不补造上线前事件。CSV练习每行独立的规则不等于ODS主键去重；原代码/Prompt/教师评语不进入导出。</w:t>
      </w:r>
    </w:p>
    <w:p>
      <w:pPr>
        <w:widowControl/>
        <w:ind w:left="198" w:hanging="198"/>
      </w:pPr>
      <w:r>
        <w:t>4  沿用ODS、DWD、ADS、质量报告和受控发布链路，按新增Schema做最小适配。校验主键重复、冲突、引用缺失及不合理顺序，保留异常计数，不用任意保留一行掩盖冲突。</w:t>
      </w:r>
    </w:p>
    <w:p>
      <w:pPr>
        <w:widowControl/>
        <w:ind w:left="198" w:hanging="198"/>
      </w:pPr>
      <w:r>
        <w:t>5  同模板/会话/窗口/cutoff统计实际提交、请求、取消、恢复与本人结束。completed只表示流程结束，模型标签单列来源，不作正确率或通过率；时长不当学习投入，次数不当能力。状态与事件冲突进质量报告。</w:t>
      </w:r>
    </w:p>
    <w:p>
      <w:pPr>
        <w:widowControl/>
        <w:ind w:left="198" w:hanging="198"/>
      </w:pPr>
      <w:r>
        <w:t>6  统计尝试与建议分布时区分AI报告、本人处理及正式教师来源；缺失保持未知，不补成零。criterion/issue_type仅作模型建议类别，不做已证实错误数、解决率或掌握漏斗。</w:t>
      </w:r>
    </w:p>
    <w:p>
      <w:pPr>
        <w:widowControl/>
        <w:ind w:left="198" w:hanging="198"/>
      </w:pPr>
      <w:r>
        <w:t xml:space="preserve">7  同步适配后端PublicationPayload/BatchDetail/专题Schema与前端offlineAnalytics.ts版本校验、DTO和展示。当前列表会因任一不支持版本整体失败，须覆盖新旧混合列表及旧详情；不得只放开版本字符串再用旧类型渲染。用明确两版分支，未知版本仍拒绝，GET不触发计算。</w:t>
      </w:r>
    </w:p>
    <w:p>
      <w:pPr>
        <w:widowControl/>
        <w:ind w:left="198" w:hanging="198"/>
      </w:pPr>
      <w:r>
        <w:t>8  将原B-R1限定为“重复建议提醒”：同会话同criterion、至少两次不同已绑定建议attempt出现同issue_type且用户未处理时，可建议补一个边界自测。只说明模型重复报告，不确认代码错误；数据不足不触发，无相应可信引用就不生成。</w:t>
      </w:r>
    </w:p>
    <w:p>
      <w:pPr>
        <w:widowControl/>
        <w:ind w:left="198" w:hanging="198"/>
      </w:pPr>
      <w:r>
        <w:t>9  候选仍绑定batch/cutoff/metric/template/session/attempt/criterion/规则版本，保留原子应用范围；旧B-R1与新辅助语义明确区分，不改旧批。用户审阅标题/日期/本人项目后采纳，服务端重算来源和版本；不新增哈希或隐式计划修改。</w:t>
      </w:r>
    </w:p>
    <w:p>
      <w:pPr>
        <w:widowControl/>
        <w:ind w:left="198" w:hanging="198"/>
      </w:pPr>
      <w:r>
        <w:t>10  建议文本优先使用确定模板与已核对事实，不依赖新模型即可展示；若另选AI润色，须另明确模型/输入/次数/费用，失败回到确定文本。AI不能改数字/来源、宣称错误已证实或推断能力。普通GET零模型/零Spark/零写入。</w:t>
      </w:r>
    </w:p>
    <w:p>
      <w:pPr>
        <w:widowControl/>
        <w:ind w:left="198" w:hanging="198"/>
      </w:pPr>
      <w:r>
        <w:t xml:space="preserve">11  新增已批准第四张B表practice_recommendation_applications与第六个B接口POST /api/v1/offline-analytics/batches/{batch_id}/recommendation-applications。同事务保存task和映射，按owner/batch/candidate及owner/request唯一；重放比原request_payload，不比可编辑任务当前值。首版plan_id=null。</w:t>
      </w:r>
    </w:p>
    <w:p>
      <w:pPr>
        <w:widowControl/>
        <w:ind w:left="198" w:hanging="198"/>
      </w:pPr>
      <w:r>
        <w:t xml:space="preserve">12  当前LearningService.create_task→Repository.save_task会自行commit，不能先创建后补映射。新增窄create_task_from_recommendation原子用例，复用验证，不改普通创建API；批次→应用/新任务锁序，不持Practice锁。验证同候选异request并发、异载荷、越权/旧版本和故障均不留半个任务，并完成事件→新批→一次任务真实链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S06独立大数据案例仍可复现，新实践数据使用明确Schema版本或独立数据集，原批次和报告含义不变。</w:t>
      </w:r>
    </w:p>
    <w:p>
      <w:pPr>
        <w:widowControl/>
        <w:ind w:left="198" w:hanging="198"/>
      </w:pPr>
      <w:r>
        <w:t>2  新统计与独立答案一致，覆盖直接审阅结束、自选修改、无提交和取消恢复；群组、分母和覆盖起点可解释，不能把本人结束算自动判题通过。</w:t>
      </w:r>
    </w:p>
    <w:p>
      <w:pPr>
        <w:widowControl/>
        <w:ind w:left="198" w:hanging="198"/>
      </w:pPr>
      <w:r>
        <w:t>3  建议可定位批次、规则、原建议与attempt；重复建议提醒明确为可选自测，不作可靠缺陷判定，AI不能覆盖数字与来源。</w:t>
      </w:r>
    </w:p>
    <w:p>
      <w:pPr>
        <w:widowControl/>
        <w:ind w:left="198" w:hanging="198"/>
      </w:pPr>
      <w:r>
        <w:t>4  用户审阅确认后任务只创建一次，可从任务反查来源；忽略建议不改变现有计划，跨用户和旧版本均受控。</w:t>
      </w:r>
    </w:p>
    <w:p>
      <w:pPr>
        <w:widowControl/>
        <w:ind w:left="198" w:hanging="198"/>
      </w:pPr>
      <w:r>
        <w:t>5  新事件到已发布图表的真实接口证据完整；模型历史质量未通过原样封存，不阻挡过程统计或确定性建议应用，也不被工程验收追认为通过。</w:t>
      </w:r>
    </w:p>
    <w:p>
      <w:pPr>
        <w:widowControl/>
      </w:pPr>
      <w:r>
        <w:t>阶段门槛：独立大数据兼容、新事件口径、可追溯建议和一次任务应用通过后停止，默认转交S12综合复验。若新增分析扩展超出剩余工期，先提交明确缩减建议并等待确认；不得牺牲既有主线或把未通过项写成完成，更不能自动进入选做S11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不重写已有管道、指标和发布服务，不覆盖完成批次，不把缺失历史事件补成事实。</w:t>
      </w:r>
    </w:p>
    <w:p>
      <w:pPr>
        <w:widowControl/>
        <w:ind w:left="198" w:hanging="198"/>
      </w:pPr>
      <w:r>
        <w:t>2  不训练推荐预测模型，不加综合能力评分、自动通知或未经确认的流程修改。</w:t>
      </w:r>
    </w:p>
    <w:p>
      <w:pPr>
        <w:widowControl/>
        <w:ind w:left="198" w:hanging="198"/>
      </w:pPr>
      <w:r>
        <w:t>3  不运行学生脚本，不把Spark当沙箱，不为建议应用新增未批准的通用调度或任务系统。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交付S10完成报告、Schema差异、覆盖起点、实践指标与规则及异常处理说明。</w:t>
      </w:r>
    </w:p>
    <w:p>
      <w:pPr>
        <w:widowControl/>
        <w:ind w:left="198" w:hanging="198"/>
      </w:pPr>
      <w:r>
        <w:t>2  提供一批可追溯真实事件分析及一次建议确认创建任务的证据，列清原大数据主线兼容结果。</w:t>
      </w:r>
    </w:p>
    <w:p>
      <w:pPr>
        <w:widowControl/>
        <w:ind w:left="198" w:hanging="198"/>
      </w:pPr>
      <w:r>
        <w:t>3  向S12交接工程、Spark和AI质量既有证据与待复验清单；S11默认跳过，只有明确选做才交接。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或环境缺失时交付准确阻塞。原自动评审质量未通过作为历史限制保留，不再作为辅助建议工程的前置；当前工程仍须实证验收，不把文档、Fake或本人确认写成代码正确、教学认可或模型有效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报告建议路径：开发相关文档/阶段报告/AI大数据改造/V2/S10-完成报告.md。没有用户下一阶段指令，不执行下一阶段。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S10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S10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