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微信授权登录并支付总结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概述：微信第三方授权登录，授权后转向h5页面直接发起支付，应用场景：智能售货机，用户扫码直接支付并记录用户信息。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业务配置项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1.1注册微信公众号，微信商户号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微信公众号需要认证，认证后才会有相关开发接口权限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1.2开通微信支付权限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登录商户平台，将商户号和公众号绑定，产品中心-》appID授权管理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1.3微信公众号服务器配置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登录微信公众平台，配置服务器信息，注意服务器地址直接配置到请求方法的路径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此项配置为了验证服务器的有效性，微信服务器会发送签名信息到我们服务器，我们收到签名信息后进行校验，如果通过将echostr原样输出，则通过校验。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微信服务器发送签名信息包含：signature，timestamp,nonce,echostr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将timestamp,nonce和配置中的token进行字典排序，排序后结果进行sha1加密得到签名，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将生成端的签名与signature比较，相同则验证签名通过，输出echostr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3776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1.4配置网页授权域名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登录微信公众平台，开发-》接口权限-》网页授权-》修改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1.5配置jsapi安全域名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登录微信公众平台，开发-》接口权限-》网页授权-》修改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1.6配置支付安全目录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登录微信商户平台，产品中心-》开发配置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注意这有个坑，设置目录要设置到当前访问连接的上一级，举个栗子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访问url为：http://www.abc.com/recharge/index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授权目录应为：http://www.abc.com/recharge/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46761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网页授权官方文档地址：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"https://mp.weixin.qq.com/wiki?t=resource/res_main&amp;id=mp1421140842"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https://mp.weixin.qq.com/wiki?t=resource/res_main&amp;id=mp1421140842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获取用户信息可参照如上文档，这个描述还是比较清晰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Jssdk官方文档地址：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"https://mp.weixin.qq.com/wiki?t=resource/res_main&amp;id=mp1421141115"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https://mp.weixin.qq.com/wiki?t=resource/res_main&amp;id=mp1421141115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这个文档里面就有几个比较坑的地方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jssdk发起支付的时候，需要后端生成两个签名，一个是配置签名，一个是支付签名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加密签名的时候时间戳要指定到秒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Jsticket需要缓存起来，说是频繁调用会影响使用，但是也没有说次数限制是多少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获取用户授权code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引导用户在微信客户端中打开这个链接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"https://open.weixin.qq.com/connect/oauth2/authorize?appid=wxf0e81c3bee622d60&amp;redirect_uri=http%3A%2F%2Fnba.bluewebgame.com%2Foauth_response.php&amp;response_type=code&amp;scope=snsapi_userinfo&amp;state=STATE#wechat_redirect"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https://open.weixin.qq.com/connect/oauth2/authorize?appid=wxf0e81c3bee622d60&amp;redirect_uri=http%3A%2F%2Fnba.bluewebgame.com%2Foauth_response.php&amp;response_type=code&amp;scope=snsapi_userinfo&amp;state=STATE#wechat_redirect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这个链接的几个参数说明</w:t>
      </w:r>
    </w:p>
    <w:tbl>
      <w:tblPr>
        <w:tblW w:w="136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4"/>
        <w:gridCol w:w="698"/>
        <w:gridCol w:w="10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appid</w:t>
            </w:r>
          </w:p>
        </w:tc>
        <w:tc>
          <w:tcPr>
            <w:tcW w:w="69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10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redirect_uri</w:t>
            </w:r>
          </w:p>
        </w:tc>
        <w:tc>
          <w:tcPr>
            <w:tcW w:w="69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10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授权后重定向的回调链接地址， 请使用 urlEncode 对链接进行处理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response_type</w:t>
            </w:r>
          </w:p>
        </w:tc>
        <w:tc>
          <w:tcPr>
            <w:tcW w:w="69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10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返回类型，请填写code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scope</w:t>
            </w:r>
          </w:p>
        </w:tc>
        <w:tc>
          <w:tcPr>
            <w:tcW w:w="69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10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应用授权作用域，snsapi_base （不弹出授权页面，直接跳转，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只能获取用户openid），snsapi_userinfo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（弹出授权页面，可通过openid拿到昵称、性别、所在地。并且，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即使在未关注的情况下，只要用户授权，也能获取其信息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69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10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重定向后会带上state参数，开发者可以填写a-zA-Z0-9的参数值，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最多128字节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#wechat_redirect</w:t>
            </w:r>
          </w:p>
        </w:tc>
        <w:tc>
          <w:tcPr>
            <w:tcW w:w="698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107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无论直接打开还是做页面302重定向时候，必须带此参数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2.2获取accessToken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获取code后，请求以下链接获取access_token：  https://api.weixin.qq.com/sns/oauth2/access_token?appid=APPID&amp;secret=SECRET&amp;code=CODE&amp;grant_type=authorization_code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2.3获取微信用户信息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如果网页授权作用域为snsapi_userinfo，则此时开发者可以通过access_token和openid拉取用户信息了。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https://api.weixin.qq.com/sns/userinfo?access_token=ACCESS_TOKEN&amp;openid=OPENID&amp;lang=zh_CN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2.4生成预支付订单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调用微信统一下单接口生成预支付订单，注意这个地方要选择jsapi支付的文档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"https://pay.weixin.qq.com/wiki/doc/api/jsapi.php?chapter=9_1"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https://pay.weixin.qq.com/wiki/doc/api/jsapi.php?chapter=9_1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2.5获取jsticket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api_ticket 是用于调用微信卡券JS API的临时票据，有效期为7200 秒，通过access_token 来获取。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开发者注意事项：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1.此用于卡券接口签名的api_ticket与步骤三中通过config接口注入权限验证配置使用的jsapi_ticket不同。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2.由于获取api_ticket 的api 调用次数非常有限，频繁刷新api_ticket 会导致api调用受限，影响自身业务，开发者需在自己的服务存储与更新api_ticket。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接口调用请求说明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http请求方式: GET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https://api.weixin.qq.com/cgi-bin/ticket/getticket?access_token=ACCESS_TOKEN&amp;type=wx_card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2.6生成jssdk签名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configSignMap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jsTicket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jsTicketJson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"ticket"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WxConstants.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JS_SDK_CONFIG_URL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configSignMap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"jsapi_ticket"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jsTicket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configSignMap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"timestamp"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timestamp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configSignMap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"url"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configSignMap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"noncestr"</w:t>
      </w:r>
      <w:r>
        <w:rPr>
          <w:rFonts w:hint="eastAsia" w:ascii="Consolas" w:hAnsi="Consolas" w:eastAsia="Consolas"/>
          <w:color w:val="000000"/>
          <w:sz w:val="24"/>
        </w:rPr>
        <w:t xml:space="preserve">,  </w:t>
      </w:r>
      <w:r>
        <w:rPr>
          <w:rFonts w:hint="eastAsia" w:ascii="Consolas" w:hAnsi="Consolas" w:eastAsia="Consolas"/>
          <w:color w:val="6A3E3E"/>
          <w:sz w:val="24"/>
        </w:rPr>
        <w:t>noncestr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//WeiXinPayUtil.getRandomString()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configSign</w:t>
      </w:r>
      <w:r>
        <w:rPr>
          <w:rFonts w:hint="eastAsia" w:ascii="Consolas" w:hAnsi="Consolas" w:eastAsia="Consolas"/>
          <w:color w:val="000000"/>
          <w:sz w:val="24"/>
        </w:rPr>
        <w:t xml:space="preserve"> = WxPublicAccountUtil.</w:t>
      </w:r>
      <w:r>
        <w:rPr>
          <w:rFonts w:hint="eastAsia" w:ascii="Consolas" w:hAnsi="Consolas" w:eastAsia="Consolas"/>
          <w:i/>
          <w:color w:val="000000"/>
          <w:sz w:val="24"/>
        </w:rPr>
        <w:t>getSignature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configSignMap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2.7生成支付签名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bookmarkStart w:id="0" w:name="_GoBack"/>
      <w:bookmarkEnd w:id="0"/>
      <w:r>
        <w:rPr>
          <w:rFonts w:hint="eastAsia" w:ascii="Consolas" w:hAnsi="Consolas" w:eastAsia="Consolas"/>
          <w:color w:val="3F7F5F"/>
          <w:sz w:val="24"/>
        </w:rPr>
        <w:t>//生成支付签名    paySign 需要加密的参数   appId, timeStamp, nonceStr, package, signType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Map&lt;String,String&gt; </w:t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"nonceStr"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noncestr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"timeStamp"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timestamp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"appId"</w:t>
      </w:r>
      <w:r>
        <w:rPr>
          <w:rFonts w:hint="eastAsia" w:ascii="Consolas" w:hAnsi="Consolas" w:eastAsia="Consolas"/>
          <w:color w:val="000000"/>
          <w:sz w:val="24"/>
        </w:rPr>
        <w:t>, WxConstants.</w:t>
      </w:r>
      <w:r>
        <w:rPr>
          <w:rFonts w:hint="eastAsia" w:ascii="Consolas" w:hAnsi="Consolas" w:eastAsia="Consolas"/>
          <w:b/>
          <w:i/>
          <w:color w:val="0000C0"/>
          <w:sz w:val="24"/>
        </w:rPr>
        <w:t>WX_PUBLIC_ACCOUNT_APPID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"package"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"prepay_id="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prepay_id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"signType"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"MD5"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paySign</w:t>
      </w:r>
      <w:r>
        <w:rPr>
          <w:rFonts w:hint="eastAsia" w:ascii="Consolas" w:hAnsi="Consolas" w:eastAsia="Consolas"/>
          <w:color w:val="000000"/>
          <w:sz w:val="24"/>
        </w:rPr>
        <w:t xml:space="preserve"> = WeiXinPayUtil.</w:t>
      </w:r>
      <w:r>
        <w:rPr>
          <w:rFonts w:hint="eastAsia" w:ascii="Consolas" w:hAnsi="Consolas" w:eastAsia="Consolas"/>
          <w:i/>
          <w:color w:val="000000"/>
          <w:sz w:val="24"/>
        </w:rPr>
        <w:t>getSign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signMap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2.8通过jssdk调起支付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$(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appId = $(</w:t>
      </w:r>
      <w:r>
        <w:rPr>
          <w:rFonts w:hint="eastAsia" w:ascii="Consolas" w:hAnsi="Consolas" w:eastAsia="Consolas"/>
          <w:color w:val="2A00FF"/>
          <w:sz w:val="24"/>
        </w:rPr>
        <w:t>"#appId"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nonceStr = $(</w:t>
      </w:r>
      <w:r>
        <w:rPr>
          <w:rFonts w:hint="eastAsia" w:ascii="Consolas" w:hAnsi="Consolas" w:eastAsia="Consolas"/>
          <w:color w:val="2A00FF"/>
          <w:sz w:val="24"/>
        </w:rPr>
        <w:t>"#nonceStr"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timeStamp = $(</w:t>
      </w:r>
      <w:r>
        <w:rPr>
          <w:rFonts w:hint="eastAsia" w:ascii="Consolas" w:hAnsi="Consolas" w:eastAsia="Consolas"/>
          <w:color w:val="2A00FF"/>
          <w:sz w:val="24"/>
        </w:rPr>
        <w:t>"#timeStamp"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prepay_id = $(</w:t>
      </w:r>
      <w:r>
        <w:rPr>
          <w:rFonts w:hint="eastAsia" w:ascii="Consolas" w:hAnsi="Consolas" w:eastAsia="Consolas"/>
          <w:color w:val="2A00FF"/>
          <w:sz w:val="24"/>
        </w:rPr>
        <w:t>"#prepay_id"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paySign = $(</w:t>
      </w:r>
      <w:r>
        <w:rPr>
          <w:rFonts w:hint="eastAsia" w:ascii="Consolas" w:hAnsi="Consolas" w:eastAsia="Consolas"/>
          <w:color w:val="2A00FF"/>
          <w:sz w:val="24"/>
        </w:rPr>
        <w:t>"#paySign"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configSign = $(</w:t>
      </w:r>
      <w:r>
        <w:rPr>
          <w:rFonts w:hint="eastAsia" w:ascii="Consolas" w:hAnsi="Consolas" w:eastAsia="Consolas"/>
          <w:color w:val="2A00FF"/>
          <w:sz w:val="24"/>
        </w:rPr>
        <w:t>"#configSign"</w:t>
      </w:r>
      <w:r>
        <w:rPr>
          <w:rFonts w:hint="eastAsia" w:ascii="Consolas" w:hAnsi="Consolas" w:eastAsia="Consolas"/>
          <w:color w:val="000000"/>
          <w:sz w:val="24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pack_age = </w:t>
      </w:r>
      <w:r>
        <w:rPr>
          <w:rFonts w:hint="eastAsia" w:ascii="Consolas" w:hAnsi="Consolas" w:eastAsia="Consolas"/>
          <w:color w:val="2A00FF"/>
          <w:sz w:val="24"/>
        </w:rPr>
        <w:t>"prepay_id="</w:t>
      </w:r>
      <w:r>
        <w:rPr>
          <w:rFonts w:hint="eastAsia" w:ascii="Consolas" w:hAnsi="Consolas" w:eastAsia="Consolas"/>
          <w:color w:val="000000"/>
          <w:sz w:val="24"/>
        </w:rPr>
        <w:t>+prepay_id;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wx.config({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debug: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3F7F5F"/>
          <w:sz w:val="24"/>
        </w:rPr>
        <w:t>// 开启调试模式,调用的所有api的返回值会在客户端alert出来，若要查看传入的参数，可以在pc端打开，参数信息会通过log打出，仅在pc端时才会打印。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appId: appId, </w:t>
      </w:r>
      <w:r>
        <w:rPr>
          <w:rFonts w:hint="eastAsia" w:ascii="Consolas" w:hAnsi="Consolas" w:eastAsia="Consolas"/>
          <w:color w:val="3F7F5F"/>
          <w:sz w:val="24"/>
        </w:rPr>
        <w:t>// 必填，公众号的唯一标识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timestamp:timeStamp , </w:t>
      </w:r>
      <w:r>
        <w:rPr>
          <w:rFonts w:hint="eastAsia" w:ascii="Consolas" w:hAnsi="Consolas" w:eastAsia="Consolas"/>
          <w:color w:val="3F7F5F"/>
          <w:sz w:val="24"/>
        </w:rPr>
        <w:t>// 必填，生成签名的时间戳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nonceStr: nonceStr, </w:t>
      </w:r>
      <w:r>
        <w:rPr>
          <w:rFonts w:hint="eastAsia" w:ascii="Consolas" w:hAnsi="Consolas" w:eastAsia="Consolas"/>
          <w:color w:val="3F7F5F"/>
          <w:sz w:val="24"/>
        </w:rPr>
        <w:t>// 必填，生成签名的随机串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signature: configSign,</w:t>
      </w:r>
      <w:r>
        <w:rPr>
          <w:rFonts w:hint="eastAsia" w:ascii="Consolas" w:hAnsi="Consolas" w:eastAsia="Consolas"/>
          <w:color w:val="3F7F5F"/>
          <w:sz w:val="24"/>
        </w:rPr>
        <w:t>// 必填，签名，见附录1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jsApiList: [</w:t>
      </w:r>
      <w:r>
        <w:rPr>
          <w:rFonts w:hint="eastAsia" w:ascii="Consolas" w:hAnsi="Consolas" w:eastAsia="Consolas"/>
          <w:color w:val="2A00FF"/>
          <w:sz w:val="24"/>
        </w:rPr>
        <w:t>'chooseWXPay'</w:t>
      </w:r>
      <w:r>
        <w:rPr>
          <w:rFonts w:hint="eastAsia" w:ascii="Consolas" w:hAnsi="Consolas" w:eastAsia="Consolas"/>
          <w:color w:val="000000"/>
          <w:sz w:val="24"/>
        </w:rPr>
        <w:t xml:space="preserve">] </w:t>
      </w:r>
      <w:r>
        <w:rPr>
          <w:rFonts w:hint="eastAsia" w:ascii="Consolas" w:hAnsi="Consolas" w:eastAsia="Consolas"/>
          <w:color w:val="3F7F5F"/>
          <w:sz w:val="24"/>
        </w:rPr>
        <w:t>// 必填，需要使用的JS接口列表，所有JS接口列表见附录2，如果只是支付，只用这一个参数就够了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wx.error(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(res){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config信息验证失败会执行error函数，如签名过期导致验证失败，具体错误信息可以打开config的debug模式查看，也可以在返回的res参数中查看，对于SPA可以在这里更新签名。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wx.ready(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wx.chooseWXPay({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  timestamp:timeStamp, </w:t>
      </w:r>
      <w:r>
        <w:rPr>
          <w:rFonts w:hint="eastAsia" w:ascii="Consolas" w:hAnsi="Consolas" w:eastAsia="Consolas"/>
          <w:color w:val="3F7F5F"/>
          <w:sz w:val="24"/>
        </w:rPr>
        <w:t>// 支付签名时间戳，注意微信jssdk中的所有使用timestamp字段均为小写。但最新版的支付后台生成签名使用的timeStamp字段名需大写其中的S字符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nonceStr:nonceStr, </w:t>
      </w:r>
      <w:r>
        <w:rPr>
          <w:rFonts w:hint="eastAsia" w:ascii="Consolas" w:hAnsi="Consolas" w:eastAsia="Consolas"/>
          <w:color w:val="3F7F5F"/>
          <w:sz w:val="24"/>
        </w:rPr>
        <w:t>// 支付签名随机串，不长于 32 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</w:t>
      </w: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: pack_age, </w:t>
      </w:r>
      <w:r>
        <w:rPr>
          <w:rFonts w:hint="eastAsia" w:ascii="Consolas" w:hAnsi="Consolas" w:eastAsia="Consolas"/>
          <w:color w:val="3F7F5F"/>
          <w:sz w:val="24"/>
        </w:rPr>
        <w:t>// 统一支付接口返回的prepay_id参数值，提交格式如：prepay_id=***）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signType: </w:t>
      </w:r>
      <w:r>
        <w:rPr>
          <w:rFonts w:hint="eastAsia" w:ascii="Consolas" w:hAnsi="Consolas" w:eastAsia="Consolas"/>
          <w:color w:val="2A00FF"/>
          <w:sz w:val="24"/>
        </w:rPr>
        <w:t>'MD5'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3F7F5F"/>
          <w:sz w:val="24"/>
        </w:rPr>
        <w:t>// 签名方式，默认为'SHA1'，使用新版支付需传入'MD5'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paySign: paySign, </w:t>
      </w:r>
      <w:r>
        <w:rPr>
          <w:rFonts w:hint="eastAsia" w:ascii="Consolas" w:hAnsi="Consolas" w:eastAsia="Consolas"/>
          <w:color w:val="3F7F5F"/>
          <w:sz w:val="24"/>
        </w:rPr>
        <w:t>// 支付签名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success: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(res)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     </w:t>
      </w:r>
      <w:r>
        <w:rPr>
          <w:rFonts w:hint="eastAsia" w:ascii="Consolas" w:hAnsi="Consolas" w:eastAsia="Consolas"/>
          <w:color w:val="3F7F5F"/>
          <w:sz w:val="24"/>
        </w:rPr>
        <w:t>// 支付成功后的回调函数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WeixinJSBridge.call(</w:t>
      </w:r>
      <w:r>
        <w:rPr>
          <w:rFonts w:hint="eastAsia" w:ascii="Consolas" w:hAnsi="Consolas" w:eastAsia="Consolas"/>
          <w:color w:val="2A00FF"/>
          <w:sz w:val="24"/>
        </w:rPr>
        <w:t>'closeWindow'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</w:t>
      </w:r>
      <w:r>
        <w:rPr>
          <w:rFonts w:hint="eastAsia" w:ascii="Consolas" w:hAnsi="Consolas" w:eastAsia="Consolas"/>
          <w:color w:val="3F7F5F"/>
          <w:sz w:val="24"/>
        </w:rPr>
        <w:t>//如果你按照正常的jQuery逻辑，下面如果发送错误，一定是error，那你就太天真了，当然，jssdk文档中也有提到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fail: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      </w:t>
      </w:r>
      <w:r>
        <w:rPr>
          <w:rFonts w:hint="eastAsia" w:ascii="Consolas" w:hAnsi="Consolas" w:eastAsia="Consolas"/>
          <w:color w:val="3F7F5F"/>
          <w:sz w:val="24"/>
        </w:rPr>
        <w:t>//接口调用失败时执行的回调函数。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complete: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      </w:t>
      </w:r>
      <w:r>
        <w:rPr>
          <w:rFonts w:hint="eastAsia" w:ascii="Consolas" w:hAnsi="Consolas" w:eastAsia="Consolas"/>
          <w:color w:val="3F7F5F"/>
          <w:sz w:val="24"/>
        </w:rPr>
        <w:t>//接口调用完成时执行的回调函数，无论成功或失败都会执行。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cancel: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      </w:t>
      </w:r>
      <w:r>
        <w:rPr>
          <w:rFonts w:hint="eastAsia" w:ascii="Consolas" w:hAnsi="Consolas" w:eastAsia="Consolas"/>
          <w:color w:val="3F7F5F"/>
          <w:sz w:val="24"/>
        </w:rPr>
        <w:t>//用户点击取消时的回调函数，仅部分有用户取消操作的api才会用到。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        trigger: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      </w:t>
      </w:r>
      <w:r>
        <w:rPr>
          <w:rFonts w:hint="eastAsia" w:ascii="Consolas" w:hAnsi="Consolas" w:eastAsia="Consolas"/>
          <w:color w:val="3F7F5F"/>
          <w:sz w:val="24"/>
        </w:rPr>
        <w:t>//监听Menu中的按钮点击时触发的方法，该方法仅支持Menu中的相关接口。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     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   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06970"/>
    <w:multiLevelType w:val="singleLevel"/>
    <w:tmpl w:val="8EA069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BC3477"/>
    <w:multiLevelType w:val="singleLevel"/>
    <w:tmpl w:val="4EBC347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76747"/>
    <w:rsid w:val="3C8162FF"/>
    <w:rsid w:val="48480C80"/>
    <w:rsid w:val="5DBA0480"/>
    <w:rsid w:val="6B5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CQ</cp:lastModifiedBy>
  <dcterms:modified xsi:type="dcterms:W3CDTF">2018-11-19T09:00:11Z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