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图像超分辨率实验报告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实现一种图像超分辨率方法在Set5数据集上的测试，得到超分辨率图像，测量其与原始真实图像之间的PSNR、SSIM指标值。对所选择方法的细节进行介绍,并试着讨论该方法可能存在的优缺点,以及可能的改进方向。</w:t>
      </w:r>
    </w:p>
    <w:p>
      <w:pPr>
        <w:numPr>
          <w:ilvl w:val="0"/>
          <w:numId w:val="0"/>
        </w:numPr>
        <w:jc w:val="both"/>
        <w:rPr>
          <w:rFonts w:hint="default"/>
          <w:b/>
          <w:bCs/>
          <w:sz w:val="28"/>
          <w:szCs w:val="28"/>
          <w:lang w:val="en-US" w:eastAsia="zh-CN"/>
        </w:rPr>
      </w:pPr>
      <w:r>
        <w:rPr>
          <w:rFonts w:hint="eastAsia"/>
          <w:b/>
          <w:bCs/>
          <w:sz w:val="28"/>
          <w:szCs w:val="28"/>
          <w:lang w:val="en-US" w:eastAsia="zh-CN"/>
        </w:rPr>
        <w:t>2.测试方法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先将图像用Bicubic插值进行下采样，再使用超分辨率算法处理，将得到的超分辨率图像与真实的原始图像进行对比。数据集下载网址:https://github.com/spnova12/get_set5_psnr</w:t>
      </w:r>
    </w:p>
    <w:p>
      <w:pPr>
        <w:numPr>
          <w:ilvl w:val="0"/>
          <w:numId w:val="2"/>
        </w:numPr>
        <w:jc w:val="both"/>
        <w:rPr>
          <w:rFonts w:hint="eastAsia"/>
          <w:b/>
          <w:bCs/>
          <w:sz w:val="28"/>
          <w:szCs w:val="28"/>
          <w:lang w:val="en-US" w:eastAsia="zh-CN"/>
        </w:rPr>
      </w:pPr>
      <w:r>
        <w:rPr>
          <w:rFonts w:hint="eastAsia"/>
          <w:b/>
          <w:bCs/>
          <w:sz w:val="28"/>
          <w:szCs w:val="28"/>
          <w:lang w:val="en-US" w:eastAsia="zh-CN"/>
        </w:rPr>
        <w:t>研究背景</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幅图像超分辨率(SISR)的目的是将相应的低分辨率(LR)图像降级后重建成高分辨率(HR)图像。随着深度学习的快速发展，它已经取得了实质性的进步，并在研究界获得了更多的关注。开创性的工作SRCNN提出通过卷积神经网络(CNN)学习LR输入到HR输入的映射，并且优于传统方法。随后，许多基于cnn的工作探索了更有效的架构。除了CNN架构外，还提出了一种基于transformer的架构，并实现了最先进(SOTA)的性能。</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上述模型在非常深或复杂的网络架构下提高了SISR性能，导致参数量和计算成本负担沉重。这使得在资源受限的环境(如移动设备或边缘设备)中部署它们变得困难。因此，对高效和轻量级SR模型的需求很高。已经提出了许多工作来减少参数或浮点运算(FLOPs)的数量，以实现用于SISR的轻量级神经网络。</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本文通过空间位移扩展1 × 1卷积。值得注意的是，空间移位操作是非参数化的，不需要额外的flop，这对于高度优化的实际应用是有利的。通过沿着通道维度将输入特征映射划分为不同的组，然后对每一组具有不同空间方向的组进行空间移位操作。它确保生成的特征图中的每个像素沿着通道维度围绕特征进行组装，弥合了表示能力与3 × 3卷积的差距。我们将这种扩展的1 × 1卷积与通过空间移位操作进行的局部特征聚合称为Shift-Conv层(或简单地称为SC层)。与普通的3 × 3卷积相比，SC层在保持相当性能的同时显著减少了参数的数量。</w:t>
      </w:r>
    </w:p>
    <w:p>
      <w:pPr>
        <w:numPr>
          <w:ilvl w:val="0"/>
          <w:numId w:val="2"/>
        </w:numPr>
        <w:jc w:val="both"/>
        <w:rPr>
          <w:rFonts w:hint="eastAsia"/>
          <w:b/>
          <w:bCs/>
          <w:sz w:val="28"/>
          <w:szCs w:val="28"/>
          <w:lang w:val="en-US" w:eastAsia="zh-CN"/>
        </w:rPr>
      </w:pPr>
      <w:r>
        <w:rPr>
          <w:rFonts w:hint="eastAsia"/>
          <w:b/>
          <w:bCs/>
          <w:sz w:val="28"/>
          <w:szCs w:val="28"/>
          <w:lang w:val="en-US" w:eastAsia="zh-CN"/>
        </w:rPr>
        <w:t>实验内容</w:t>
      </w:r>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4.1整体流程</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给定一个低分辨率图像，首先浅层特征提取器将其映射到指定的隐层特征空间，得到特征图。接着，浅层特征图通过深层特征提取器，提取深层特征图。最后，使用高分辨图像重建模块对深层特征进行上采样，获得最终的超分辨率结果。学习的目标函数是最小化超分辨率结果与目标高分辨图像的误差。如下图所示，整体的流程是通过许多基本SC-Resblock叠加在所提出的SCNet的主干网上，然后向上缩放层以重建高分辨率(HR)结果。</w:t>
      </w:r>
    </w:p>
    <w:p>
      <w:r>
        <w:drawing>
          <wp:inline distT="0" distB="0" distL="114300" distR="114300">
            <wp:extent cx="5273675" cy="14135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13510"/>
                    </a:xfrm>
                    <a:prstGeom prst="rect">
                      <a:avLst/>
                    </a:prstGeom>
                    <a:noFill/>
                    <a:ln>
                      <a:noFill/>
                    </a:ln>
                  </pic:spPr>
                </pic:pic>
              </a:graphicData>
            </a:graphic>
          </wp:inline>
        </w:drawing>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4.2 </w:t>
      </w:r>
      <w:r>
        <w:rPr>
          <w:rFonts w:hint="eastAsia" w:ascii="宋体" w:hAnsi="宋体" w:eastAsia="宋体" w:cs="宋体"/>
          <w:sz w:val="21"/>
          <w:szCs w:val="21"/>
          <w:lang w:val="en-US" w:eastAsia="zh-CN"/>
        </w:rPr>
        <w:t>移位卷积模块</w:t>
      </w:r>
    </w:p>
    <w:p>
      <w:pPr>
        <w:jc w:val="center"/>
      </w:pPr>
      <w:r>
        <w:drawing>
          <wp:inline distT="0" distB="0" distL="114300" distR="114300">
            <wp:extent cx="3232150" cy="22053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32150" cy="2205355"/>
                    </a:xfrm>
                    <a:prstGeom prst="rect">
                      <a:avLst/>
                    </a:prstGeom>
                    <a:noFill/>
                    <a:ln>
                      <a:noFill/>
                    </a:ln>
                  </pic:spPr>
                </pic:pic>
              </a:graphicData>
            </a:graphic>
          </wp:inline>
        </w:drawing>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位卷积包含逐点卷积和空间移位操作。通过空间移位操作沿着通道方向实现近邻特征对齐，从而实现局部特征聚合。具体的空间移位操作实现如图上所示。对输入特征图首先进行通道拆分，均匀划分为N组，N这里表示移位的近邻特征数量。为了与3×3卷积保持一致，我们默认采取八组。接着对不同的组分别沿着不同的方向移动指定步长。如图所示，沿着不同方向移动后实现了对应位置处近邻特征的聚合。在这里，为了跟3×3卷积保持一致，采用8个方向和步长为1作为默认设置。值得注意的是，移位卷积相较于3×3卷积，不仅实现了局部特征聚合，通过控制移位的特征点位选取，还可以进一步扩展到长距特征关系提取。</w:t>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4.3 </w:t>
      </w:r>
      <w:r>
        <w:rPr>
          <w:rFonts w:hint="eastAsia" w:ascii="宋体" w:hAnsi="宋体" w:eastAsia="宋体" w:cs="宋体"/>
          <w:sz w:val="21"/>
          <w:szCs w:val="21"/>
          <w:lang w:val="en-US" w:eastAsia="zh-CN"/>
        </w:rPr>
        <w:t>移位残差单元</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上述的移位卷积层，将标准残差结构中的3×3卷积全部替换成逐点卷积，其中嵌入空间移位操作。改进后的移位残差单元包含一个移位卷积和一个逐点卷积以及激活层，具体的实现细节见下图。基于移位残差单元，我们通过堆叠不同的移位残差块实现了不同规模的SCNet。</w:t>
      </w:r>
    </w:p>
    <w:p>
      <w:pPr>
        <w:jc w:val="center"/>
      </w:pPr>
      <w:r>
        <w:drawing>
          <wp:inline distT="0" distB="0" distL="114300" distR="114300">
            <wp:extent cx="2868930" cy="2214880"/>
            <wp:effectExtent l="0" t="0" r="762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68930" cy="2214880"/>
                    </a:xfrm>
                    <a:prstGeom prst="rect">
                      <a:avLst/>
                    </a:prstGeom>
                    <a:noFill/>
                    <a:ln>
                      <a:noFill/>
                    </a:ln>
                  </pic:spPr>
                </pic:pic>
              </a:graphicData>
            </a:graphic>
          </wp:inline>
        </w:drawing>
      </w:r>
    </w:p>
    <w:p>
      <w:pPr>
        <w:numPr>
          <w:ilvl w:val="0"/>
          <w:numId w:val="2"/>
        </w:numPr>
        <w:jc w:val="both"/>
        <w:rPr>
          <w:rFonts w:hint="eastAsia"/>
          <w:b/>
          <w:bCs/>
          <w:sz w:val="28"/>
          <w:szCs w:val="28"/>
          <w:lang w:val="en-US" w:eastAsia="zh-CN"/>
        </w:rPr>
      </w:pPr>
      <w:r>
        <w:rPr>
          <w:rFonts w:hint="eastAsia"/>
          <w:b/>
          <w:bCs/>
          <w:sz w:val="28"/>
          <w:szCs w:val="28"/>
          <w:lang w:val="en-US" w:eastAsia="zh-CN"/>
        </w:rPr>
        <w:t>代码编写</w:t>
      </w:r>
    </w:p>
    <w:p>
      <w:pPr>
        <w:widowControl w:val="0"/>
        <w:numPr>
          <w:ilvl w:val="0"/>
          <w:numId w:val="0"/>
        </w:numPr>
        <w:tabs>
          <w:tab w:val="left" w:pos="312"/>
        </w:tabs>
        <w:jc w:val="both"/>
        <w:rPr>
          <w:rFonts w:hint="eastAsia"/>
          <w:b/>
          <w:bCs/>
          <w:sz w:val="28"/>
          <w:szCs w:val="28"/>
          <w:lang w:val="en-US" w:eastAsia="zh-CN"/>
        </w:rPr>
      </w:pPr>
    </w:p>
    <w:p>
      <w:pPr>
        <w:numPr>
          <w:ilvl w:val="0"/>
          <w:numId w:val="2"/>
        </w:numPr>
        <w:jc w:val="both"/>
        <w:rPr>
          <w:rFonts w:hint="eastAsia"/>
          <w:b/>
          <w:bCs/>
          <w:sz w:val="28"/>
          <w:szCs w:val="28"/>
          <w:lang w:val="en-US" w:eastAsia="zh-CN"/>
        </w:rPr>
      </w:pPr>
      <w:r>
        <w:rPr>
          <w:rFonts w:hint="eastAsia"/>
          <w:b/>
          <w:bCs/>
          <w:sz w:val="28"/>
          <w:szCs w:val="28"/>
          <w:lang w:val="en-US" w:eastAsia="zh-CN"/>
        </w:rPr>
        <w:t>实验结果与分析</w:t>
      </w:r>
    </w:p>
    <w:p>
      <w:pPr>
        <w:widowControl w:val="0"/>
        <w:numPr>
          <w:numId w:val="0"/>
        </w:numPr>
        <w:tabs>
          <w:tab w:val="left" w:pos="312"/>
        </w:tabs>
        <w:jc w:val="both"/>
        <w:rPr>
          <w:rFonts w:hint="eastAsia"/>
          <w:b/>
          <w:bCs/>
          <w:sz w:val="28"/>
          <w:szCs w:val="28"/>
          <w:lang w:val="en-US" w:eastAsia="zh-CN"/>
        </w:rPr>
      </w:pPr>
      <w:bookmarkStart w:id="0" w:name="_GoBack"/>
      <w:bookmarkEnd w:id="0"/>
    </w:p>
    <w:p>
      <w:pPr>
        <w:widowControl w:val="0"/>
        <w:numPr>
          <w:numId w:val="0"/>
        </w:numPr>
        <w:tabs>
          <w:tab w:val="left" w:pos="312"/>
        </w:tabs>
        <w:jc w:val="both"/>
        <w:rPr>
          <w:rFonts w:hint="eastAsia"/>
          <w:b/>
          <w:bCs/>
          <w:sz w:val="28"/>
          <w:szCs w:val="28"/>
          <w:lang w:val="en-US" w:eastAsia="zh-CN"/>
        </w:rPr>
      </w:pPr>
      <w:r>
        <w:rPr>
          <w:rFonts w:hint="eastAsia"/>
          <w:b/>
          <w:bCs/>
          <w:sz w:val="28"/>
          <w:szCs w:val="28"/>
          <w:lang w:val="en-US" w:eastAsia="zh-CN"/>
        </w:rPr>
        <w:drawing>
          <wp:inline distT="0" distB="0" distL="114300" distR="114300">
            <wp:extent cx="2438400" cy="2438400"/>
            <wp:effectExtent l="0" t="0" r="0" b="0"/>
            <wp:docPr id="8" name="图片 8"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ird"/>
                    <pic:cNvPicPr>
                      <a:picLocks noChangeAspect="1"/>
                    </pic:cNvPicPr>
                  </pic:nvPicPr>
                  <pic:blipFill>
                    <a:blip r:embed="rId7"/>
                    <a:stretch>
                      <a:fillRect/>
                    </a:stretch>
                  </pic:blipFill>
                  <pic:spPr>
                    <a:xfrm>
                      <a:off x="0" y="0"/>
                      <a:ext cx="2438400" cy="2438400"/>
                    </a:xfrm>
                    <a:prstGeom prst="rect">
                      <a:avLst/>
                    </a:prstGeom>
                  </pic:spPr>
                </pic:pic>
              </a:graphicData>
            </a:graphic>
          </wp:inline>
        </w:drawing>
      </w:r>
      <w:r>
        <w:rPr>
          <w:rFonts w:hint="eastAsia"/>
          <w:b/>
          <w:bCs/>
          <w:sz w:val="28"/>
          <w:szCs w:val="28"/>
          <w:lang w:val="en-US" w:eastAsia="zh-CN"/>
        </w:rPr>
        <w:drawing>
          <wp:inline distT="0" distB="0" distL="114300" distR="114300">
            <wp:extent cx="2438400" cy="2438400"/>
            <wp:effectExtent l="0" t="0" r="0" b="0"/>
            <wp:docPr id="9" name="图片 9" descr="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aby"/>
                    <pic:cNvPicPr>
                      <a:picLocks noChangeAspect="1"/>
                    </pic:cNvPicPr>
                  </pic:nvPicPr>
                  <pic:blipFill>
                    <a:blip r:embed="rId8"/>
                    <a:stretch>
                      <a:fillRect/>
                    </a:stretch>
                  </pic:blipFill>
                  <pic:spPr>
                    <a:xfrm>
                      <a:off x="0" y="0"/>
                      <a:ext cx="2438400" cy="2438400"/>
                    </a:xfrm>
                    <a:prstGeom prst="rect">
                      <a:avLst/>
                    </a:prstGeom>
                  </pic:spPr>
                </pic:pic>
              </a:graphicData>
            </a:graphic>
          </wp:inline>
        </w:drawing>
      </w:r>
    </w:p>
    <w:p>
      <w:pPr>
        <w:numPr>
          <w:ilvl w:val="0"/>
          <w:numId w:val="0"/>
        </w:numPr>
        <w:jc w:val="both"/>
        <w:rPr>
          <w:rFonts w:hint="default"/>
          <w:lang w:val="en-US" w:eastAsia="zh-CN"/>
        </w:rPr>
      </w:pPr>
      <w:r>
        <w:rPr>
          <w:rFonts w:hint="default"/>
          <w:lang w:val="en-US" w:eastAsia="zh-CN"/>
        </w:rPr>
        <w:drawing>
          <wp:inline distT="0" distB="0" distL="114300" distR="114300">
            <wp:extent cx="2438400" cy="2438400"/>
            <wp:effectExtent l="0" t="0" r="0" b="0"/>
            <wp:docPr id="5" name="图片 5"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ird"/>
                    <pic:cNvPicPr>
                      <a:picLocks noChangeAspect="1"/>
                    </pic:cNvPicPr>
                  </pic:nvPicPr>
                  <pic:blipFill>
                    <a:blip r:embed="rId9"/>
                    <a:stretch>
                      <a:fillRect/>
                    </a:stretch>
                  </pic:blipFill>
                  <pic:spPr>
                    <a:xfrm>
                      <a:off x="0" y="0"/>
                      <a:ext cx="2438400" cy="2438400"/>
                    </a:xfrm>
                    <a:prstGeom prst="rect">
                      <a:avLst/>
                    </a:prstGeom>
                  </pic:spPr>
                </pic:pic>
              </a:graphicData>
            </a:graphic>
          </wp:inline>
        </w:drawing>
      </w:r>
      <w:r>
        <w:rPr>
          <w:rFonts w:hint="default"/>
          <w:lang w:val="en-US" w:eastAsia="zh-CN"/>
        </w:rPr>
        <w:drawing>
          <wp:inline distT="0" distB="0" distL="114300" distR="114300">
            <wp:extent cx="2438400" cy="2438400"/>
            <wp:effectExtent l="0" t="0" r="0" b="0"/>
            <wp:docPr id="4" name="图片 4" descr="baby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byx4"/>
                    <pic:cNvPicPr>
                      <a:picLocks noChangeAspect="1"/>
                    </pic:cNvPicPr>
                  </pic:nvPicPr>
                  <pic:blipFill>
                    <a:blip r:embed="rId10"/>
                    <a:stretch>
                      <a:fillRect/>
                    </a:stretch>
                  </pic:blipFill>
                  <pic:spPr>
                    <a:xfrm>
                      <a:off x="0" y="0"/>
                      <a:ext cx="2438400" cy="2438400"/>
                    </a:xfrm>
                    <a:prstGeom prst="rect">
                      <a:avLst/>
                    </a:prstGeom>
                  </pic:spPr>
                </pic:pic>
              </a:graphicData>
            </a:graphic>
          </wp:inline>
        </w:drawing>
      </w:r>
    </w:p>
    <w:p>
      <w:pPr>
        <w:numPr>
          <w:ilvl w:val="0"/>
          <w:numId w:val="0"/>
        </w:numPr>
        <w:jc w:val="both"/>
        <w:rPr>
          <w:rFonts w:hint="default"/>
          <w:lang w:val="en-US" w:eastAsia="zh-CN"/>
        </w:rPr>
      </w:pPr>
      <w:r>
        <w:rPr>
          <w:rFonts w:hint="default"/>
          <w:lang w:val="en-US" w:eastAsia="zh-CN"/>
        </w:rPr>
        <w:drawing>
          <wp:inline distT="0" distB="0" distL="114300" distR="114300">
            <wp:extent cx="2438400" cy="2438400"/>
            <wp:effectExtent l="0" t="0" r="0" b="0"/>
            <wp:docPr id="6" name="图片 6" descr="bird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irdx4"/>
                    <pic:cNvPicPr>
                      <a:picLocks noChangeAspect="1"/>
                    </pic:cNvPicPr>
                  </pic:nvPicPr>
                  <pic:blipFill>
                    <a:blip r:embed="rId11"/>
                    <a:stretch>
                      <a:fillRect/>
                    </a:stretch>
                  </pic:blipFill>
                  <pic:spPr>
                    <a:xfrm>
                      <a:off x="0" y="0"/>
                      <a:ext cx="2438400" cy="2438400"/>
                    </a:xfrm>
                    <a:prstGeom prst="rect">
                      <a:avLst/>
                    </a:prstGeom>
                  </pic:spPr>
                </pic:pic>
              </a:graphicData>
            </a:graphic>
          </wp:inline>
        </w:drawing>
      </w:r>
      <w:r>
        <w:rPr>
          <w:rFonts w:hint="default"/>
          <w:lang w:val="en-US" w:eastAsia="zh-CN"/>
        </w:rPr>
        <w:drawing>
          <wp:inline distT="0" distB="0" distL="114300" distR="114300">
            <wp:extent cx="2438400" cy="2438400"/>
            <wp:effectExtent l="0" t="0" r="0" b="0"/>
            <wp:docPr id="7" name="图片 7" descr="baby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byx4"/>
                    <pic:cNvPicPr>
                      <a:picLocks noChangeAspect="1"/>
                    </pic:cNvPicPr>
                  </pic:nvPicPr>
                  <pic:blipFill>
                    <a:blip r:embed="rId12"/>
                    <a:stretch>
                      <a:fillRect/>
                    </a:stretch>
                  </pic:blipFill>
                  <pic:spPr>
                    <a:xfrm>
                      <a:off x="0" y="0"/>
                      <a:ext cx="2438400" cy="24384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52F33"/>
    <w:multiLevelType w:val="singleLevel"/>
    <w:tmpl w:val="C9652F33"/>
    <w:lvl w:ilvl="0" w:tentative="0">
      <w:start w:val="3"/>
      <w:numFmt w:val="decimal"/>
      <w:lvlText w:val="%1."/>
      <w:lvlJc w:val="left"/>
      <w:pPr>
        <w:tabs>
          <w:tab w:val="left" w:pos="312"/>
        </w:tabs>
      </w:pPr>
    </w:lvl>
  </w:abstractNum>
  <w:abstractNum w:abstractNumId="1">
    <w:nsid w:val="54E9C2FB"/>
    <w:multiLevelType w:val="singleLevel"/>
    <w:tmpl w:val="54E9C2F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3C41728"/>
    <w:rsid w:val="0FA11981"/>
    <w:rsid w:val="1125565A"/>
    <w:rsid w:val="22E217DE"/>
    <w:rsid w:val="2F0E0479"/>
    <w:rsid w:val="371F12E6"/>
    <w:rsid w:val="379A1F23"/>
    <w:rsid w:val="3BEA5241"/>
    <w:rsid w:val="3F585CE2"/>
    <w:rsid w:val="51BA65C3"/>
    <w:rsid w:val="601E35D7"/>
    <w:rsid w:val="634B661E"/>
    <w:rsid w:val="6BAE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2024-05-10T19:27:53Z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CECC005EF80847B9BE469A2158A0FEB5_13</vt:lpwstr>
  </property>
</Properties>
</file>