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after="100" w:line="324" w:lineRule="auto"/>
      </w:pPr>
      <w:r>
        <w:rPr>
          <w:rFonts w:ascii="微软雅黑" w:hAnsi="微软雅黑" w:eastAsia="微软雅黑" w:cs="微软雅黑"/>
          <w:b/>
          <w:color w:val="000000"/>
          <w:sz w:val="28"/>
        </w:rPr>
        <w:t>再次瓣膜手术患者沟通说明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您的主动脉人工瓣现在打开受限，检查显示瓣下有固定的组织增生。贫血改善后，有些血流读数下降，但瓣叶活动和当前检查仍明显异常，因此我们建议再次手术。此前肠道的小血管病灶已处理，目前没有肉眼出血，血红蛋白也稳定；手术和抗凝期间仍可能再次出血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手术现安排在明日上午九点半，原下午时段已经取消。抗凝停药时间也要随新排台调整。今晚建议在止血允许时用作用较短、便于监测的肝素，手术前留足停药时间，由主管医生落实医嘱并复查血液结果、穿刺处和大便情况。我们会准备血制品，并与消化科共同安排出现出血时的处理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主动脉瓣可讨论选择生物瓣，但保留的二尖瓣仍是机械瓣，因此长期服华法林的需要不会取消，也不能自行换成其他口服抗凝药。术后恢复抗凝要根据引流、止血、饮食和化验决定。请不要自行停药、加药或换药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住院期间若有呕血、黑便伴头晕或晕厥，突然气促、胸痛，或者一侧肢体无力、说话不清，应立即呼叫医护；院外及时呼叫120或到急诊。出院后按安排复查抗凝和贫血，并记录新的出血或呼吸症状。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微软雅黑" w:hAnsi="微软雅黑" w:eastAsia="微软雅黑" w:cs="微软雅黑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微软雅黑" w:hAnsi="微软雅黑" w:eastAsia="微软雅黑" w:cs="微软雅黑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微软雅黑" w:hAnsi="微软雅黑" w:eastAsia="微软雅黑" w:cs="微软雅黑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微软雅黑" w:hAnsi="微软雅黑" w:eastAsia="微软雅黑" w:cs="微软雅黑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微软雅黑" w:hAnsi="微软雅黑" w:eastAsia="微软雅黑" w:cs="微软雅黑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微软雅黑" w:hAnsi="微软雅黑" w:eastAsia="微软雅黑" w:cs="微软雅黑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 w:cs="微软雅黑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微软雅黑" w:hAnsi="微软雅黑" w:eastAsia="微软雅黑" w:cs="微软雅黑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 w:cs="微软雅黑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微软雅黑" w:hAnsi="微软雅黑" w:eastAsia="微软雅黑" w:cs="微软雅黑"/>
      <w:b/>
      <w:bCs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微软雅黑" w:hAnsi="微软雅黑" w:eastAsia="微软雅黑" w:cs="微软雅黑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微软雅黑" w:hAnsi="微软雅黑" w:eastAsia="微软雅黑" w:cs="微软雅黑"/>
      <w:b/>
      <w:bCs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微软雅黑" w:hAnsi="微软雅黑" w:eastAsia="微软雅黑" w:cs="微软雅黑"/>
      <w:b/>
      <w:bCs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>
  <dc:title>再次瓣膜手术患者沟通说明</dc:title>
</cp:coreProperties>
</file>