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小程序功能测试报告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A06组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对针对于老年痴呆患者设计的一款微信小程序进行功能测试，测试范围包括小程序的登录、身份选择、等所有功能，确保小程序能够正常运行。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tbl>
      <w:tblPr>
        <w:tblStyle w:val="8"/>
        <w:tblW w:w="8280" w:type="dxa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4079"/>
        <w:gridCol w:w="2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linux云服务器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手机端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微信小程序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无线路由器、局域网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服务器地址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43.140.198.99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GUI测试：测试图形用户界面中控件的点击和显示，以及数据的输入和运行结果是否符合预期。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测试用例及结果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微信登录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身份选择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选择患者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成功创建患者身份，自动创建特殊id为“00000003”，并且进入患者界面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选择医生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成功创建医生身份，自动创建特殊id为“00000005”，并且进入医生界面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选择监护人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成功创建监护人身份，自动创建特殊id为“00000003”，并且进入监护任界面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4.1患者身份功能测试：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个人中心界面：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查看健康数据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由监护人身份执行“记录健康数据”功能，然后点击“我的健康数据”，可以查看监护人输入的内容。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成功更新和显示监护人身份输入的健康数据。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查看绑定的监护人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由监护人身份执行“绑定患者功能”，然后点击“我的监护人”。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成功显示绑定的监护人特殊id为“00000003”。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向回忆录中添加文字和照片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点击图标创建回忆录，选择两张照片，输入文字“今天和老伴出门”，点击确定创建第一次回忆录。再次点击图标创建回忆录，选择四张照片，输入文字“拍照”，点击确定创建第二次回忆录。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两次回忆录均创建成功，图片和文字正常显示。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关注服药提醒公众号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点击“关注服药提醒公众号”，扫描二维码。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成功跳转到WxPusher消息推送平台，并且收到“感谢关注”回复。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填写UID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在WxPusher消息推送平台获取“我的uid”后，点击“填写UID”，将uid复制到输入框中并确定。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填写uid成功。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接收服药提醒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由监护人身份执行“添加服药提醒”功能。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成功在北京时间00:02接收到微信WxPusher消息推送平台发送的消息提醒，内容符合监护人输入的内容。</w:t>
            </w:r>
          </w:p>
        </w:tc>
      </w:tr>
    </w:tbl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备忘录界面：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查看备忘录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由监护人身份执行“编辑备忘录”功能，可以参看监护人输入的内容。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成功更新和显示监护人身份输入的备忘录数据。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4.2监护人身份功能测试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个人中心界面：</w:t>
      </w:r>
    </w:p>
    <w:tbl>
      <w:tblPr>
        <w:tblStyle w:val="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修改昵称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点击昵称，将“暂无昵称”修改为“飞云”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成功将昵称修改为“飞云”并显示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绑定患者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点击“我的患者”，显示患者账号为“暂无绑定患者”，输入患者特殊id“00000003”并确定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再次点击“我的患者”，显示绑定患者账号为“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00000003”，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绑定成功。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绑定医生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点击“患者医生”，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显示患者账号为“暂无绑定医生”，输入患者特殊id“00000005”并确定。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再次点击“患者医生”，显示绑定医生账号为“00000005”，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成功绑定指定id医生。</w:t>
            </w:r>
          </w:p>
        </w:tc>
      </w:tr>
    </w:tbl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患者相关界面：</w:t>
      </w:r>
    </w:p>
    <w:tbl>
      <w:tblPr>
        <w:tblStyle w:val="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记录健康数据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点击“心率”，修改为70；点击“体温”，修改为37.1；点击“血压”，“今日收缩压”修改为130，“今日舒张压”修改为76。再次点击“心率”，修改为72。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成功上传今日健康数据，并且以柱状图形式显示出来。修改心率数据后，显示的数据也成功进行更新。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编辑备忘录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姓名输入“王二丫”，地址输入“北京市海定区清华大学照澜园119号”，紧急联系人输入“马二哈 15270963770”，点击确定。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成功保存输入的信息，患者身份备忘录界面成功显示了对应的输入内容。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添加服药提醒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点击“添加服药提醒”，“当前用药”输入“阿司匹林”，每次剂量输入“一次一粒”，每日剂次输入“2”，提醒时间输入“00:02”。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当前界面出现创建的服药提醒，患者身份服药提醒界面更新成功并显示。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联系医生界面：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与医生聊天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在聊天界面输入聊天内容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医生界面成功接收发送的聊天内容，同时医生身份的监护人列表会显示红点提醒。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4.3医生身份功能测试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个人中心界面：</w:t>
      </w:r>
    </w:p>
    <w:tbl>
      <w:tblPr>
        <w:tblStyle w:val="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666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667" w:type="pct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修改昵称</w:t>
            </w:r>
          </w:p>
        </w:tc>
        <w:tc>
          <w:tcPr>
            <w:tcW w:w="1666" w:type="pct"/>
            <w:shd w:val="clear" w:color="auto" w:fill="auto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点击昵称，将“暂无昵称”修改为“陈铁柱”</w:t>
            </w:r>
          </w:p>
        </w:tc>
        <w:tc>
          <w:tcPr>
            <w:tcW w:w="1667" w:type="pct"/>
            <w:shd w:val="clear" w:color="auto" w:fill="auto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成功修改昵称并显示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填写医生资料</w:t>
            </w:r>
          </w:p>
        </w:tc>
        <w:tc>
          <w:tcPr>
            <w:tcW w:w="1666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点击“我的资料”，姓名输入“陈铁柱”，职称输入“心血管专家”，简介输入“专治老年人心血管疾病”，就诊医院输入“清华大学校医院”，医院地址输入“清华大学校内”。</w:t>
            </w:r>
          </w:p>
        </w:tc>
        <w:tc>
          <w:tcPr>
            <w:tcW w:w="1667" w:type="pct"/>
            <w:shd w:val="clear" w:color="auto" w:fill="auto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成功修改医生自己的资料并显示。</w:t>
            </w:r>
          </w:p>
        </w:tc>
      </w:tr>
    </w:tbl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联系监护人界面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测试功能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测试用例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执行情况和结果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监护人列表显示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监护人（昵称“马二哈”）执行“绑定医生”功能后，查看监护人列表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监护人列表成功显示绑定的监护人昵称。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查看患者数据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点击绑定的监护人“马二哈”，进入聊天界面，点击左下角的“健康数据”，查看监护人绑定的患者的健康数据。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成功显示对应患者的健康数据。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与监护人聊天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在聊天界面输入聊天内容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监护人身份成功接收发送的聊天内容。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615E3"/>
    <w:multiLevelType w:val="singleLevel"/>
    <w:tmpl w:val="8D4615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ABD0D8"/>
    <w:multiLevelType w:val="singleLevel"/>
    <w:tmpl w:val="B3ABD0D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72F553"/>
    <w:multiLevelType w:val="singleLevel"/>
    <w:tmpl w:val="3B72F5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MDdhYzFjOWRlOWNlNzdlNzBhMzczNGZmNWYxY2EifQ=="/>
    <w:docVar w:name="KSO_WPS_MARK_KEY" w:val="29ae22fa-32bd-4e61-97ee-784b279b5bdd"/>
  </w:docVars>
  <w:rsids>
    <w:rsidRoot w:val="00000000"/>
    <w:rsid w:val="00A65FA9"/>
    <w:rsid w:val="019A420C"/>
    <w:rsid w:val="02C80459"/>
    <w:rsid w:val="03081D45"/>
    <w:rsid w:val="0BAA6AFE"/>
    <w:rsid w:val="0FD74376"/>
    <w:rsid w:val="104B4477"/>
    <w:rsid w:val="134318AC"/>
    <w:rsid w:val="16162A7E"/>
    <w:rsid w:val="191C4ED7"/>
    <w:rsid w:val="192B5A68"/>
    <w:rsid w:val="1B985CF4"/>
    <w:rsid w:val="292046DD"/>
    <w:rsid w:val="2A5A37DD"/>
    <w:rsid w:val="2EB065F4"/>
    <w:rsid w:val="2EB86D24"/>
    <w:rsid w:val="359009FB"/>
    <w:rsid w:val="390908A8"/>
    <w:rsid w:val="58490869"/>
    <w:rsid w:val="587E4F05"/>
    <w:rsid w:val="591254A0"/>
    <w:rsid w:val="5DF557B7"/>
    <w:rsid w:val="5FCD7FD2"/>
    <w:rsid w:val="64576EFE"/>
    <w:rsid w:val="65F91B21"/>
    <w:rsid w:val="666A098F"/>
    <w:rsid w:val="68420E0C"/>
    <w:rsid w:val="697251FF"/>
    <w:rsid w:val="7EE3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1791</Words>
  <Characters>1942</Characters>
  <Lines>1</Lines>
  <Paragraphs>1</Paragraphs>
  <TotalTime>2</TotalTime>
  <ScaleCrop>false</ScaleCrop>
  <LinksUpToDate>false</LinksUpToDate>
  <CharactersWithSpaces>1943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2023-12-31T15:20:00Z</dcterms:created>
  <dc:creator>ASUS</dc:creator>
  <cp:lastModifiedBy>2020011200</cp:lastModifiedBy>
  <dcterms:modified xsi:type="dcterms:W3CDTF">2024-01-01T06:51:03Z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7BE3478C2FA44E2EB2DBEBA4C3519149_12</vt:lpwstr>
  </property>
</Properties>
</file>