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 w:val="0"/>
        </w:rPr>
        <w:t>Knowpipe：设计规约</w:t>
      </w:r>
    </w:p>
    <w:p>
      <w:r>
        <w:rPr>
          <w:rFonts w:ascii="Calibri" w:hAnsi="Calibri" w:eastAsia="Microsoft YaHei"/>
          <w:b w:val="0"/>
        </w:rPr>
        <w:t>日期：2026-09-25。依据：现行源码、007—011 Spec及对应证据。012交付封装的实际配置与演示结果以其规约和提交包运行说明为准。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四层架构与数据流</w:t>
      </w:r>
    </w:p>
    <w:p>
      <w:pPr>
        <w:spacing w:after="0"/>
      </w:pPr>
      <w:r>
        <w:rPr>
          <w:rFonts w:ascii="Consolas" w:hAnsi="Consolas" w:eastAsia="Microsoft YaHei"/>
          <w:sz w:val="16"/>
        </w:rPr>
        <w:t>浏览器：中文目标、推荐列表、原文/中文阅读、主动已读、RSS与通知</w:t>
      </w:r>
    </w:p>
    <w:p>
      <w:pPr>
        <w:spacing w:after="0"/>
      </w:pPr>
      <w:r>
        <w:rPr>
          <w:rFonts w:ascii="Consolas" w:hAnsi="Consolas" w:eastAsia="Microsoft YaHei"/>
          <w:sz w:val="16"/>
        </w:rPr>
        <w:t xml:space="preserve">  ↓ HTTP（Flask）</w:t>
      </w:r>
    </w:p>
    <w:p>
      <w:pPr>
        <w:spacing w:after="0"/>
      </w:pPr>
      <w:r>
        <w:rPr>
          <w:rFonts w:ascii="Consolas" w:hAnsi="Consolas" w:eastAsia="Microsoft YaHei"/>
          <w:sz w:val="16"/>
        </w:rPr>
        <w:t>业务层：会话鉴权、目标/历史变更、队列调度、worker租约、翻译与通知门控</w:t>
      </w:r>
    </w:p>
    <w:p>
      <w:pPr>
        <w:spacing w:after="0"/>
      </w:pPr>
      <w:r>
        <w:rPr>
          <w:rFonts w:ascii="Consolas" w:hAnsi="Consolas" w:eastAsia="Microsoft YaHei"/>
          <w:sz w:val="16"/>
        </w:rPr>
        <w:t xml:space="preserve">  ↓ 版本化数据与分析请求</w:t>
      </w:r>
    </w:p>
    <w:p>
      <w:pPr>
        <w:spacing w:after="0"/>
      </w:pPr>
      <w:r>
        <w:rPr>
          <w:rFonts w:ascii="Consolas" w:hAnsi="Consolas" w:eastAsia="Microsoft YaHei"/>
          <w:sz w:val="16"/>
        </w:rPr>
        <w:t>数据管理与挖掘层：MongoDB全文/用户历史/任务/结果/缓存；语义比较规则</w:t>
      </w:r>
    </w:p>
    <w:p>
      <w:pPr>
        <w:spacing w:after="0"/>
      </w:pPr>
      <w:r>
        <w:rPr>
          <w:rFonts w:ascii="Consolas" w:hAnsi="Consolas" w:eastAsia="Microsoft YaHei"/>
          <w:sz w:val="16"/>
        </w:rPr>
        <w:t xml:space="preserve">  ↓ 真实DataFrame/MLlib作业</w:t>
      </w:r>
    </w:p>
    <w:p>
      <w:pPr>
        <w:spacing w:after="0"/>
      </w:pPr>
      <w:r>
        <w:rPr>
          <w:rFonts w:ascii="Consolas" w:hAnsi="Consolas" w:eastAsia="Microsoft YaHei"/>
          <w:sz w:val="16"/>
        </w:rPr>
        <w:t>Spark处理层：索引、全库候选召回、历史筛选、特征聚合、覆盖/补充/去重选择</w:t>
      </w:r>
    </w:p>
    <w:p>
      <w:pPr>
        <w:spacing w:after="0"/>
      </w:pPr>
      <w:r>
        <w:rPr>
          <w:rFonts w:ascii="Consolas" w:hAnsi="Consolas" w:eastAsia="Microsoft YaHei"/>
          <w:sz w:val="16"/>
        </w:rPr>
        <w:t xml:space="preserve">  ↑ 结果回存MongoDB → API轮询 → 页面显示</w:t>
      </w:r>
    </w:p>
    <w:p>
      <w:pPr>
        <w:spacing w:after="0"/>
      </w:pPr>
      <w:r>
        <w:rPr>
          <w:rFonts w:ascii="Consolas" w:hAnsi="Consolas" w:eastAsia="Microsoft YaHei"/>
          <w:sz w:val="16"/>
        </w:rPr>
      </w:r>
    </w:p>
    <w:p>
      <w:pPr>
        <w:spacing w:after="0"/>
      </w:pPr>
      <w:r>
        <w:rPr>
          <w:rFonts w:ascii="Consolas" w:hAnsi="Consolas" w:eastAsia="Microsoft YaHei"/>
          <w:sz w:val="16"/>
        </w:rPr>
        <w:t>RSS → 发布方文字稿或音频ASR → 完整文本入库 → 同一worker与推荐流程</w:t>
      </w:r>
    </w:p>
    <w:p>
      <w:r>
        <w:rPr>
          <w:rFonts w:ascii="Calibri" w:hAnsi="Calibri" w:eastAsia="Microsoft YaHei"/>
          <w:b w:val="0"/>
        </w:rPr>
        <w:t>层次按职责划分，不声称已部署为四个独立微服务。Web进程负责响应请求，独立worker承担Spark及长任务，避免在一次HTTP请求中阻塞全文计算。MongoDB是业务事实存储，JSONL/Parquet用于导入、快照和索引工件，不取代数据库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2. 技术选型与理由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组件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选择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对应原因及边界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页面/API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Python、Flask、服务端模板、浏览器JS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复用已有鉴权和页面，适合有限课程周期；后台计算异步化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数据管理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MongoDB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来源异构、正文与处理状态是半结构化文档；支持复合索引、版本更新与任务状态查询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文本处理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PySpark DataFrame/MLlib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实际完成词汇索引、候选计算、聚合和自定义选择；本次使用单机真实Spark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语义特征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多语相关性/向量模型、方向性NLI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补足纯词汇匹配，但预测可能误判；有预算、状态和原文依据，不能宣称理解掌握程度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中文与ASR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可配置翻译provider、faster-whisper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提供阅读与文本输入能力；属于辅助环节，不替代核心Spark挖掘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过程与验证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Spec-Kit、Git、轻测/真实集成/冻结案例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把需求、实现存在和效果通过分开记录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 w:val="0"/>
        </w:rPr>
        <w:t>3. 推荐算法与计算边界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保存中文目标及显式已读记录，生成绑定用户输入、内容快照和处理器版本的任务。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Spark通过全文词汇索引宽召回，按技术对象和正文说明内容过滤；已读版本不匹配时说明历史不可用。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对最多100篇候选、合计300段正文进行有界分析，扩展同文档邻近上下文；不会为全库构造大模型向量。历史与句对另有预算，超限明确记录。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多语模型直接处理原中文目标相关性；候选陈述与相关历史段落做相似/蕴含比较。模型特征在driver侧有界产生，不冒充Spark分布式模型训练。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Spark聚合相关度、历史覆盖和候选补充特征，并通过UDF执行最多3项贪心选择。当前规则的基础分为</w:t>
      </w:r>
      <w:r>
        <w:rPr>
          <w:rFonts w:ascii="Consolas" w:hAnsi="Consolas" w:eastAsia="Microsoft YaHei"/>
          <w:b w:val="0"/>
          <w:sz w:val="16"/>
        </w:rPr>
        <w:t>相关度×(1−0.6×覆盖度)+0.4×补充分</w:t>
      </w:r>
      <w:r>
        <w:rPr>
          <w:rFonts w:ascii="Calibri" w:hAnsi="Calibri" w:eastAsia="Microsoft YaHei"/>
          <w:b w:val="0"/>
        </w:rPr>
        <w:t>；启用多样性时再取</w:t>
      </w:r>
      <w:r>
        <w:rPr>
          <w:rFonts w:ascii="Consolas" w:hAnsi="Consolas" w:eastAsia="Microsoft YaHei"/>
          <w:b w:val="0"/>
          <w:sz w:val="16"/>
        </w:rPr>
        <w:t>0.85×基础分−0.15×与已选最大相似度</w:t>
      </w:r>
      <w:r>
        <w:rPr>
          <w:rFonts w:ascii="Calibri" w:hAnsi="Calibri" w:eastAsia="Microsoft YaHei"/>
          <w:b w:val="0"/>
        </w:rPr>
        <w:t>，高重复项跳过。该规则借鉴覆盖/MMR思想，不声称原创理论算法。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输出当前目标依据、候选与历史双方原文、版本与字符偏移、比较范围及失败状态。缺少语义能力时可显示词汇目标匹配，但禁止声称补充和发布补充通知。</w:t>
      </w:r>
    </w:p>
    <w:p>
      <w:r>
        <w:rPr>
          <w:rFonts w:ascii="Consolas" w:hAnsi="Consolas" w:eastAsia="Microsoft YaHei"/>
          <w:b w:val="0"/>
          <w:sz w:val="16"/>
        </w:rPr>
        <w:t>without_history</w:t>
      </w:r>
      <w:r>
        <w:rPr>
          <w:rFonts w:ascii="Calibri" w:hAnsi="Calibri" w:eastAsia="Microsoft YaHei"/>
          <w:b w:val="0"/>
        </w:rPr>
        <w:t>与</w:t>
      </w:r>
      <w:r>
        <w:rPr>
          <w:rFonts w:ascii="Consolas" w:hAnsi="Consolas" w:eastAsia="Microsoft YaHei"/>
          <w:b w:val="0"/>
          <w:sz w:val="16"/>
        </w:rPr>
        <w:t>without_diversity</w:t>
      </w:r>
      <w:r>
        <w:rPr>
          <w:rFonts w:ascii="Calibri" w:hAnsi="Calibri" w:eastAsia="Microsoft YaHei"/>
          <w:b w:val="0"/>
        </w:rPr>
        <w:t>是同一固定候选集合上的重排对照；它们不是去掉历史后重新执行全部召回、翻译、语义比较的完整消融。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主要数据实体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实体/集合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关键内容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约束</w:t>
            </w:r>
          </w:p>
        </w:tc>
      </w:tr>
      <w:tr>
        <w:tc>
          <w:tcPr>
            <w:tcW w:type="dxa" w:w="336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documents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source、doc_id、source_url、body_text、language、content.version、processing、translation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来源与文档ID区分身份；全文/译文/原文偏移必须对应同一版本</w:t>
            </w:r>
          </w:p>
        </w:tc>
      </w:tr>
      <w:tr>
        <w:tc>
          <w:tcPr>
            <w:tcW w:type="dxa" w:w="336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user_profiles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用户目标、输入修订号、版本化已读记录、期望任务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只允许本人会话修改；打开网页不自动算已读</w:t>
            </w:r>
          </w:p>
        </w:tc>
      </w:tr>
      <w:tr>
        <w:tc>
          <w:tcPr>
            <w:tcW w:type="dxa" w:w="336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recommendation_jobs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目标/历史快照、语料与处理身份、状态、租约、结果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已过期任务不能覆盖当前结果，重算可追踪</w:t>
            </w:r>
          </w:p>
        </w:tc>
      </w:tr>
      <w:tr>
        <w:tc>
          <w:tcPr>
            <w:tcW w:type="dxa" w:w="336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recommendation_runtime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当前语料索引、worker租约、处理generation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避免多个worker竞争发布和旧模型覆盖</w:t>
            </w:r>
          </w:p>
        </w:tc>
      </w:tr>
      <w:tr>
        <w:tc>
          <w:tcPr>
            <w:tcW w:type="dxa" w:w="336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podcast_feeds</w:t>
            </w:r>
            <w:r>
              <w:rPr>
                <w:rFonts w:ascii="Calibri" w:hAnsi="Calibri" w:eastAsia="Microsoft YaHei"/>
                <w:b w:val="0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6"/>
              </w:rPr>
              <w:t>podcast_episodes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RSS地址、节目ID、发布时间、音频/稿件地址、处理状态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重复轮询幂等，真实文字稿与ASR来源可区分</w:t>
            </w:r>
          </w:p>
        </w:tc>
      </w:tr>
      <w:tr>
        <w:tc>
          <w:tcPr>
            <w:tcW w:type="dxa" w:w="336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notifications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用户、节目、版本、当前推荐依据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订阅/任务有效且符合资格、中文就绪才发布，不重复创建未读通知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 w:val="0"/>
        </w:rPr>
        <w:t>5. API契约摘要</w:t>
      </w:r>
    </w:p>
    <w:p>
      <w:r>
        <w:rPr>
          <w:rFonts w:ascii="Calibri" w:hAnsi="Calibri" w:eastAsia="Microsoft YaHei"/>
          <w:b w:val="0"/>
        </w:rPr>
        <w:t>当前学习接口位于</w:t>
      </w:r>
      <w:r>
        <w:rPr>
          <w:rFonts w:ascii="Consolas" w:hAnsi="Consolas" w:eastAsia="Microsoft YaHei"/>
          <w:b w:val="0"/>
          <w:sz w:val="16"/>
        </w:rPr>
        <w:t>/api/learning</w:t>
      </w:r>
      <w:r>
        <w:rPr>
          <w:rFonts w:ascii="Calibri" w:hAnsi="Calibri" w:eastAsia="Microsoft YaHei"/>
          <w:b w:val="0"/>
        </w:rPr>
        <w:t>，统一需要登录，并由会话确定用户身份。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方法/路径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行为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PUT /goal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接收1—1000字符目标，更新输入版本并触发后续任务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PUT /read-state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显式设置/取消已读；设为已读必须带正文版本，版本变化返回冲突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GET /document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GET /documents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原文/中文/状态详情与分页检索；文档ID使用参数而非不安全路径拼接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GET /history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b w:val="0"/>
                <w:sz w:val="16"/>
              </w:rPr>
              <w:t>GET /profile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查询本人的历史与目标状态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GET /recommendations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查询当前任务与结果；排队/运行/失败/就绪清晰呈现</w:t>
            </w:r>
          </w:p>
        </w:tc>
      </w:tr>
      <w:tr>
        <w:tc>
          <w:tcPr>
            <w:tcW w:type="dxa" w:w="5040"/>
          </w:tcPr>
          <w:p>
            <w:r>
              <w:rPr>
                <w:rFonts w:ascii="Consolas" w:hAnsi="Consolas" w:eastAsia="Microsoft YaHei"/>
                <w:b w:val="0"/>
                <w:sz w:val="16"/>
              </w:rPr>
              <w:t>POST /recommendations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空对象请求重新计算，返回202</w:t>
            </w:r>
          </w:p>
        </w:tc>
      </w:tr>
    </w:tbl>
    <w:p/>
    <w:p>
      <w:r>
        <w:rPr>
          <w:rFonts w:ascii="Calibri" w:hAnsi="Calibri" w:eastAsia="Microsoft YaHei"/>
          <w:b w:val="0"/>
        </w:rPr>
        <w:t>非法输入、未登录、内容变化和不存在资料分别走可见错误响应，不伪造推荐成功。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中文、RSS与故障处理</w:t>
      </w:r>
    </w:p>
    <w:p>
      <w:r>
        <w:rPr>
          <w:rFonts w:ascii="Calibri" w:hAnsi="Calibri" w:eastAsia="Microsoft YaHei"/>
          <w:b w:val="0"/>
        </w:rPr>
        <w:t>英文资料一旦入选即自动准备完整中文，不要求用户再点击“请求翻译”。翻译必须保留可定位原文及真实段落对应；质量检查包含结构、标识符与数字等，但不能保证技术语义正确。处理身份变化使旧缓存失效，生产重试按版本和processor计数。011本地候选存在实质误译，用户最新要求改用免费远程模型；配置和实测结果在012另记，不暗中降门槛。</w:t>
      </w:r>
    </w:p>
    <w:p>
      <w:r>
        <w:rPr>
          <w:rFonts w:ascii="Calibri" w:hAnsi="Calibri" w:eastAsia="Microsoft YaHei"/>
          <w:b w:val="0"/>
        </w:rPr>
        <w:t>RSS发布方无文字稿时，可从完整音频进行ASR。临时音频处理后清理，转写全文以</w:t>
      </w:r>
      <w:r>
        <w:rPr>
          <w:rFonts w:ascii="Consolas" w:hAnsi="Consolas" w:eastAsia="Microsoft YaHei"/>
          <w:b w:val="0"/>
          <w:sz w:val="16"/>
        </w:rPr>
        <w:t>podcast</w:t>
      </w:r>
      <w:r>
        <w:rPr>
          <w:rFonts w:ascii="Calibri" w:hAnsi="Calibri" w:eastAsia="Microsoft YaHei"/>
          <w:b w:val="0"/>
        </w:rPr>
        <w:t>文档进入统一索引。ASR成功并入选不代表个人补充已被证明；通知需同时满足补充资格、当前任务/订阅和中文就绪。失败与等待重试必须区分，首次失败不能描述为最终耗尽。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7. 验证与部署取舍</w:t>
      </w:r>
    </w:p>
    <w:p>
      <w:r>
        <w:rPr>
          <w:rFonts w:ascii="Calibri" w:hAnsi="Calibri" w:eastAsia="Microsoft YaHei"/>
          <w:b w:val="0"/>
        </w:rPr>
        <w:t>011先冻结17案和原文事实，再运行开发案例及保留场景；13案使用10,215篇完整背景，4案为明确受控池。所有35个返回项完成代理原文审核，348个来源/版本/偏移字面校验通过；字面无误不能抵消语义失败。核心产品质量仍未通过。</w:t>
      </w:r>
    </w:p>
    <w:p>
      <w:r>
        <w:rPr>
          <w:rFonts w:ascii="Calibri" w:hAnsi="Calibri" w:eastAsia="Microsoft YaHei"/>
          <w:b w:val="0"/>
        </w:rPr>
        <w:t>真实浏览器、MongoDB、worker与Spark走工程验收；静态截图只能证明展示。录屏采用真实应用和真实可复用处理结果时，应说明准备阶段和数据范围，不能把准备好的页面说成实时全库重算。</w:t>
      </w:r>
    </w:p>
    <w:p>
      <w:r>
        <w:rPr>
          <w:rFonts w:ascii="Calibri" w:hAnsi="Calibri" w:eastAsia="Microsoft YaHei"/>
          <w:b w:val="0"/>
        </w:rPr>
        <w:t>本机Spark可验证计算与逻辑。跨主机Spark在数据/任务足够大时有望提高容量和吞吐，但通信和调度也有开销，不保证小任务更快；不会自动修复相关性、补充误判和翻译语义。当前应优先解决质量，之后再以同输入、同算法比较资源利用和耗时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8. 012演示配置与交付</w:t>
      </w:r>
    </w:p>
    <w:p>
      <w:r>
        <w:rPr>
          <w:rFonts w:ascii="Calibri" w:hAnsi="Calibri" w:eastAsia="Microsoft YaHei"/>
          <w:b w:val="0"/>
        </w:rPr>
        <w:t>012使用12篇可溯源原生中文官方资料（Python 7、Django 5）及独立MongoDB库</w:t>
      </w:r>
      <w:r>
        <w:rPr>
          <w:rFonts w:ascii="Consolas" w:hAnsi="Consolas" w:eastAsia="Microsoft YaHei"/>
          <w:b w:val="0"/>
          <w:sz w:val="16"/>
        </w:rPr>
        <w:t>knowpipe_demo012</w:t>
      </w:r>
      <w:r>
        <w:rPr>
          <w:rFonts w:ascii="Calibri" w:hAnsi="Calibri" w:eastAsia="Microsoft YaHei"/>
          <w:b w:val="0"/>
        </w:rPr>
        <w:t>，本机Web端口8019、MongoDB端口27018。</w:t>
      </w:r>
      <w:r>
        <w:rPr>
          <w:rFonts w:ascii="Consolas" w:hAnsi="Consolas" w:eastAsia="Microsoft YaHei"/>
          <w:b w:val="0"/>
          <w:sz w:val="16"/>
        </w:rPr>
        <w:t>scripts/demo_release.py</w:t>
      </w:r>
      <w:r>
        <w:rPr>
          <w:rFonts w:ascii="Calibri" w:hAnsi="Calibri" w:eastAsia="Microsoft YaHei"/>
          <w:b w:val="0"/>
        </w:rPr>
        <w:t>负责准备与启停，</w:t>
      </w:r>
      <w:r>
        <w:rPr>
          <w:rFonts w:ascii="Consolas" w:hAnsi="Consolas" w:eastAsia="Microsoft YaHei"/>
          <w:b w:val="0"/>
          <w:sz w:val="16"/>
        </w:rPr>
        <w:t>scripts/record_delivery012.py</w:t>
      </w:r>
      <w:r>
        <w:rPr>
          <w:rFonts w:ascii="Calibri" w:hAnsi="Calibri" w:eastAsia="Microsoft YaHei"/>
          <w:b w:val="0"/>
        </w:rPr>
        <w:t>录制真实页面；真实计算可在录像前准备，压缩等待须明示。不得固定答案或注入成功任务充当算法输出。</w:t>
      </w:r>
    </w:p>
    <w:p>
      <w:r>
        <w:rPr>
          <w:rFonts w:ascii="Calibri" w:hAnsi="Calibri" w:eastAsia="Microsoft YaHei"/>
          <w:b w:val="0"/>
        </w:rPr>
        <w:t>翻译工厂的免费远程模式为</w:t>
      </w:r>
      <w:r>
        <w:rPr>
          <w:rFonts w:ascii="Consolas" w:hAnsi="Consolas" w:eastAsia="Microsoft YaHei"/>
          <w:b w:val="0"/>
          <w:sz w:val="16"/>
        </w:rPr>
        <w:t>bigmodel-free</w:t>
      </w:r>
      <w:r>
        <w:rPr>
          <w:rFonts w:ascii="Calibri" w:hAnsi="Calibri" w:eastAsia="Microsoft YaHei"/>
          <w:b w:val="0"/>
        </w:rPr>
        <w:t>，缺凭据或鉴权失败时显示不可用，禁止自动回退本地或收费服务。012已对3个官方技术段落及1个中文目标进行4次实际调用，均返回HTTP 401，尚无译文；用户配置过凭据，但当前鉴权未通过。原生中文全文不依赖外部翻译；因此中文演示成功也不能证明免费远程翻译质量已通过。012工程运行与六项文件交付单独验收，011质量结论继续保留。</w:t>
      </w:r>
    </w:p>
    <w:p>
      <w:r>
        <w:rPr>
          <w:rFonts w:ascii="Calibri" w:hAnsi="Calibri" w:eastAsia="Microsoft YaHei"/>
          <w:b w:val="0"/>
        </w:rPr>
        <w:t>[已验证：012网页闭环] 同一真实会话完成目标保存、生产推荐、中文全文阅读、主动已读与修订号2重算，已读数为1；已读Django事务材料被排除。语义状态为partial，后续返回Python日志指南及协程与任务等真实资料，不能据流程通过宣称排序已满足目标。截图见</w:t>
      </w:r>
      <w:r>
        <w:rPr>
          <w:rFonts w:ascii="Consolas" w:hAnsi="Consolas" w:eastAsia="Microsoft YaHei"/>
          <w:b w:val="0"/>
          <w:sz w:val="16"/>
        </w:rPr>
        <w:t>evidence/012-demo-delivery/01-workspace.png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03-reading.png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04-history.png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05-recomputed.png</w:t>
      </w:r>
      <w:r>
        <w:rPr>
          <w:rFonts w:ascii="Calibri" w:hAnsi="Calibri" w:eastAsia="Microsoft YaHei"/>
          <w:b w:val="0"/>
        </w:rPr>
        <w:t>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</w:rPr>
      <w:t xml:space="preserve">Knowpipe · 课程提交材料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