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B2BB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ATC地空通话语音标注系统（Alpha）航迹处理模块（A-1）数据库设计说明书</w:t>
      </w:r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2"/>
        <w:gridCol w:w="4138"/>
      </w:tblGrid>
      <w:tr w14:paraId="63184D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F46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文档状态</w:t>
            </w:r>
          </w:p>
        </w:tc>
        <w:tc>
          <w:tcPr>
            <w:tcW w:w="41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FF6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保密级别</w:t>
            </w:r>
          </w:p>
        </w:tc>
      </w:tr>
      <w:tr w14:paraId="42C11F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0E2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[√]草稿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[  ]修订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[  ]发布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562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文档编号</w:t>
            </w:r>
          </w:p>
        </w:tc>
      </w:tr>
      <w:tr w14:paraId="3D1AD03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371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E81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管理部门</w:t>
            </w:r>
          </w:p>
        </w:tc>
      </w:tr>
      <w:tr w14:paraId="06C3D2A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C9B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F68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修订年月</w:t>
            </w:r>
          </w:p>
        </w:tc>
      </w:tr>
      <w:tr w14:paraId="34A98DC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F8F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88D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</w:tr>
    </w:tbl>
    <w:p w14:paraId="51D8F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ATC地空通话语音标注系统（Alpha）项目</w:t>
      </w:r>
    </w:p>
    <w:p w14:paraId="545422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数据库设计说明书</w:t>
      </w:r>
    </w:p>
    <w:tbl>
      <w:tblPr>
        <w:tblStyle w:val="2"/>
        <w:tblW w:w="0" w:type="auto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9F1C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F55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修订人签字</w:t>
            </w:r>
          </w:p>
        </w:tc>
        <w:tc>
          <w:tcPr>
            <w:tcW w:w="27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D84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审核人签字</w:t>
            </w:r>
          </w:p>
        </w:tc>
        <w:tc>
          <w:tcPr>
            <w:tcW w:w="27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0F4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批准人签字</w:t>
            </w:r>
          </w:p>
        </w:tc>
      </w:tr>
      <w:tr w14:paraId="4BF8DEC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E1D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日期：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7F2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日期：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795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日期：</w:t>
            </w:r>
          </w:p>
        </w:tc>
      </w:tr>
    </w:tbl>
    <w:p w14:paraId="50F315E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变更履历</w:t>
      </w:r>
      <w:bookmarkEnd w:id="0"/>
    </w:p>
    <w:tbl>
      <w:tblPr>
        <w:tblStyle w:val="2"/>
        <w:tblW w:w="0" w:type="auto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0"/>
        <w:gridCol w:w="1305"/>
        <w:gridCol w:w="870"/>
        <w:gridCol w:w="1305"/>
        <w:gridCol w:w="1305"/>
        <w:gridCol w:w="870"/>
        <w:gridCol w:w="870"/>
        <w:gridCol w:w="870"/>
      </w:tblGrid>
      <w:tr w14:paraId="31032D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338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B4E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变更日期</w:t>
            </w:r>
          </w:p>
        </w:tc>
        <w:tc>
          <w:tcPr>
            <w:tcW w:w="87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8E2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3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588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变更位置</w:t>
            </w:r>
          </w:p>
        </w:tc>
        <w:tc>
          <w:tcPr>
            <w:tcW w:w="13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FC4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变更原因</w:t>
            </w:r>
          </w:p>
        </w:tc>
        <w:tc>
          <w:tcPr>
            <w:tcW w:w="87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D2D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87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9A6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  <w:tc>
          <w:tcPr>
            <w:tcW w:w="8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ED8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批准人</w:t>
            </w:r>
          </w:p>
        </w:tc>
      </w:tr>
      <w:tr w14:paraId="4CCD2D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4B1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9E5F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27E7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3BFB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2C7A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878A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69F7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11577E">
            <w:pPr>
              <w:spacing w:before="120" w:after="120" w:line="288" w:lineRule="auto"/>
              <w:ind w:left="0"/>
              <w:jc w:val="left"/>
            </w:pPr>
          </w:p>
        </w:tc>
      </w:tr>
      <w:tr w14:paraId="775535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485E2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0FB9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1CF4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D1DE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1475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4BFF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B1C6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1ED214">
            <w:pPr>
              <w:spacing w:before="120" w:after="120" w:line="288" w:lineRule="auto"/>
              <w:ind w:left="0"/>
              <w:jc w:val="left"/>
            </w:pPr>
          </w:p>
        </w:tc>
      </w:tr>
      <w:tr w14:paraId="6FEF22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266F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9708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7D7E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3072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6461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4400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AAD3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9AB2CC">
            <w:pPr>
              <w:spacing w:before="120" w:after="120" w:line="288" w:lineRule="auto"/>
              <w:ind w:left="0"/>
              <w:jc w:val="left"/>
            </w:pPr>
          </w:p>
        </w:tc>
      </w:tr>
      <w:tr w14:paraId="4F05C20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8284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E938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6809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0DF0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F824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37D85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1F6B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D5142C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849F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说明：“变更原因”主要是分为：</w:t>
      </w:r>
    </w:p>
    <w:p w14:paraId="4C26078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建立初稿</w:t>
      </w:r>
    </w:p>
    <w:p w14:paraId="159EBF4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内容修订</w:t>
      </w:r>
    </w:p>
    <w:p w14:paraId="3CD294C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正式发布</w:t>
      </w:r>
    </w:p>
    <w:p w14:paraId="1BBF561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目录</w:t>
      </w:r>
      <w:bookmarkEnd w:id="1"/>
    </w:p>
    <w:p w14:paraId="0385D17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文档介绍1</w:t>
      </w:r>
    </w:p>
    <w:p w14:paraId="457D7FB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 编写目的1</w:t>
      </w:r>
    </w:p>
    <w:p w14:paraId="50F6234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1.2 文档范围1</w:t>
      </w:r>
    </w:p>
    <w:p w14:paraId="0DA535F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1.3 读者对象1</w:t>
      </w:r>
    </w:p>
    <w:p w14:paraId="7EC469D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1.4 术语与缩写解释1</w:t>
      </w:r>
    </w:p>
    <w:p w14:paraId="425B677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1.5 参考资料2</w:t>
      </w:r>
    </w:p>
    <w:p w14:paraId="1D63913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数据库概述2</w:t>
      </w:r>
    </w:p>
    <w:p w14:paraId="25CA004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 数据库环境2</w:t>
      </w:r>
    </w:p>
    <w:p w14:paraId="4086E33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 数据库设计原则2</w:t>
      </w:r>
    </w:p>
    <w:p w14:paraId="41F47E8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数据库命名规范3</w:t>
      </w:r>
    </w:p>
    <w:p w14:paraId="4830860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数据库命名3</w:t>
      </w:r>
    </w:p>
    <w:p w14:paraId="1EA41D7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表命名3</w:t>
      </w:r>
    </w:p>
    <w:p w14:paraId="5158F26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 字段命名3</w:t>
      </w:r>
    </w:p>
    <w:p w14:paraId="56B0FE6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3.4 索引命名3</w:t>
      </w:r>
    </w:p>
    <w:p w14:paraId="00C8158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核心表结构设计4</w:t>
      </w:r>
    </w:p>
    <w:p w14:paraId="7F81604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索引设计6</w:t>
      </w:r>
    </w:p>
    <w:p w14:paraId="30A800A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约束条件设计6</w:t>
      </w:r>
    </w:p>
    <w:p w14:paraId="78F6073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核心数据库接口7</w:t>
      </w:r>
    </w:p>
    <w:p w14:paraId="28B2059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7.1 航迹数据写入接口7</w:t>
      </w:r>
    </w:p>
    <w:p w14:paraId="0160C0F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7.2 航迹数据查询接口7</w:t>
      </w:r>
    </w:p>
    <w:p w14:paraId="174FC61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数据维护与扩展性7</w:t>
      </w:r>
    </w:p>
    <w:p w14:paraId="53C7493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8.1 数据维护7</w:t>
      </w:r>
    </w:p>
    <w:p w14:paraId="426081F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8.2 扩展性设计7</w:t>
      </w:r>
    </w:p>
    <w:p w14:paraId="62F22E6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注意事项8</w:t>
      </w:r>
    </w:p>
    <w:p w14:paraId="6072BB6F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1. 文档介绍</w:t>
      </w:r>
      <w:bookmarkEnd w:id="2"/>
    </w:p>
    <w:p w14:paraId="06045FC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1.1 编写目的</w:t>
      </w:r>
      <w:bookmarkEnd w:id="3"/>
    </w:p>
    <w:p w14:paraId="4A604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ATC地空通话语音标注系统（Alpha）航迹处理模块（A-1）的数据库设计说明书，明确数据库环境、命名规范、表结构、索引、约束及接口设计，为数据库开发、部署、维护提供标准依据，确保数据库设计贴合模块功能需求，保障航迹数据存储的安全性、完整性与高效性。</w:t>
      </w:r>
    </w:p>
    <w:p w14:paraId="61534FE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1.2 文档范围</w:t>
      </w:r>
      <w:bookmarkEnd w:id="4"/>
    </w:p>
    <w:p w14:paraId="750461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覆盖ATC地空通话语音标注系统（Alpha）航迹处理模块（A-1）相关的数据库设计全部内容，包括数据库环境、命名规范、核心表结构、索引、约束条件、数据库接口及数据维护方案，不涉及系统其他模块的数据库设计。</w:t>
      </w:r>
    </w:p>
    <w:p w14:paraId="634C980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1.3 读者对象</w:t>
      </w:r>
      <w:bookmarkEnd w:id="5"/>
    </w:p>
    <w:p w14:paraId="765A9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数据库开发人员、后端开发人员、系统维护人员、测试人员及项目管理人员。</w:t>
      </w:r>
    </w:p>
    <w:p w14:paraId="59C131E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1.4 术语与缩写解释</w:t>
      </w:r>
      <w:bookmarkEnd w:id="6"/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7"/>
        <w:gridCol w:w="6273"/>
      </w:tblGrid>
      <w:tr w14:paraId="595782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7A98F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缩写、术语及符号</w:t>
            </w:r>
          </w:p>
        </w:tc>
        <w:tc>
          <w:tcPr>
            <w:tcW w:w="62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A950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解释</w:t>
            </w:r>
          </w:p>
        </w:tc>
      </w:tr>
      <w:tr w14:paraId="554557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B9EE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ATC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C891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空中交通管制（Air Traffic Control），负责管理航空器的飞行安全与秩序。</w:t>
            </w:r>
          </w:p>
        </w:tc>
      </w:tr>
      <w:tr w14:paraId="4E9759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740B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ADSB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A335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广播式自动相关监视（Automatic Dependent Surveillance - Broadcast），一种航空器自动向地面发送自身位置、速度等信息的技术。</w:t>
            </w:r>
          </w:p>
        </w:tc>
      </w:tr>
      <w:tr w14:paraId="4053C16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2F99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MySQL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15FB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关系型数据库管理系统，用于存储航迹处理模块的核心数据，支持高效查询与数据持久化。</w:t>
            </w:r>
          </w:p>
        </w:tc>
      </w:tr>
      <w:tr w14:paraId="656787D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3724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C9F9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数据库数据类型，用于存储较大整数，通常用于自增主键。</w:t>
            </w:r>
          </w:p>
        </w:tc>
      </w:tr>
      <w:tr w14:paraId="6DEF9F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7F06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8DA6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数据库字符串类型，用于存储可变长度的字符数据。</w:t>
            </w:r>
          </w:p>
        </w:tc>
      </w:tr>
      <w:tr w14:paraId="043BEB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1112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DATETIME(3)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E511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数据库时间类型，精确到毫秒，用于记录航迹时间戳与数据接收时间。</w:t>
            </w:r>
          </w:p>
        </w:tc>
      </w:tr>
      <w:tr w14:paraId="5646AC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77E8C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DECIMAL(10,6)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6B79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数据库小数类型，用于存储经纬度等需要高精度的数值数据，整数部分最多10位，小数部分6位。</w:t>
            </w:r>
          </w:p>
        </w:tc>
      </w:tr>
      <w:tr w14:paraId="559705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AAFA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主键索引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08DB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用于唯一标识表中每条记录的索引，确保记录不重复，提升查询效率。</w:t>
            </w:r>
          </w:p>
        </w:tc>
      </w:tr>
      <w:tr w14:paraId="4634B6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43C4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唯一索引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5B12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确保索引字段的值唯一，避免重复数据，同时提升关联查询效率。</w:t>
            </w:r>
          </w:p>
        </w:tc>
      </w:tr>
      <w:tr w14:paraId="7ADB9C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1D1A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6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F872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用于提升查询效率，无唯一性约束，适用于频繁进行范围查询的字段。</w:t>
            </w:r>
          </w:p>
        </w:tc>
      </w:tr>
    </w:tbl>
    <w:p w14:paraId="7936922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1.5 参考资料</w:t>
      </w:r>
      <w:bookmarkEnd w:id="7"/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9"/>
        <w:gridCol w:w="4668"/>
        <w:gridCol w:w="1120"/>
        <w:gridCol w:w="693"/>
        <w:gridCol w:w="1120"/>
      </w:tblGrid>
      <w:tr w14:paraId="7B4B79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DB58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466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A380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文档名称</w:t>
            </w:r>
          </w:p>
        </w:tc>
        <w:tc>
          <w:tcPr>
            <w:tcW w:w="11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3432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文档编号</w:t>
            </w:r>
          </w:p>
        </w:tc>
        <w:tc>
          <w:tcPr>
            <w:tcW w:w="6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7089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版本</w:t>
            </w:r>
          </w:p>
        </w:tc>
        <w:tc>
          <w:tcPr>
            <w:tcW w:w="11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466D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发布日期</w:t>
            </w:r>
          </w:p>
        </w:tc>
      </w:tr>
      <w:tr w14:paraId="2925F48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6850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6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84BD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《ATC地空通话语音标注系统（Alpha）需求规格说明书》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E73F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C7AF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92F5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</w:tr>
      <w:tr w14:paraId="5E3426A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02A2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6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B0976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《ATC地空通话语音标注系统（Alpha）功能设计说明书》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007F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12D1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473C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</w:tr>
      <w:tr w14:paraId="2FA06BD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F6B1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46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99A7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MySQL 8.0 官方文档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1822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BCAD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8.0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2D68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</w:tr>
    </w:tbl>
    <w:p w14:paraId="38358A76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2. 数据库概述</w:t>
      </w:r>
      <w:bookmarkEnd w:id="8"/>
    </w:p>
    <w:p w14:paraId="0C80193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2.1 数据库环境</w:t>
      </w:r>
      <w:bookmarkEnd w:id="9"/>
    </w:p>
    <w:p w14:paraId="1FE5BC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本模块数据库采用MySQL 8.0及以上版本，适配前后端分离（B/S架构）的系统环境，支持多线程并发访问，确保航迹数据写入与查询的高效性；数据库编码格式为UTF-8，支持中文注释，避免字符乱码问题。</w:t>
      </w:r>
    </w:p>
    <w:p w14:paraId="51005F6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2.2 数据库设计原则</w:t>
      </w:r>
      <w:bookmarkEnd w:id="10"/>
    </w:p>
    <w:p w14:paraId="374D02B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实用性：贴合航迹处理模块功能需求，设计简洁、高效的表结构，避免冗余字段，确保数据存储与业务逻辑一致；</w:t>
      </w:r>
    </w:p>
    <w:p w14:paraId="2DCCF00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完整性：通过主键、非空约束、唯一约束等，确保航迹数据的完整性，避免无效数据、重复数据的存储；</w:t>
      </w:r>
    </w:p>
    <w:p w14:paraId="0A992F1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高效性：合理设计索引，优化查询效率，适配航迹数据时间范围查询、航迹标识关联查询等核心场景；</w:t>
      </w:r>
    </w:p>
    <w:p w14:paraId="0915644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可扩展性：预留字段与表扩展空间，适配系统版本迭代与功能升级，便于后续新增航迹相关字段或关联表；</w:t>
      </w:r>
    </w:p>
    <w:p w14:paraId="26DEBEF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安全性：明确数据维护规范，定期备份与清理数据，防止数据丢失或泄露。</w:t>
      </w:r>
    </w:p>
    <w:p w14:paraId="0784A4D3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3. 数据库命名规范</w:t>
      </w:r>
      <w:bookmarkEnd w:id="11"/>
    </w:p>
    <w:p w14:paraId="0757B1AC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3.1 数据库命名</w:t>
      </w:r>
      <w:bookmarkEnd w:id="12"/>
    </w:p>
    <w:p w14:paraId="46088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采用小写字母+下划线命名方式，格式为：项目缩写_模块缩写，本模块数据库命名为：atc_alpha_track。</w:t>
      </w:r>
    </w:p>
    <w:p w14:paraId="2B5E590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3.2 表命名</w:t>
      </w:r>
      <w:bookmarkEnd w:id="13"/>
    </w:p>
    <w:p w14:paraId="0EC50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采用小写字母+下划线命名方式，前缀为“t_”（表table缩写），格式为：t_模块缩写_表功能，本模块核心表命名为：t_adsb_track（ADSB航迹数据表）。</w:t>
      </w:r>
    </w:p>
    <w:p w14:paraId="53D2F6E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3.3 字段命名</w:t>
      </w:r>
      <w:bookmarkEnd w:id="14"/>
    </w:p>
    <w:p w14:paraId="0F7FA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采用小写字母+下划线命名方式，遵循“见名知义”原则，避免拼音缩写，核心字段命名贴合业务含义，如track_id（航迹标识）、timestamp（时间戳）等。</w:t>
      </w:r>
    </w:p>
    <w:p w14:paraId="03D4B6C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3.4 索引命名</w:t>
      </w:r>
      <w:bookmarkEnd w:id="15"/>
    </w:p>
    <w:p w14:paraId="55C902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采用小写字母+下划线命名方式，前缀区分索引类型：</w:t>
      </w:r>
    </w:p>
    <w:p w14:paraId="288C1BD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主键索引：pk_表名_主键字段名（pk=primary key）；</w:t>
      </w:r>
    </w:p>
    <w:p w14:paraId="1B101FD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唯一索引：idx_表名_唯一字段名（idx=index）；</w:t>
      </w:r>
    </w:p>
    <w:p w14:paraId="3CD953F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普通索引：idx_表名_索引字段名。</w:t>
      </w:r>
    </w:p>
    <w:p w14:paraId="1512B8C4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4. 核心表结构设计</w:t>
      </w:r>
      <w:bookmarkEnd w:id="16"/>
    </w:p>
    <w:p w14:paraId="0157A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本模块核心数据表为t_adsb_track（ADSB航迹数据表），用于存储JS接口接收的ADSB航迹数据，支撑航迹处理模块的核心功能，表结构如下：</w:t>
      </w:r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9"/>
        <w:gridCol w:w="1793"/>
        <w:gridCol w:w="1081"/>
        <w:gridCol w:w="3747"/>
      </w:tblGrid>
      <w:tr w14:paraId="367680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1DC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7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671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10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8E4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是否非空</w:t>
            </w:r>
          </w:p>
        </w:tc>
        <w:tc>
          <w:tcPr>
            <w:tcW w:w="38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F13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核心说明</w:t>
            </w:r>
          </w:p>
        </w:tc>
      </w:tr>
      <w:tr w14:paraId="772296A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059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9A1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E7C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FB3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航迹记录唯一标识，自增，作为主键</w:t>
            </w:r>
          </w:p>
        </w:tc>
      </w:tr>
      <w:tr w14:paraId="2F353F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6F2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track_id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B8F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DFA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7F0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ADSB航迹唯一标识，关联同一航班连续航迹，确保航迹连续性</w:t>
            </w:r>
          </w:p>
        </w:tc>
      </w:tr>
      <w:tr w14:paraId="1DB85E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CCF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725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DATETIME(3)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BD7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876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航迹时间戳，精确到毫秒，用于航迹数据同步与排序</w:t>
            </w:r>
          </w:p>
        </w:tc>
      </w:tr>
      <w:tr w14:paraId="0CBDCE0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63E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latitude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5D7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DECIMAL(10,6)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C3C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E72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航迹纬度，符合地理坐标规范，范围为-90~90</w:t>
            </w:r>
          </w:p>
        </w:tc>
      </w:tr>
      <w:tr w14:paraId="34B86A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A1D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longitude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7B3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DECIMAL(10,6)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4EC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861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航迹经度，符合地理坐标规范，范围为-180~180</w:t>
            </w:r>
          </w:p>
        </w:tc>
      </w:tr>
      <w:tr w14:paraId="06B9C66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F4C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receive_time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9FE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DATETIME(3)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848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D00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系统接收航迹数据的时间戳，精确到毫秒，用于数据追溯</w:t>
            </w:r>
          </w:p>
        </w:tc>
      </w:tr>
      <w:tr w14:paraId="3E5CF8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D52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js_interface_id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74E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08A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482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接收航迹的JS接口唯一标识，用于关联接口与航迹数据</w:t>
            </w:r>
          </w:p>
        </w:tc>
      </w:tr>
      <w:tr w14:paraId="10861B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AD2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height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9F6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DECIMAL(8,2)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FA9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43E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航迹高度（单位：米），可选字段，用于补充航迹信息</w:t>
            </w:r>
          </w:p>
        </w:tc>
      </w:tr>
      <w:tr w14:paraId="51897CB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5D9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speed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D37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DECIMAL(8,2)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FE1E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DFB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航迹速度（单位：千米/小时），可选字段，用于补充航迹信息</w:t>
            </w:r>
          </w:p>
        </w:tc>
      </w:tr>
      <w:tr w14:paraId="5799AE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CB3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course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EE4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DECIMAL(6,2)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7F87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38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4F3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航迹航向（单位：度），可选字段，范围为0~360，用于补充航迹信息</w:t>
            </w:r>
          </w:p>
        </w:tc>
      </w:tr>
    </w:tbl>
    <w:p w14:paraId="51FC5C78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5. 索引设计</w:t>
      </w:r>
      <w:bookmarkEnd w:id="17"/>
    </w:p>
    <w:p w14:paraId="37EAC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为提升查询效率，适配核心业务场景，设计3类索引，具体如下：</w:t>
      </w:r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1"/>
        <w:gridCol w:w="1012"/>
        <w:gridCol w:w="1255"/>
        <w:gridCol w:w="2972"/>
      </w:tblGrid>
      <w:tr w14:paraId="36E1050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4F0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索引名称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B5B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索引类型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F63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关联字段</w:t>
            </w:r>
          </w:p>
        </w:tc>
        <w:tc>
          <w:tcPr>
            <w:tcW w:w="3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2EF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核心用途</w:t>
            </w:r>
          </w:p>
        </w:tc>
      </w:tr>
      <w:tr w14:paraId="5691145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EED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pk_t_adsb_track_id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797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主键索引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FD2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3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1F17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唯一标识航迹记录，支持单条航迹查询、删除操作</w:t>
            </w:r>
          </w:p>
        </w:tc>
      </w:tr>
      <w:tr w14:paraId="6FFF0AC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C78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idx_t_adsb_track_track_id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B2B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唯一索引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69B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track_id</w:t>
            </w:r>
          </w:p>
        </w:tc>
        <w:tc>
          <w:tcPr>
            <w:tcW w:w="3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196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确保航迹标识唯一，提升同一航班连续航迹的关联查询效率</w:t>
            </w:r>
          </w:p>
        </w:tc>
      </w:tr>
      <w:tr w14:paraId="48B988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2F6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idx_t_adsb_track_timestamp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5CBF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86B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3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5F0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支持航迹时间范围查询，适配航迹数据同步与历史数据追溯</w:t>
            </w:r>
          </w:p>
        </w:tc>
      </w:tr>
    </w:tbl>
    <w:p w14:paraId="6980748A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6. 约束条件设计</w:t>
      </w:r>
      <w:bookmarkEnd w:id="18"/>
    </w:p>
    <w:p w14:paraId="7871666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主键约束：id字段自增，唯一且非空，作为航迹记录的唯一标识，确保每条记录不重复；</w:t>
      </w:r>
    </w:p>
    <w:p w14:paraId="251CABA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非空约束：id、track_id、timestamp、latitude、longitude、receive_time、js_interface_id等核心字段设置非空约束，避免无效数据存储；</w:t>
      </w:r>
    </w:p>
    <w:p w14:paraId="71A1892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取值范围约束：latitude字段取值范围为-90~90，longitude字段取值范围为-180~180，height、speed、course字段取值符合实际航空场景规范；</w:t>
      </w:r>
    </w:p>
    <w:p w14:paraId="0AAE075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唯一约束：track_id字段设置唯一约束，避免同一航迹标识对应多条重复记录。</w:t>
      </w:r>
    </w:p>
    <w:p w14:paraId="18EB200A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7. 核心数据库接口</w:t>
      </w:r>
      <w:bookmarkEnd w:id="19"/>
    </w:p>
    <w:p w14:paraId="69493092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7.1 航迹数据写入接口</w:t>
      </w:r>
      <w:bookmarkEnd w:id="20"/>
    </w:p>
    <w:p w14:paraId="624B03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功能描述：接收航迹处理模块传递的预处理ADSB航迹数据，写入t_adsb_track表，返回写入结果（成功/失败）及异常原因。</w:t>
      </w:r>
    </w:p>
    <w:p w14:paraId="6352C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核心必传参数：track_id、latitude、longitude、js_interface_id，可选参数：height、speed、course。</w:t>
      </w:r>
    </w:p>
    <w:p w14:paraId="3197D8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接口说明：支持单条数据写入与批量数据写入，批量写入时单次最多支持100条数据，确保写入效率。</w:t>
      </w:r>
    </w:p>
    <w:p w14:paraId="3BFAF1F5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7.2 航迹数据查询接口</w:t>
      </w:r>
      <w:bookmarkEnd w:id="21"/>
    </w:p>
    <w:p w14:paraId="036855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功能描述：支持按track_id（航迹标识）、时间范围（timestamp）查询航迹数据，支持分页查询，为语音标注界面提供航迹数据支撑。</w:t>
      </w:r>
    </w:p>
    <w:p w14:paraId="4116B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查询参数：track_id（可选）、start_time（时间范围起始，可选）、end_time（时间范围结束，可选）、pageNum（页码，默认1）、pageSize（每页条数，默认20）。</w:t>
      </w:r>
    </w:p>
    <w:p w14:paraId="6093A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接口说明：当仅传入track_id时，查询该航迹标识的所有历史航迹；当仅传入时间范围时，查询该时间段内的所有航迹；两者结合时，查询指定航迹在指定时间段内的航迹数据。</w:t>
      </w:r>
    </w:p>
    <w:p w14:paraId="54EBA7C8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8. 数据维护与扩展性</w:t>
      </w:r>
      <w:bookmarkEnd w:id="22"/>
    </w:p>
    <w:p w14:paraId="7ED46D0C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8.1 数据维护</w:t>
      </w:r>
      <w:bookmarkEnd w:id="23"/>
    </w:p>
    <w:p w14:paraId="678001B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数据备份：每日凌晨2点进行全量备份，备份文件保留30天，备份路径统一管理，便于数据恢复；</w:t>
      </w:r>
    </w:p>
    <w:p w14:paraId="1444098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数据清理：每月月末清理6个月以上的过期航迹数据，删除前进行全量备份，避免数据丢失；</w:t>
      </w:r>
    </w:p>
    <w:p w14:paraId="1C45944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异常处理：针对数据写入、查询异常，记录详细日志（含异常时间、异常原因、操作人），定期排查并处理，确保数据库稳定运行。</w:t>
      </w:r>
    </w:p>
    <w:p w14:paraId="2F2E862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8.2 扩展性设计</w:t>
      </w:r>
      <w:bookmarkEnd w:id="24"/>
    </w:p>
    <w:p w14:paraId="63B89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字段扩展：t_adsb_track表预留3-5个预留字段（reserve1~reserve5，类型为VARCHAR(100)），用于后续新增航迹相关信息（如航班号、航空器类型等）；</w:t>
      </w:r>
    </w:p>
    <w:p w14:paraId="4247B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表扩展：预留关联表设计空间，可根据业务需求新增航迹关联表（如航迹异常记录表、JS接口信息表等），与核心表通过关联字段关联；</w:t>
      </w:r>
    </w:p>
    <w:p w14:paraId="79BD8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索引扩展：根据后续查询场景的新增，可新增普通索引，优化查询效率，避免索引冗余。</w:t>
      </w:r>
    </w:p>
    <w:p w14:paraId="7756FD6C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9. 注意事项</w:t>
      </w:r>
      <w:bookmarkEnd w:id="25"/>
    </w:p>
    <w:p w14:paraId="411EA5E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数据库版本必须不低于MySQL 8.0，避免版本兼容问题导致的功能异常；</w:t>
      </w:r>
    </w:p>
    <w:p w14:paraId="2A0B37A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JS接口传入的航迹数据需提前进行格式校验，确保经纬度、时间戳等字段格式符合表结构要求，避免无效数据写入；</w:t>
      </w:r>
    </w:p>
    <w:p w14:paraId="633BE82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数据库接口调用需添加权限控制，仅允许航迹处理模块调用，防止非法访问与数据篡改；</w:t>
      </w:r>
    </w:p>
    <w:p w14:paraId="0FD62F7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定期（每月）优化索引，清理无效索引，检查约束条件有效性，确保数据库查询与写入效率；</w:t>
      </w:r>
    </w:p>
    <w:p w14:paraId="3EEA2F3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备份文件需进行加密存储，防止数据泄露，恢复数据时需进行校验，确保数据完整性。</w:t>
      </w:r>
      <w:bookmarkStart w:id="26" w:name="_GoBack"/>
      <w:bookmarkEnd w:id="2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14A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A86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60382F6E"/>
    <w:multiLevelType w:val="singleLevel"/>
    <w:tmpl w:val="60382F6E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1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77ECEA79"/>
    <w:multiLevelType w:val="singleLevel"/>
    <w:tmpl w:val="77ECEA79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4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C246926"/>
    <w:multiLevelType w:val="singleLevel"/>
    <w:tmpl w:val="7C246926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4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2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0"/>
  </w:num>
  <w:num w:numId="22">
    <w:abstractNumId w:val="24"/>
  </w:num>
  <w:num w:numId="23">
    <w:abstractNumId w:val="32"/>
  </w:num>
  <w:num w:numId="24">
    <w:abstractNumId w:val="8"/>
  </w:num>
  <w:num w:numId="25">
    <w:abstractNumId w:val="45"/>
  </w:num>
  <w:num w:numId="26">
    <w:abstractNumId w:val="43"/>
  </w:num>
  <w:num w:numId="27">
    <w:abstractNumId w:val="12"/>
  </w:num>
  <w:num w:numId="28">
    <w:abstractNumId w:val="41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6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4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DE23A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3166</Words>
  <Characters>4058</Characters>
  <TotalTime>1</TotalTime>
  <ScaleCrop>false</ScaleCrop>
  <LinksUpToDate>false</LinksUpToDate>
  <CharactersWithSpaces>4125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2026-03-29T13:14:00Z</dcterms:created>
  <dc:creator>Apache POI</dc:creator>
  <cp:lastModifiedBy>椧</cp:lastModifiedBy>
  <dcterms:modified xsi:type="dcterms:W3CDTF">2026-03-29T13:16:38Z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eyJoZGlkIjoiYmY2NjRjOGRjMzlkODVmMzhlZTYyZTFjMThjMDMxZDUiLCJ1c2VySWQiOiIxNTQ0NjkzNTI1In0=</vt:lpwstr>
  </property>
  <property fmtid="{D5CDD505-2E9C-101B-9397-08002B2CF9AE}" pid="3" name="KSOProductBuildVer">
    <vt:lpwstr>2052-12.1.0.25225</vt:lpwstr>
  </property>
  <property fmtid="{D5CDD505-2E9C-101B-9397-08002B2CF9AE}" pid="4" name="ICV">
    <vt:lpwstr>E608CE94F4FE4E07ADF119A38395B822_12</vt:lpwstr>
  </property>
</Properties>
</file>