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color w:val="1F4E79"/>
          <w:sz w:val="40"/>
        </w:rPr>
        <w:t>校园快递收发系统 · 业务流程图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595959"/>
          <w:sz w:val="19"/>
        </w:rPr>
        <w:t>软件工程课程设计 · 需求分析阶段</w:t>
      </w:r>
    </w:p>
    <w:p>
      <w:pPr>
        <w:spacing w:before="40" w:after="40"/>
      </w:pPr>
      <w:r>
        <w:rPr>
          <w:rFonts w:ascii="Times New Roman" w:hAnsi="Times New Roman" w:eastAsia="黑体"/>
          <w:b/>
          <w:color w:val="1F4E79"/>
          <w:sz w:val="26"/>
        </w:rPr>
        <w:t>一、收件业务流程</w:t>
      </w:r>
    </w:p>
    <w:p>
      <w:pPr>
        <w:spacing w:line="312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0"/>
        </w:rPr>
        <w:t>快递到站后由驿站工作人员登记运单，系统校验并生成取件码、推送通知；收件人到站出示取件码与手机号后四位，核验通过后完成出库并释放格口。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710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business_rec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10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color w:val="1F2937"/>
          <w:sz w:val="20"/>
        </w:rPr>
        <w:t>图 1 收件业务流程</w:t>
      </w:r>
    </w:p>
    <w:p>
      <w:pPr>
        <w:pageBreakBefore/>
        <w:spacing w:before="40" w:after="40"/>
      </w:pPr>
      <w:r>
        <w:rPr>
          <w:rFonts w:ascii="Times New Roman" w:hAnsi="Times New Roman" w:eastAsia="黑体"/>
          <w:b/>
          <w:color w:val="1F4E79"/>
          <w:sz w:val="26"/>
        </w:rPr>
        <w:t>二、寄件业务流程</w:t>
      </w:r>
    </w:p>
    <w:p>
      <w:pPr>
        <w:spacing w:line="312" w:lineRule="auto"/>
        <w:ind w:firstLine="420"/>
      </w:pPr>
      <w:r>
        <w:rPr>
          <w:rFonts w:ascii="Times New Roman" w:hAnsi="Times New Roman" w:eastAsia="宋体"/>
          <w:b w:val="0"/>
          <w:color w:val="1F2937"/>
          <w:sz w:val="20"/>
        </w:rPr>
        <w:t>学生在线填写寄件信息并下单，驿站揽收称重、确认运费并登记轨迹，系统负责状态流转与通知推送。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6575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business_s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575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color w:val="1F2937"/>
          <w:sz w:val="20"/>
        </w:rPr>
        <w:t>图 2 寄件业务流程</w:t>
      </w:r>
    </w:p>
    <w:sectPr w:rsidR="00FC693F" w:rsidRPr="0006063C" w:rsidSect="00034616">
      <w:pgSz w:w="11906" w:h="16838"/>
      <w:pgMar w:top="1247" w:right="1474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校园快递收发系统业务流程图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