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55" w:rsidRPr="00C40055" w:rsidRDefault="00C40055" w:rsidP="00C40055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C40055">
        <w:rPr>
          <w:rFonts w:ascii="宋体" w:eastAsia="宋体" w:hAnsi="宋体" w:cs="宋体"/>
          <w:b/>
          <w:bCs/>
          <w:kern w:val="36"/>
          <w:sz w:val="24"/>
          <w:szCs w:val="24"/>
        </w:rPr>
        <w:t>获取远程电脑MAC地址的两种简单方法</w:t>
      </w:r>
    </w:p>
    <w:p w:rsidR="00C40055" w:rsidRPr="00C40055" w:rsidRDefault="00C40055" w:rsidP="00C4005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055" w:rsidRPr="00C40055" w:rsidRDefault="00C40055" w:rsidP="00C4005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055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C40055" w:rsidRPr="00C40055" w:rsidRDefault="00C40055" w:rsidP="00C4005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055">
        <w:rPr>
          <w:rFonts w:ascii="宋体" w:eastAsia="宋体" w:hAnsi="宋体" w:cs="宋体"/>
          <w:kern w:val="0"/>
          <w:sz w:val="24"/>
          <w:szCs w:val="24"/>
        </w:rPr>
        <w:t>浏览：2371</w:t>
      </w:r>
    </w:p>
    <w:p w:rsidR="00C40055" w:rsidRPr="00C40055" w:rsidRDefault="00C40055" w:rsidP="00C4005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055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C40055" w:rsidRPr="00C40055" w:rsidRDefault="00C40055" w:rsidP="00C4005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055">
        <w:rPr>
          <w:rFonts w:ascii="宋体" w:eastAsia="宋体" w:hAnsi="宋体" w:cs="宋体"/>
          <w:kern w:val="0"/>
          <w:sz w:val="24"/>
          <w:szCs w:val="24"/>
        </w:rPr>
        <w:t>更新：2014-06-23 09:58</w:t>
      </w:r>
    </w:p>
    <w:p w:rsidR="00C40055" w:rsidRPr="00C40055" w:rsidRDefault="00C40055" w:rsidP="00C4005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055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C40055" w:rsidRPr="00C40055" w:rsidRDefault="00C40055" w:rsidP="00C40055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055">
        <w:rPr>
          <w:rFonts w:ascii="宋体" w:eastAsia="宋体" w:hAnsi="宋体" w:cs="宋体"/>
          <w:kern w:val="0"/>
          <w:sz w:val="24"/>
          <w:szCs w:val="24"/>
        </w:rPr>
        <w:t>标签：</w:t>
      </w:r>
      <w:hyperlink r:id="rId7" w:tgtFrame="_blank" w:history="1">
        <w:r w:rsidRPr="00C40055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远程</w:t>
        </w:r>
      </w:hyperlink>
      <w:r w:rsidRPr="00C4005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40055" w:rsidRPr="00C40055" w:rsidRDefault="00C40055" w:rsidP="00C4005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6" name="图片 1" descr="获取远程电脑MAC地址的两种简单方法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获取远程电脑MAC地址的两种简单方法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05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C40055" w:rsidRPr="00C40055" w:rsidRDefault="00C40055" w:rsidP="00C4005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2" name="图片 2" descr="获取远程电脑MAC地址的两种简单方法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获取远程电脑MAC地址的两种简单方法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05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C40055" w:rsidRPr="00C40055" w:rsidRDefault="00C40055" w:rsidP="00C4005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3" name="图片 3" descr="获取远程电脑MAC地址的两种简单方法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获取远程电脑MAC地址的两种简单方法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05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C40055" w:rsidRPr="00C40055" w:rsidRDefault="00C40055" w:rsidP="00C4005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4" name="图片 4" descr="获取远程电脑MAC地址的两种简单方法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获取远程电脑MAC地址的两种简单方法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05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C40055" w:rsidRPr="00C40055" w:rsidRDefault="00C40055" w:rsidP="00C40055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1" name="图片 5" descr="获取远程电脑MAC地址的两种简单方法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获取远程电脑MAC地址的两种简单方法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055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C40055" w:rsidRPr="00C40055" w:rsidRDefault="00C40055" w:rsidP="00C4005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C40055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C40055" w:rsidRPr="00C40055" w:rsidRDefault="00C40055" w:rsidP="00C4005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055">
        <w:rPr>
          <w:rFonts w:ascii="宋体" w:eastAsia="宋体" w:hAnsi="宋体" w:cs="宋体"/>
          <w:kern w:val="0"/>
          <w:sz w:val="24"/>
          <w:szCs w:val="24"/>
        </w:rPr>
        <w:pict/>
      </w:r>
      <w:r w:rsidRPr="00C40055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C4005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40055" w:rsidRPr="00C40055" w:rsidRDefault="00C40055" w:rsidP="00C40055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333333"/>
          <w:kern w:val="0"/>
          <w:sz w:val="24"/>
          <w:szCs w:val="24"/>
        </w:rPr>
        <w:t>在进行局域网管理的时候，我们有时会需要知道对方电脑的mac地址，通常在路由进行DHCP分配IP地址的时候我们可以从路由里面看到IP地址对应的MAC地址；除此之外还有2种简单方便的办法查看远程电脑MAC地址！</w:t>
      </w:r>
    </w:p>
    <w:p w:rsidR="00C40055" w:rsidRPr="00C40055" w:rsidRDefault="00C40055" w:rsidP="00C4005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055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C4005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40055" w:rsidRPr="00C40055" w:rsidRDefault="00C40055" w:rsidP="00C40055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C4005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工具/原料</w:t>
      </w:r>
    </w:p>
    <w:p w:rsidR="00C40055" w:rsidRPr="00C40055" w:rsidRDefault="00C40055" w:rsidP="00C40055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333333"/>
          <w:kern w:val="0"/>
          <w:sz w:val="24"/>
          <w:szCs w:val="24"/>
        </w:rPr>
        <w:t>win8.1、win7、windows XP</w:t>
      </w:r>
    </w:p>
    <w:p w:rsidR="00C40055" w:rsidRPr="00C40055" w:rsidRDefault="00C40055" w:rsidP="00C4005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055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百度经验:jingyan.baidu.com</w:t>
      </w:r>
      <w:r w:rsidRPr="00C4005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40055" w:rsidRPr="00C40055" w:rsidRDefault="00C40055" w:rsidP="00C40055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C4005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方法/步骤</w:t>
      </w:r>
    </w:p>
    <w:p w:rsidR="00C40055" w:rsidRPr="00C40055" w:rsidRDefault="00C40055" w:rsidP="00C40055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C40055" w:rsidRPr="00C40055" w:rsidRDefault="00C40055" w:rsidP="00C4005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333333"/>
          <w:kern w:val="0"/>
          <w:sz w:val="24"/>
          <w:szCs w:val="24"/>
        </w:rPr>
        <w:t>首先打开电脑的命令行工具，在开始--运行--中输入cmd，按回车，弹出命令行工具，如图：</w:t>
      </w:r>
    </w:p>
    <w:p w:rsidR="00C40055" w:rsidRPr="00C40055" w:rsidRDefault="00C40055" w:rsidP="00C4005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952750"/>
              <wp:effectExtent l="19050" t="0" r="0" b="0"/>
              <wp:docPr id="7" name="图片 7" descr="获取远程电脑MAC地址的两种简单方法">
                <a:hlinkClick xmlns:a="http://schemas.openxmlformats.org/drawingml/2006/main" r:id="rId8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获取远程电脑MAC地址的两种简单方法">
                        <a:hlinkClick r:id="rId8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952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40055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40055" w:rsidRPr="00C40055" w:rsidRDefault="00C40055" w:rsidP="00C4005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33725"/>
              <wp:effectExtent l="19050" t="0" r="0" b="0"/>
              <wp:docPr id="8" name="图片 8" descr="获取远程电脑MAC地址的两种简单方法">
                <a:hlinkClick xmlns:a="http://schemas.openxmlformats.org/drawingml/2006/main" r:id="rId21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获取远程电脑MAC地址的两种简单方法">
                        <a:hlinkClick r:id="rId21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33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40055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40055" w:rsidRPr="00C40055" w:rsidRDefault="00C40055" w:rsidP="00C40055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C40055" w:rsidRPr="00C40055" w:rsidRDefault="00C40055" w:rsidP="00C4005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我们需要先PING一下远程电脑的IP地址（示例：ping 192.168.1.19），如果远程电脑能PING通，则可以获取到MAC地址，如不能PING通，则获取不了MAC地址；不能PING通可能使远程电脑没有开机，或者远程电脑开启了防火墙拦截禁止PING；PING通的结果如图：</w:t>
      </w:r>
    </w:p>
    <w:p w:rsidR="00C40055" w:rsidRPr="00C40055" w:rsidRDefault="00C40055" w:rsidP="00C4005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095625"/>
              <wp:effectExtent l="19050" t="0" r="0" b="0"/>
              <wp:docPr id="9" name="图片 9" descr="获取远程电脑MAC地址的两种简单方法">
                <a:hlinkClick xmlns:a="http://schemas.openxmlformats.org/drawingml/2006/main" r:id="rId12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获取远程电脑MAC地址的两种简单方法">
                        <a:hlinkClick r:id="rId12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095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40055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40055" w:rsidRPr="00C40055" w:rsidRDefault="00C40055" w:rsidP="00C40055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C40055" w:rsidRPr="00C40055" w:rsidRDefault="00C40055" w:rsidP="00C4005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333333"/>
          <w:kern w:val="0"/>
          <w:sz w:val="24"/>
          <w:szCs w:val="24"/>
        </w:rPr>
        <w:t>第一种获取远程MAC的方法是使用命令arp -a（示例：arp -a 192.168.1.19），在命令行输入 “arp -a 192.168.1.19”，按回车，获取到的物理地址就是所谓的MAC地址；如图：</w:t>
      </w:r>
    </w:p>
    <w:p w:rsidR="00C40055" w:rsidRPr="00C40055" w:rsidRDefault="00C40055" w:rsidP="00C4005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5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552950"/>
              <wp:effectExtent l="19050" t="0" r="0" b="0"/>
              <wp:docPr id="10" name="图片 10" descr="获取远程电脑MAC地址的两种简单方法">
                <a:hlinkClick xmlns:a="http://schemas.openxmlformats.org/drawingml/2006/main" r:id="rId25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获取远程电脑MAC地址的两种简单方法">
                        <a:hlinkClick r:id="rId25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552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40055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40055" w:rsidRPr="00C40055" w:rsidRDefault="00C40055" w:rsidP="00C40055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C40055" w:rsidRPr="00C40055" w:rsidRDefault="00C40055" w:rsidP="00C4005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40055">
        <w:rPr>
          <w:rFonts w:ascii="宋体" w:eastAsia="宋体" w:hAnsi="宋体" w:cs="宋体"/>
          <w:color w:val="333333"/>
          <w:kern w:val="0"/>
          <w:sz w:val="24"/>
          <w:szCs w:val="24"/>
        </w:rPr>
        <w:t>第二种获取远程MAC的方法是使用命令nbtstat -a(示例：nbtstat -a 192.168.1.19),在命令行输入"nbtstat -a 192.168.1.19",按回车，使用这个命令的好处就是不仅能获取到MAC地址，爱能获取到远程电脑的电脑名称和所属工作组，如图：</w:t>
      </w:r>
    </w:p>
    <w:p w:rsidR="00C40055" w:rsidRPr="00C40055" w:rsidRDefault="00C40055" w:rsidP="00C40055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572000"/>
            <wp:effectExtent l="19050" t="0" r="0" b="0"/>
            <wp:docPr id="11" name="图片 11" descr="获取远程电脑MAC地址的两种简单方法">
              <a:hlinkClick xmlns:a="http://schemas.openxmlformats.org/drawingml/2006/main" r:id="rId16" tgtFrame="_self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获取远程电脑MAC地址的两种简单方法">
                      <a:hlinkClick r:id="rId16" tgtFrame="_self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736" w:rsidRDefault="002E4736"/>
    <w:p w:rsidR="0019476D" w:rsidRDefault="0019476D"/>
    <w:sectPr w:rsidR="0019476D" w:rsidSect="00BE70E6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C42" w:rsidRDefault="00471C42" w:rsidP="00BE70E6">
      <w:r>
        <w:separator/>
      </w:r>
    </w:p>
  </w:endnote>
  <w:endnote w:type="continuationSeparator" w:id="1">
    <w:p w:rsidR="00471C42" w:rsidRDefault="00471C42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27230C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27230C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C40055" w:rsidRPr="00C40055">
            <w:rPr>
              <w:rFonts w:ascii="Arial" w:hAnsi="Arial" w:cs="Arial"/>
              <w:noProof/>
              <w:sz w:val="20"/>
              <w:szCs w:val="20"/>
              <w:lang w:val="zh-CN"/>
            </w:rPr>
            <w:t>3</w:t>
          </w:r>
          <w:r w:rsidR="0027230C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27230C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27230C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C40055">
            <w:rPr>
              <w:rFonts w:ascii="Arial" w:hAnsi="Arial" w:cs="Arial"/>
              <w:noProof/>
              <w:sz w:val="20"/>
              <w:szCs w:val="20"/>
            </w:rPr>
            <w:t>5</w:t>
          </w:r>
          <w:r w:rsidR="0027230C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C42" w:rsidRDefault="00471C42" w:rsidP="00BE70E6">
      <w:r>
        <w:separator/>
      </w:r>
    </w:p>
  </w:footnote>
  <w:footnote w:type="continuationSeparator" w:id="1">
    <w:p w:rsidR="00471C42" w:rsidRDefault="00471C42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91EBF"/>
    <w:multiLevelType w:val="multilevel"/>
    <w:tmpl w:val="54D8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625219"/>
    <w:multiLevelType w:val="multilevel"/>
    <w:tmpl w:val="CC0A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F63693"/>
    <w:multiLevelType w:val="multilevel"/>
    <w:tmpl w:val="C704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DB5050"/>
    <w:multiLevelType w:val="multilevel"/>
    <w:tmpl w:val="B95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055"/>
    <w:rsid w:val="0019476D"/>
    <w:rsid w:val="0027230C"/>
    <w:rsid w:val="002E4736"/>
    <w:rsid w:val="00471C42"/>
    <w:rsid w:val="006A6ECB"/>
    <w:rsid w:val="00727692"/>
    <w:rsid w:val="00BE70E6"/>
    <w:rsid w:val="00C40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00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C400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40055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0055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40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C40055"/>
  </w:style>
  <w:style w:type="character" w:customStyle="1" w:styleId="exp-tag">
    <w:name w:val="exp-tag"/>
    <w:basedOn w:val="a0"/>
    <w:rsid w:val="00C40055"/>
  </w:style>
  <w:style w:type="character" w:customStyle="1" w:styleId="step2">
    <w:name w:val="step2"/>
    <w:basedOn w:val="a0"/>
    <w:rsid w:val="00C40055"/>
  </w:style>
  <w:style w:type="character" w:customStyle="1" w:styleId="copr1">
    <w:name w:val="_copr1"/>
    <w:basedOn w:val="a0"/>
    <w:rsid w:val="00C40055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C40055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9">
    <w:name w:val="Document Map"/>
    <w:basedOn w:val="a"/>
    <w:link w:val="Char2"/>
    <w:uiPriority w:val="99"/>
    <w:semiHidden/>
    <w:unhideWhenUsed/>
    <w:rsid w:val="00C4005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4005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7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3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9956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3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11509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83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8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5371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66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45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74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64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48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8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50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1876c852be7c80890b1376da.html?picindex=1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1876c852be7c80890b1376da.html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1876c852be7c80890b1376da.html?picindex=2" TargetMode="External"/><Relationship Id="rId7" Type="http://schemas.openxmlformats.org/officeDocument/2006/relationships/hyperlink" Target="http://jingyan.baidu.com/tag?tagName=%E8%BF%9C%E7%A8%8B" TargetMode="External"/><Relationship Id="rId12" Type="http://schemas.openxmlformats.org/officeDocument/2006/relationships/hyperlink" Target="http://jingyan.baidu.com/album/1876c852be7c80890b1376da.html?picindex=3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jingyan.baidu.com/album/1876c852be7c80890b1376da.html?picindex=4" TargetMode="Externa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1876c852be7c80890b1376da.html?picindex=5" TargetMode="External"/><Relationship Id="rId20" Type="http://schemas.openxmlformats.org/officeDocument/2006/relationships/image" Target="media/image6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://jingyan.baidu.com/album/1876c852be7c80890b1376da.html?picindex=3" TargetMode="External"/><Relationship Id="rId28" Type="http://schemas.openxmlformats.org/officeDocument/2006/relationships/header" Target="header1.xml"/><Relationship Id="rId10" Type="http://schemas.openxmlformats.org/officeDocument/2006/relationships/hyperlink" Target="http://jingyan.baidu.com/album/1876c852be7c80890b1376da.html?picindex=2" TargetMode="External"/><Relationship Id="rId19" Type="http://schemas.openxmlformats.org/officeDocument/2006/relationships/hyperlink" Target="http://jingyan.baidu.com/album/1876c852be7c80890b1376da.html?picindex=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jingyan.baidu.com/album/1876c852be7c80890b1376da.html?picindex=4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3</cp:revision>
  <dcterms:created xsi:type="dcterms:W3CDTF">2016-02-29T03:50:00Z</dcterms:created>
  <dcterms:modified xsi:type="dcterms:W3CDTF">2016-02-29T03:50:00Z</dcterms:modified>
</cp:coreProperties>
</file>