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i w:val="0"/>
          <w:color w:val="102C57"/>
          <w:sz w:val="22"/>
        </w:rPr>
        <w:t>CIS046-3: Software for Enterprise (AY 26/27) — Week 8 Formal Sign-Off Sheet</w:t>
      </w:r>
    </w:p>
    <w:p>
      <w:pPr>
        <w:spacing w:before="0" w:after="50"/>
        <w:jc w:val="center"/>
      </w:pPr>
      <w:r>
        <w:rPr>
          <w:rFonts w:ascii="Calibri" w:hAnsi="Calibri"/>
          <w:b/>
          <w:i w:val="0"/>
          <w:color w:val="191919"/>
          <w:sz w:val="15"/>
        </w:rPr>
        <w:t xml:space="preserve">Student Name: </w:t>
      </w:r>
      <w:r>
        <w:rPr>
          <w:rFonts w:ascii="Calibri" w:hAnsi="Calibri"/>
          <w:b w:val="0"/>
          <w:i w:val="0"/>
          <w:color w:val="191919"/>
          <w:sz w:val="15"/>
        </w:rPr>
        <w:t>Lenin Maharjan   |   Student ID: [Your ID]   |   Date: November 2026   |   Sign: ________________________</w:t>
        <w:br/>
      </w:r>
      <w:r>
        <w:rPr>
          <w:rFonts w:ascii="Calibri" w:hAnsi="Calibri"/>
          <w:b/>
          <w:i w:val="0"/>
          <w:color w:val="191919"/>
          <w:sz w:val="15"/>
        </w:rPr>
        <w:t xml:space="preserve">Project: </w:t>
      </w:r>
      <w:r>
        <w:rPr>
          <w:rFonts w:ascii="Calibri" w:hAnsi="Calibri"/>
          <w:b w:val="0"/>
          <w:i w:val="0"/>
          <w:color w:val="191919"/>
          <w:sz w:val="15"/>
        </w:rPr>
        <w:t xml:space="preserve">Banana Quest: 90s Retro Arcade Edition   |   Repo: </w:t>
      </w:r>
      <w:r>
        <w:rPr>
          <w:rFonts w:ascii="Calibri" w:hAnsi="Calibri"/>
          <w:b w:val="0"/>
          <w:i/>
          <w:color w:val="191919"/>
          <w:sz w:val="15"/>
        </w:rPr>
        <w:t xml:space="preserve">github.com/lenin-maharjan/bananaAPI_Quest   |   </w:t>
      </w:r>
      <w:r>
        <w:rPr>
          <w:rFonts w:ascii="Calibri" w:hAnsi="Calibri"/>
          <w:b w:val="0"/>
          <w:i w:val="0"/>
          <w:color w:val="191919"/>
          <w:sz w:val="15"/>
        </w:rPr>
        <w:t>Stack: Node.js, Express, SQLite, ES6 Modules</w:t>
      </w:r>
    </w:p>
    <w:p>
      <w:pPr>
        <w:spacing w:before="50" w:after="10" w:line="240" w:lineRule="auto"/>
      </w:pPr>
      <w:r>
        <w:rPr>
          <w:rFonts w:ascii="Calibri" w:hAnsi="Calibri"/>
          <w:b/>
          <w:i w:val="0"/>
          <w:color w:val="102C57"/>
          <w:sz w:val="16"/>
        </w:rPr>
        <w:t>1. VERSION CONTROL &amp; ARCHITECTURAL EVOLUTION</w:t>
      </w:r>
      <w:r>
        <w:rPr>
          <w:rFonts w:ascii="Calibri" w:hAnsi="Calibri"/>
          <w:b w:val="0"/>
          <w:i/>
          <w:color w:val="5A5A5A"/>
          <w:sz w:val="14"/>
        </w:rPr>
        <w:t xml:space="preserve">  —  Q: How did you develop your code (features added after v1.0)?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Enterprise Git Flow &amp; Atomic Branching: </w:t>
      </w:r>
      <w:r>
        <w:rPr>
          <w:rFonts w:ascii="Calibri" w:hAnsi="Calibri"/>
          <w:b w:val="0"/>
          <w:i w:val="0"/>
          <w:color w:val="191919"/>
          <w:sz w:val="14"/>
        </w:rPr>
        <w:t>Engineered systematically across isolated feature branches (feature/architecture-refactor, feature/robust-identity-sqlite, feature/api-fallback-cache, feature/settings-and-instant-prefetch, feature/fullstack-modular-refactor), merging atomically into main with conventional commits and zero working-tree pollution (.gitignore excludes database.sqlite, node_modules/, and logs).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Multi-Tier Backend (MVC + Service Layer): </w:t>
      </w:r>
      <w:r>
        <w:rPr>
          <w:rFonts w:ascii="Calibri" w:hAnsi="Calibri"/>
          <w:b w:val="0"/>
          <w:i w:val="0"/>
          <w:color w:val="191919"/>
          <w:sz w:val="14"/>
        </w:rPr>
        <w:t>Decoupled server into specialized layers: a dedicated Service Layer (src/services/puzzleService.js) managing background workers, caching queues, and failover logic; a Config Layer (src/config/fallbackPuzzles.js) storing 12 disaster-recovery assets; thin HTTP controllers (bananaController.js, authController.js); and SQLite relational models (src/models/db.js).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Frontend ES6 Modularization (Separation of Concerns): </w:t>
      </w:r>
      <w:r>
        <w:rPr>
          <w:rFonts w:ascii="Calibri" w:hAnsi="Calibri"/>
          <w:b w:val="0"/>
          <w:i w:val="0"/>
          <w:color w:val="191919"/>
          <w:sz w:val="14"/>
        </w:rPr>
        <w:t>Eliminated client monoliths using native ES6 modules (&lt;script type="module"&gt;), partitioning presentation into single-responsibility domains: audio.js (Web Audio synth), terminal.js (diagnostics), api.js (REST client), ui.js (DOM mutations/HUD), and app.js (orchestrator).</w:t>
      </w:r>
    </w:p>
    <w:p>
      <w:pPr>
        <w:spacing w:before="50" w:after="10" w:line="240" w:lineRule="auto"/>
      </w:pPr>
      <w:r>
        <w:rPr>
          <w:rFonts w:ascii="Calibri" w:hAnsi="Calibri"/>
          <w:b/>
          <w:i w:val="0"/>
          <w:color w:val="102C57"/>
          <w:sz w:val="16"/>
        </w:rPr>
        <w:t>2. EVENT-DRIVEN ARCHITECTURES (EDA)</w:t>
      </w:r>
      <w:r>
        <w:rPr>
          <w:rFonts w:ascii="Calibri" w:hAnsi="Calibri"/>
          <w:b w:val="0"/>
          <w:i/>
          <w:color w:val="5A5A5A"/>
          <w:sz w:val="14"/>
        </w:rPr>
        <w:t xml:space="preserve">  —  Q: What in your code triggers events (GUI, buttons, timeouts)?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Decoupled Pub/Sub Architecture (window.dispatchEvent): </w:t>
      </w:r>
      <w:r>
        <w:rPr>
          <w:rFonts w:ascii="Calibri" w:hAnsi="Calibri"/>
          <w:b w:val="0"/>
          <w:i w:val="0"/>
          <w:color w:val="191919"/>
          <w:sz w:val="14"/>
        </w:rPr>
        <w:t>Domain modules communicate purely asynchronously through an in-browser CustomEvent bus (auth-success, puzzle-loaded, guess-evaluated, streak-updated, score-saved, game-over, sfx-toggled, settings-updated), eliminating direct DOM and component coupling.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Non-Blocking Asynchronous Error Recovery: </w:t>
      </w:r>
      <w:r>
        <w:rPr>
          <w:rFonts w:ascii="Calibri" w:hAnsi="Calibri"/>
          <w:b w:val="0"/>
          <w:i w:val="0"/>
          <w:color w:val="191919"/>
          <w:sz w:val="14"/>
        </w:rPr>
        <w:t>Runtime faults and wrong guesses initiate a non-blocking 3-second self-healing interval (setTimeout(() =&gt; loadPuzzle(), 3000)), halting countdown timers and disabling inputs to prevent race conditions and input spamming while auto-advancing rounds.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Dual-Stream Observer Pattern Diagnostics: </w:t>
      </w:r>
      <w:r>
        <w:rPr>
          <w:rFonts w:ascii="Calibri" w:hAnsi="Calibri"/>
          <w:b w:val="0"/>
          <w:i w:val="0"/>
          <w:color w:val="191919"/>
          <w:sz w:val="14"/>
        </w:rPr>
        <w:t>Real-time MS-DOS diagnostic console split into an Event Bus observer stream (logToEventStream -&gt; EVENT_BUS.EXE) and an automated fault interceptor (logToErrorStream -&gt; ERROR_LOG.DAT) capturing network drops, timeouts, and wrong answers with millisecond timestamps (HH:MM:SS.mmm).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Hardware Interrupts &amp; Procedural Web Audio Synth: </w:t>
      </w:r>
      <w:r>
        <w:rPr>
          <w:rFonts w:ascii="Calibri" w:hAnsi="Calibri"/>
          <w:b w:val="0"/>
          <w:i w:val="0"/>
          <w:color w:val="191919"/>
          <w:sz w:val="14"/>
        </w:rPr>
        <w:t>Captures physical keyboard interrupts (keypad 0-9 auto-submit, 'F' outage toggle) and temporal intervals (setInterval 1s countdown with &lt;10s panic mode thresholding); procedurally synthesizes dynamic 8-bit sound waveforms via AudioContext.</w:t>
      </w:r>
    </w:p>
    <w:p>
      <w:pPr>
        <w:spacing w:before="50" w:after="10" w:line="240" w:lineRule="auto"/>
      </w:pPr>
      <w:r>
        <w:rPr>
          <w:rFonts w:ascii="Calibri" w:hAnsi="Calibri"/>
          <w:b/>
          <w:i w:val="0"/>
          <w:color w:val="102C57"/>
          <w:sz w:val="16"/>
        </w:rPr>
        <w:t>3. INTEROPERABILITY &amp; RESILIENT MICROSERVICES</w:t>
      </w:r>
      <w:r>
        <w:rPr>
          <w:rFonts w:ascii="Calibri" w:hAnsi="Calibri"/>
          <w:b w:val="0"/>
          <w:i/>
          <w:color w:val="5A5A5A"/>
          <w:sz w:val="14"/>
        </w:rPr>
        <w:t xml:space="preserve">  —  Q: External API integration, protocols, and architectural patterns?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External REST API Integration &amp; Facade Reverse-Proxy: </w:t>
      </w:r>
      <w:r>
        <w:rPr>
          <w:rFonts w:ascii="Calibri" w:hAnsi="Calibri"/>
          <w:b w:val="0"/>
          <w:i w:val="0"/>
          <w:color w:val="191919"/>
          <w:sz w:val="14"/>
        </w:rPr>
        <w:t>Consumes Marc Conrad's Banana API (marcconrad.com/uob/banana/api.php?out=json) via a secure backend Express proxy (bananaController.js) over HTTPS/TLS (port 443) using standard JSON serialization.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Anti-Cheat Architectural Barrier: </w:t>
      </w:r>
      <w:r>
        <w:rPr>
          <w:rFonts w:ascii="Calibri" w:hAnsi="Calibri"/>
          <w:b w:val="0"/>
          <w:i w:val="0"/>
          <w:color w:val="191919"/>
          <w:sz w:val="14"/>
        </w:rPr>
        <w:t>The server extracts data.solution and binds it exclusively to req.session.solution. Only the image URL and queue hints are exposed to the client, preventing browser DevTools inspection or cheat injections.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Producer-Consumer Pre-Fetch Pool (&lt; 5ms Latency): </w:t>
      </w:r>
      <w:r>
        <w:rPr>
          <w:rFonts w:ascii="Calibri" w:hAnsi="Calibri"/>
          <w:b w:val="0"/>
          <w:i w:val="0"/>
          <w:color w:val="191919"/>
          <w:sz w:val="14"/>
        </w:rPr>
        <w:t>Server maintains an in-memory buffer queue (puzzlePool = [], target size: 3) continuously replenished in the background. Round requests are served from RAM in &lt; 5ms (prefetched: true) and paired with client image pre-caching (new Image().src = data.nextQuestionHint).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Fault-Tolerant Auto-Failover &amp; Graceful Degradation: </w:t>
      </w:r>
      <w:r>
        <w:rPr>
          <w:rFonts w:ascii="Calibri" w:hAnsi="Calibri"/>
          <w:b w:val="0"/>
          <w:i w:val="0"/>
          <w:color w:val="191919"/>
          <w:sz w:val="14"/>
        </w:rPr>
        <w:t>Upstream fetches are guarded by an AbortSignal.timeout(2500) barrier. If the live API drops, times out, or simulates an outage (?simulateOutage=true), puzzleService.js catches the fault, logs a console alert, and serves non-repeating puzzles from a 12-puzzle offline bank (source: 'FALLBACK_CACHE'), guaranteeing 100% High Availability.</w:t>
      </w:r>
    </w:p>
    <w:p>
      <w:pPr>
        <w:spacing w:before="50" w:after="10" w:line="240" w:lineRule="auto"/>
      </w:pPr>
      <w:r>
        <w:rPr>
          <w:rFonts w:ascii="Calibri" w:hAnsi="Calibri"/>
          <w:b/>
          <w:i w:val="0"/>
          <w:color w:val="102C57"/>
          <w:sz w:val="16"/>
        </w:rPr>
        <w:t>4. VIRTUAL IDENTITY &amp; CRYPTOGRAPHIC SECURITY</w:t>
      </w:r>
      <w:r>
        <w:rPr>
          <w:rFonts w:ascii="Calibri" w:hAnsi="Calibri"/>
          <w:b w:val="0"/>
          <w:i/>
          <w:color w:val="5A5A5A"/>
          <w:sz w:val="14"/>
        </w:rPr>
        <w:t xml:space="preserve">  —  Q: How did you implement virtual identity in your code?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Cryptographic Key Derivation (Bcrypt): </w:t>
      </w:r>
      <w:r>
        <w:rPr>
          <w:rFonts w:ascii="Calibri" w:hAnsi="Calibri"/>
          <w:b w:val="0"/>
          <w:i w:val="0"/>
          <w:color w:val="191919"/>
          <w:sz w:val="14"/>
        </w:rPr>
        <w:t>User passwords never touch disk or memory in plaintext. authController.js enforces one-way hashing with 10 salt rounds (bcrypt.hash), and validates logins using timing-safe comparisons (bcrypt.compare).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Stateful HTTP-Only Session Management: </w:t>
      </w:r>
      <w:r>
        <w:rPr>
          <w:rFonts w:ascii="Calibri" w:hAnsi="Calibri"/>
          <w:b w:val="0"/>
          <w:i w:val="0"/>
          <w:color w:val="191919"/>
          <w:sz w:val="14"/>
        </w:rPr>
        <w:t>Virtual identities are tracked via express-session with cryptographically signed HMAC cookies (connect.sid). Cookies enforce httpOnly: true (mitigating XSS token theft) with a 10-minute sliding expiration window.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Relational Persistence &amp; SQL Injection Defense: </w:t>
      </w:r>
      <w:r>
        <w:rPr>
          <w:rFonts w:ascii="Calibri" w:hAnsi="Calibri"/>
          <w:b w:val="0"/>
          <w:i w:val="0"/>
          <w:color w:val="191919"/>
          <w:sz w:val="14"/>
        </w:rPr>
        <w:t>User profiles and scores are stored in SQLite tables (users, scores) via src/models/db.js. Every query strictly utilizes parameterized placeholders (?), providing full immunity against SQL injection attacks.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Access Control Barrier Middleware (requireAuth): </w:t>
      </w:r>
      <w:r>
        <w:rPr>
          <w:rFonts w:ascii="Calibri" w:hAnsi="Calibri"/>
          <w:b w:val="0"/>
          <w:i w:val="0"/>
          <w:color w:val="191919"/>
          <w:sz w:val="14"/>
        </w:rPr>
        <w:t>src/middleware/authMiddleware.js acts as an HTTP 401 gatekeeper across all gameplay and leaderboard routes, binding high scores directly to the verified req.session.username.</w:t>
      </w:r>
    </w:p>
    <w:p>
      <w:pPr>
        <w:spacing w:before="50" w:after="10" w:line="240" w:lineRule="auto"/>
      </w:pPr>
      <w:r>
        <w:rPr>
          <w:rFonts w:ascii="Calibri" w:hAnsi="Calibri"/>
          <w:b/>
          <w:i w:val="0"/>
          <w:color w:val="102C57"/>
          <w:sz w:val="16"/>
        </w:rPr>
        <w:t>5. ARCHITECTURAL INNOVATIONS &amp; STRATEGIC ROADMAP</w:t>
      </w:r>
      <w:r>
        <w:rPr>
          <w:rFonts w:ascii="Calibri" w:hAnsi="Calibri"/>
          <w:b w:val="0"/>
          <w:i/>
          <w:color w:val="5A5A5A"/>
          <w:sz w:val="14"/>
        </w:rPr>
        <w:t xml:space="preserve">  —  Q: Key innovations and future scalability plans?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Cabinet Hardware DIP Switches Modal &amp; Arcade Juice: </w:t>
      </w:r>
      <w:r>
        <w:rPr>
          <w:rFonts w:ascii="Calibri" w:hAnsi="Calibri"/>
          <w:b w:val="0"/>
          <w:i w:val="0"/>
          <w:color w:val="191919"/>
          <w:sz w:val="14"/>
        </w:rPr>
        <w:t>Emulates physical cabinet DIP switches (#settings-modal) controlling timer difficulty (Easy 60s, Normal 45s, Hard 20s), CRT scanlines, and screen shake VFX with localStorage persistence; procedural Web Audio synth (audio.js) generates 7 waveforms with dynamic volume scaling.</w:t>
      </w:r>
    </w:p>
    <w:p>
      <w:pPr>
        <w:pStyle w:val="ListBullet"/>
        <w:spacing w:before="10" w:after="20" w:line="245" w:lineRule="auto"/>
        <w:ind w:left="259"/>
      </w:pPr>
      <w:r>
        <w:rPr>
          <w:rFonts w:ascii="Calibri" w:hAnsi="Calibri"/>
          <w:b/>
          <w:i w:val="0"/>
          <w:color w:val="191919"/>
          <w:sz w:val="14"/>
        </w:rPr>
        <w:t xml:space="preserve">Post-Week 8 Scalability Roadmap: </w:t>
      </w:r>
      <w:r>
        <w:rPr>
          <w:rFonts w:ascii="Calibri" w:hAnsi="Calibri"/>
          <w:b w:val="0"/>
          <w:i w:val="0"/>
          <w:color w:val="191919"/>
          <w:sz w:val="14"/>
        </w:rPr>
        <w:t>(1) Horizontal container scalability via Redis session clustering; (2) Real-time duplex WebSocket multiplayer (Socket.io) for split-screen battles; (3) Federated identity via OAuth2/OIDC (Google/GitHub SSO).</w:t>
      </w:r>
    </w:p>
    <w:sectPr w:rsidR="00FC693F" w:rsidRPr="0006063C" w:rsidSect="00034616">
      <w:pgSz w:w="11909" w:h="16834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