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spacing w:lineRule="auto" w:line="360" w:before="360" w:after="120"/>
        <w:rPr>
          <w:sz w:val="28"/>
          <w:szCs w:val="28"/>
        </w:rPr>
      </w:pPr>
      <w:r>
        <w:rPr>
          <w:sz w:val="28"/>
          <w:szCs w:val="28"/>
        </w:rPr>
      </w:r>
      <w:bookmarkStart w:id="0" w:name="_htt0hlodhw3j"/>
      <w:bookmarkStart w:id="1" w:name="_htt0hlodhw3j"/>
      <w:bookmarkEnd w:id="1"/>
    </w:p>
    <w:tbl>
      <w:tblPr>
        <w:tblStyle w:val="Table1"/>
        <w:tblW w:w="9765" w:type="dxa"/>
        <w:jc w:val="left"/>
        <w:tblInd w:w="-28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784"/>
        <w:gridCol w:w="4980"/>
      </w:tblGrid>
      <w:tr>
        <w:trPr>
          <w:trHeight w:val="460" w:hRule="atLeast"/>
        </w:trPr>
        <w:tc>
          <w:tcPr>
            <w:tcW w:w="97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Solicitud de Modificación (MR)</w:t>
            </w:r>
          </w:p>
        </w:tc>
      </w:tr>
      <w:tr>
        <w:trPr>
          <w:trHeight w:val="420" w:hRule="atLeast"/>
        </w:trPr>
        <w:tc>
          <w:tcPr>
            <w:tcW w:w="97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Sección 1</w:t>
            </w:r>
          </w:p>
        </w:tc>
      </w:tr>
      <w:tr>
        <w:trPr/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 xml:space="preserve">Identificador del MR: </w:t>
            </w:r>
            <w:r>
              <w:rPr/>
              <w:t>E1_21012023_1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 xml:space="preserve">Fecha de Solicitud: </w:t>
            </w:r>
            <w:r>
              <w:rPr/>
              <w:t>21/01/2023</w:t>
            </w:r>
          </w:p>
        </w:tc>
      </w:tr>
      <w:tr>
        <w:trPr>
          <w:trHeight w:val="420" w:hRule="atLeast"/>
        </w:trPr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 xml:space="preserve">Solicitante: </w:t>
            </w:r>
            <w:r>
              <w:rPr>
                <w:b w:val="false"/>
                <w:bCs w:val="false"/>
                <w:i w:val="false"/>
                <w:iCs w:val="false"/>
              </w:rPr>
              <w:t>Antonio Armando Aguileta G</w:t>
            </w:r>
            <w:bookmarkStart w:id="2" w:name="page1R_mcid5"/>
            <w:bookmarkEnd w:id="2"/>
            <w:r>
              <w:rPr>
                <w:rFonts w:ascii="sans-serif" w:hAnsi="sans-serif"/>
                <w:b w:val="false"/>
                <w:bCs w:val="false"/>
                <w:i w:val="false"/>
                <w:iCs w:val="false"/>
              </w:rPr>
              <w:t>üe</w:t>
            </w:r>
            <w:r>
              <w:rPr>
                <w:b w:val="false"/>
                <w:bCs w:val="false"/>
                <w:i w:val="false"/>
                <w:iCs w:val="false"/>
              </w:rPr>
              <w:t>mez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 xml:space="preserve">Prioridad: </w:t>
            </w:r>
            <w:r>
              <w:rPr>
                <w:b/>
                <w:i/>
              </w:rPr>
              <w:t>3</w:t>
            </w:r>
          </w:p>
        </w:tc>
      </w:tr>
      <w:tr>
        <w:trPr>
          <w:trHeight w:val="420" w:hRule="atLeast"/>
        </w:trPr>
        <w:tc>
          <w:tcPr>
            <w:tcW w:w="97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 xml:space="preserve">Sistema: </w:t>
            </w:r>
            <w:r>
              <w:rPr>
                <w:i/>
              </w:rPr>
              <w:t xml:space="preserve"> </w:t>
            </w:r>
            <w:r>
              <w:rPr/>
              <w:t>E-Commerce VetPet, Login</w:t>
            </w:r>
          </w:p>
        </w:tc>
      </w:tr>
      <w:tr>
        <w:trPr>
          <w:trHeight w:val="420" w:hRule="atLeast"/>
        </w:trPr>
        <w:tc>
          <w:tcPr>
            <w:tcW w:w="97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Descripción del cambio: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En el módulo E-Commerce función login, el sistema debería permitir iniciar sesión con el plugin de google, estos datos deberían guardarse en la base de datos del sistema VetPet lo cual no hace.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Este método se conecta con google para iniciar sesión y si permite ingresar la cuenta de gmail pero no guarda estos datos en la base de datos VetPet, así que en el sistema no se ve reflejado el inicio de sesión.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Se espera que la modificación guarde estos datos y haya una conexión directa de la API de google con la base de datos.</w:t>
            </w:r>
          </w:p>
        </w:tc>
      </w:tr>
      <w:tr>
        <w:trPr>
          <w:trHeight w:val="420" w:hRule="atLeast"/>
        </w:trPr>
        <w:tc>
          <w:tcPr>
            <w:tcW w:w="97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Sección 2</w:t>
            </w:r>
          </w:p>
        </w:tc>
      </w:tr>
      <w:tr>
        <w:trPr>
          <w:trHeight w:val="420" w:hRule="atLeast"/>
        </w:trPr>
        <w:tc>
          <w:tcPr>
            <w:tcW w:w="97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Tipo de Mantenimiento:</w:t>
            </w:r>
            <w:r>
              <w:rPr>
                <w:i/>
              </w:rPr>
              <w:t xml:space="preserve"> </w:t>
            </w:r>
            <w:r>
              <w:rPr>
                <w:i w:val="false"/>
                <w:iCs w:val="false"/>
              </w:rPr>
              <w:t>Correctivo</w:t>
            </w:r>
          </w:p>
        </w:tc>
      </w:tr>
      <w:tr>
        <w:trPr>
          <w:trHeight w:val="420" w:hRule="atLeast"/>
        </w:trPr>
        <w:tc>
          <w:tcPr>
            <w:tcW w:w="97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Responsables del mantenimiento:</w:t>
            </w:r>
            <w:r>
              <w:rPr>
                <w:i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Hebert Negrón May y Vianey Martínez Olague</w:t>
            </w:r>
          </w:p>
        </w:tc>
      </w:tr>
      <w:tr>
        <w:trPr>
          <w:trHeight w:val="420" w:hRule="atLeast"/>
        </w:trPr>
        <w:tc>
          <w:tcPr>
            <w:tcW w:w="97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i/>
                <w:i/>
              </w:rPr>
            </w:pPr>
            <w:r>
              <w:rPr>
                <w:b/>
              </w:rPr>
              <w:t>Sección 3</w:t>
            </w:r>
          </w:p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ID opción: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Estado del MR: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97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 xml:space="preserve">Resultados del análisis: 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97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Aprobado por:</w:t>
            </w:r>
            <w:r>
              <w:rPr>
                <w:b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LibreOffice/7.4.5.1$Linux_X86_64 LibreOffice_project/40$Build-1</Application>
  <AppVersion>15.0000</AppVersion>
  <Pages>1</Pages>
  <Words>156</Words>
  <Characters>805</Characters>
  <CharactersWithSpaces>944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2023-02-23T15:41:33Z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