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555"/>
        <w:gridCol w:w="540"/>
        <w:gridCol w:w="525"/>
        <w:gridCol w:w="1695"/>
        <w:gridCol w:w="1500"/>
        <w:tblGridChange w:id="0">
          <w:tblGrid>
            <w:gridCol w:w="1185"/>
            <w:gridCol w:w="3555"/>
            <w:gridCol w:w="540"/>
            <w:gridCol w:w="525"/>
            <w:gridCol w:w="1695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Verificación para el Registro de Opciones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registro de opciones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incluye</w:t>
            </w:r>
            <w:r w:rsidDel="00000000" w:rsidR="00000000" w:rsidRPr="00000000">
              <w:rPr>
                <w:rtl w:val="0"/>
              </w:rPr>
              <w:t xml:space="preserve"> un identificador único de la solicitud de modificación de donde proviene.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de opciones incluye el nombre del sistema o módulo por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de opciones incluye el nombre del responsable del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de opciones incluye los 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Los requerimientos explican qué es lo que se quiere lograr con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 Los requerimientos son claros.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Los siguientes puntos sin por cada opción que se haya agregado: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o # de opción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opción </w:t>
            </w:r>
            <w:r w:rsidDel="00000000" w:rsidR="00000000" w:rsidRPr="00000000">
              <w:rPr>
                <w:rtl w:val="0"/>
              </w:rPr>
              <w:t xml:space="preserve">incluye</w:t>
            </w:r>
            <w:r w:rsidDel="00000000" w:rsidR="00000000" w:rsidRPr="00000000">
              <w:rPr>
                <w:rtl w:val="0"/>
              </w:rPr>
              <w:t xml:space="preserve"> un identificador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¿El identificador único de la opción presenta el formato establecido?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incluye una descripción clara y breve de la modificación que se hará.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incluye una estimación del tiempo que tomará realizar esa alternativa (extensión).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incluye el impacto que tendrá sobre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incluye los posibles riesgos que conlleva aplicarla.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