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t>Caracas, Julio 2026</w:t>
      </w:r>
    </w:p>
    <w:p>
      <w:pPr>
        <w:pStyle w:val="normal1"/>
        <w:spacing w:lineRule="auto" w:line="360"/>
        <w:jc w:val="center"/>
        <w:rPr/>
      </w:pPr>
      <w: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sz w:val="22"/>
        </w:rPr>
        <w:t>LISTA DE CUADROS ...................................................   vii</w:t>
      </w:r>
    </w:p>
    <w:p>
      <w:pPr>
        <w:spacing w:line="280" w:after="20"/>
      </w:pPr>
      <w:r>
        <w:rPr>
          <w:rFonts w:ascii="Times New Roman" w:hAnsi="Times New Roman"/>
          <w:sz w:val="22"/>
        </w:rPr>
        <w:t>LISTA DE GRÁFICOS ..................................................   viii</w:t>
      </w:r>
    </w:p>
    <w:p>
      <w:pPr>
        <w:spacing w:line="280" w:after="20"/>
      </w:pPr>
      <w:r>
        <w:rPr>
          <w:rFonts w:ascii="Times New Roman" w:hAnsi="Times New Roman"/>
          <w:sz w:val="22"/>
        </w:rPr>
        <w:t>RESUMEN ............................................................   ix</w:t>
      </w:r>
    </w:p>
    <w:p>
      <w:pPr>
        <w:spacing w:line="280" w:after="20"/>
      </w:pPr>
      <w:r>
        <w:rPr>
          <w:rFonts w:ascii="Times New Roman" w:hAnsi="Times New Roman"/>
          <w:sz w:val="22"/>
        </w:rPr>
        <w:t>INTRODUCCIÓN  ......................................................   1</w:t>
      </w:r>
    </w:p>
    <w:p>
      <w:pPr>
        <w:spacing w:line="280" w:after="20"/>
      </w:pPr>
      <w:r>
        <w:rPr>
          <w:rFonts w:ascii="Times New Roman" w:hAnsi="Times New Roman"/>
          <w:b/>
          <w:sz w:val="22"/>
        </w:rPr>
        <w:t>CAPÍTULO</w:t>
      </w:r>
    </w:p>
    <w:p>
      <w:pPr>
        <w:spacing w:line="280" w:after="20"/>
      </w:pPr>
      <w:r>
        <w:rPr>
          <w:rFonts w:ascii="Times New Roman" w:hAnsi="Times New Roman"/>
          <w:b/>
          <w:sz w:val="22"/>
        </w:rPr>
        <w:t>I.  EL PROBLEMA</w:t>
      </w:r>
    </w:p>
    <w:p>
      <w:pPr>
        <w:spacing w:line="280" w:after="20"/>
      </w:pPr>
      <w:r>
        <w:t>Planteamiento del Problema  .......................................   1</w:t>
      </w:r>
    </w:p>
    <w:p>
      <w:pPr>
        <w:spacing w:line="280" w:after="20"/>
      </w:pPr>
      <w:r>
        <w:t>Interrogantes de la Investigación  ................................   2</w:t>
      </w:r>
    </w:p>
    <w:p>
      <w:pPr>
        <w:spacing w:line="280" w:after="20"/>
      </w:pPr>
      <w:r>
        <w:t>Objetivos de la Investigación  ....................................   2</w:t>
      </w:r>
    </w:p>
    <w:p>
      <w:pPr>
        <w:spacing w:line="280" w:after="20"/>
      </w:pPr>
      <w:r>
        <w:t>Objetivo General  .................................................   2</w:t>
      </w:r>
    </w:p>
    <w:p>
      <w:pPr>
        <w:spacing w:line="280" w:after="20"/>
      </w:pPr>
      <w:r>
        <w:t>Objetivos Específicos  ............................................   2</w:t>
      </w:r>
    </w:p>
    <w:p>
      <w:pPr>
        <w:spacing w:line="280" w:after="20"/>
      </w:pPr>
      <w:r>
        <w:t>Justificación de la Investigación  ................................   3</w:t>
      </w:r>
    </w:p>
    <w:p>
      <w:pPr>
        <w:spacing w:line="280" w:after="20"/>
      </w:pPr>
      <w:r>
        <w:rPr>
          <w:rFonts w:ascii="Times New Roman" w:hAnsi="Times New Roman"/>
          <w:b/>
          <w:sz w:val="22"/>
        </w:rPr>
        <w:t>II. MARCO TEÓRICO</w:t>
      </w:r>
    </w:p>
    <w:p>
      <w:pPr>
        <w:spacing w:line="280" w:after="20"/>
      </w:pPr>
      <w:r>
        <w:t>Antecedentes de la Investigación  .................................   4</w:t>
      </w:r>
    </w:p>
    <w:p>
      <w:pPr>
        <w:spacing w:line="280" w:after="20"/>
      </w:pPr>
      <w:r>
        <w:t>Bases Teóricas  ...................................................   5</w:t>
      </w:r>
    </w:p>
    <w:p>
      <w:pPr>
        <w:spacing w:line="280" w:after="20"/>
      </w:pPr>
      <w:r>
        <w:t>Bases Legales  ...................................................   9</w:t>
      </w:r>
    </w:p>
    <w:p>
      <w:pPr>
        <w:spacing w:line="280" w:after="20"/>
      </w:pPr>
      <w:r>
        <w:t>Cuadro de Operacionalización de Variables  .......................   11</w:t>
      </w:r>
    </w:p>
    <w:p>
      <w:pPr>
        <w:spacing w:line="280" w:after="20"/>
      </w:pPr>
      <w:r>
        <w:rPr>
          <w:rFonts w:ascii="Times New Roman" w:hAnsi="Times New Roman"/>
          <w:sz w:val="22"/>
        </w:rPr>
        <w:t>Sistema de Variables  ............................................   13</w:t>
      </w:r>
    </w:p>
    <w:p>
      <w:pPr>
        <w:spacing w:line="280" w:after="20"/>
      </w:pPr>
      <w:r>
        <w:rPr>
          <w:rFonts w:ascii="Times New Roman" w:hAnsi="Times New Roman"/>
          <w:sz w:val="22"/>
        </w:rPr>
        <w:t>Definición de Términos Básicos  ..................................   13</w:t>
      </w:r>
    </w:p>
    <w:p>
      <w:pPr>
        <w:spacing w:line="280" w:after="20"/>
      </w:pPr>
      <w:r>
        <w:rPr>
          <w:rFonts w:ascii="Times New Roman" w:hAnsi="Times New Roman"/>
          <w:b/>
          <w:sz w:val="22"/>
        </w:rPr>
        <w:t>III. MARCO METODOLÓGICO</w:t>
      </w:r>
    </w:p>
    <w:p>
      <w:pPr>
        <w:spacing w:line="280" w:after="20"/>
      </w:pPr>
      <w:r>
        <w:rPr>
          <w:rFonts w:ascii="Times New Roman" w:hAnsi="Times New Roman"/>
          <w:sz w:val="22"/>
        </w:rPr>
        <w:t>Tipo y Diseño de la Investigación  ...............................   15</w:t>
      </w:r>
    </w:p>
    <w:p>
      <w:pPr>
        <w:spacing w:line="280" w:after="20"/>
      </w:pPr>
      <w:r>
        <w:t>Fases del Proyecto Factible  .....................................   15</w:t>
      </w:r>
    </w:p>
    <w:p>
      <w:pPr>
        <w:spacing w:line="280" w:after="20"/>
      </w:pPr>
      <w:r>
        <w:t>Población y Muestra  .............................................   16</w:t>
      </w:r>
    </w:p>
    <w:p>
      <w:pPr>
        <w:spacing w:line="280" w:after="20"/>
      </w:pPr>
      <w:r>
        <w:rPr>
          <w:rFonts w:ascii="Times New Roman" w:hAnsi="Times New Roman"/>
          <w:sz w:val="22"/>
        </w:rPr>
        <w:t>Técnicas de Recolección de Datos  ................................   17</w:t>
      </w:r>
    </w:p>
    <w:p>
      <w:pPr>
        <w:spacing w:line="280" w:after="20"/>
      </w:pPr>
      <w:r>
        <w:rPr>
          <w:rFonts w:ascii="Times New Roman" w:hAnsi="Times New Roman"/>
          <w:sz w:val="22"/>
        </w:rPr>
        <w:t>Instrumentos de Recolección de Datos  ............................   17</w:t>
      </w:r>
    </w:p>
    <w:p>
      <w:pPr>
        <w:spacing w:line="280" w:after="20"/>
      </w:pPr>
      <w:r>
        <w:rPr>
          <w:rFonts w:ascii="Times New Roman" w:hAnsi="Times New Roman"/>
          <w:sz w:val="22"/>
        </w:rPr>
        <w:t>Validez de los Instrumentos y Confiabilidad  .....................   17</w:t>
      </w:r>
    </w:p>
    <w:p>
      <w:pPr>
        <w:spacing w:line="280" w:after="20"/>
      </w:pPr>
      <w:r>
        <w:rPr>
          <w:rFonts w:ascii="Times New Roman" w:hAnsi="Times New Roman"/>
          <w:sz w:val="22"/>
        </w:rPr>
        <w:t>Técnica de Análisis de Datos  ....................................   19</w:t>
      </w:r>
    </w:p>
    <w:p>
      <w:pPr>
        <w:spacing w:line="280" w:after="20"/>
      </w:pPr>
      <w:r>
        <w:rPr>
          <w:rFonts w:ascii="Times New Roman" w:hAnsi="Times New Roman"/>
          <w:sz w:val="22"/>
        </w:rPr>
        <w:t>IV. ANÁLISIS E INTERPRETACIÓN DE LOS RESULTADOS  .................   20</w:t>
      </w:r>
    </w:p>
    <w:p>
      <w:pPr>
        <w:spacing w:line="280" w:after="20"/>
      </w:pPr>
      <w:r>
        <w:rPr>
          <w:rFonts w:ascii="Times New Roman" w:hAnsi="Times New Roman"/>
          <w:sz w:val="22"/>
        </w:rPr>
        <w:t>Tabulación, Graficación y Análisis de los Resultados  ............   20</w:t>
      </w:r>
    </w:p>
    <w:p>
      <w:pPr>
        <w:spacing w:line="280" w:after="20"/>
      </w:pPr>
      <w:r>
        <w:rPr>
          <w:rFonts w:ascii="Times New Roman" w:hAnsi="Times New Roman"/>
          <w:sz w:val="22"/>
        </w:rPr>
        <w:t>V.  CONCLUSIONES Y RECOMENDACIONES  ..............................   30</w:t>
      </w:r>
    </w:p>
    <w:p>
      <w:pPr>
        <w:spacing w:line="280" w:after="20"/>
      </w:pPr>
      <w:r>
        <w:t>Conclusiones  ....................................................   31</w:t>
      </w:r>
    </w:p>
    <w:p>
      <w:pPr>
        <w:spacing w:line="280" w:after="20"/>
      </w:pPr>
      <w:r>
        <w:t>Recomendaciones  ..................................................   32</w:t>
      </w:r>
    </w:p>
    <w:p>
      <w:pPr>
        <w:spacing w:line="280" w:after="20"/>
      </w:pPr>
      <w:r>
        <w:rPr>
          <w:rFonts w:ascii="Times New Roman" w:hAnsi="Times New Roman"/>
          <w:sz w:val="22"/>
        </w:rPr>
        <w:t>VI. LA PROPUESTA  ................................................   32</w:t>
      </w:r>
    </w:p>
    <w:p>
      <w:pPr>
        <w:spacing w:line="280" w:after="20"/>
      </w:pPr>
      <w:r>
        <w:t>Justificación de la Propuesta  ...................................   35</w:t>
      </w:r>
    </w:p>
    <w:p>
      <w:pPr>
        <w:spacing w:line="280" w:after="20"/>
      </w:pPr>
      <w:r>
        <w:t>Objetivos de la Propuesta  .......................................   36</w:t>
      </w:r>
    </w:p>
    <w:p>
      <w:pPr>
        <w:spacing w:line="280" w:after="20"/>
      </w:pPr>
      <w:r>
        <w:rPr>
          <w:rFonts w:ascii="Times New Roman" w:hAnsi="Times New Roman"/>
          <w:sz w:val="22"/>
        </w:rPr>
        <w:t>Fundamentación Teórica, Técnica y Legal  ..........................   33</w:t>
      </w:r>
    </w:p>
    <w:p>
      <w:pPr>
        <w:spacing w:line="280" w:after="20"/>
      </w:pPr>
      <w:r>
        <w:t>Estudio de Factibilidad  .........................................   38</w:t>
      </w:r>
    </w:p>
    <w:p>
      <w:pPr>
        <w:spacing w:line="280" w:after="20"/>
      </w:pPr>
      <w:r>
        <w:rPr>
          <w:rFonts w:ascii="Times New Roman" w:hAnsi="Times New Roman"/>
          <w:sz w:val="22"/>
        </w:rPr>
        <w:t>Estructura, Arquitectura y Modelo de Datos Relacional  ............   37</w:t>
      </w:r>
    </w:p>
    <w:p>
      <w:pPr>
        <w:spacing w:line="280" w:after="20"/>
      </w:pPr>
      <w:r>
        <w:rPr>
          <w:rFonts w:ascii="Times New Roman" w:hAnsi="Times New Roman"/>
          <w:sz w:val="22"/>
        </w:rPr>
        <w:t>Diseño de Módulos y Manual de Operación para el Usuario  ..........   40</w:t>
      </w:r>
    </w:p>
    <w:p>
      <w:pPr>
        <w:spacing w:line="280" w:after="20"/>
      </w:pPr>
      <w:r>
        <w:t>REFERENCIAS  .....................................................   50</w:t>
      </w:r>
    </w:p>
    <w:p>
      <w:pPr>
        <w:spacing w:line="280" w:after="20"/>
      </w:pPr>
      <w:r>
        <w:rPr>
          <w:rFonts w:ascii="Times New Roman" w:hAnsi="Times New Roman"/>
          <w:b/>
          <w:sz w:val="22"/>
        </w:rPr>
        <w:t>ANEXOS</w:t>
      </w:r>
    </w:p>
    <w:p>
      <w:pPr>
        <w:spacing w:line="280" w:after="20"/>
      </w:pPr>
      <w:r>
        <w:rPr>
          <w:rFonts w:ascii="Times New Roman" w:hAnsi="Times New Roman"/>
          <w:sz w:val="22"/>
        </w:rPr>
        <w:t>A. Instrumento de Recolección de los Datos (Cuestionario)  .......   46</w:t>
      </w:r>
    </w:p>
    <w:p>
      <w:pPr>
        <w:spacing w:line="280" w:after="20"/>
      </w:pPr>
      <w:r>
        <w:rPr>
          <w:rFonts w:ascii="Times New Roman" w:hAnsi="Times New Roman"/>
          <w:sz w:val="22"/>
        </w:rPr>
        <w:t>B. Validación por Juicio de Expertos .............................   48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br w:type="page"/>
      </w:r>
    </w:p>
    <w:p>
      <w:pPr>
        <w:jc w:val="center"/>
        <w:spacing w:line="360" w:lineRule="auto" w:after="240" w:before="240"/>
        <w:ind w:firstLine="0" w:left="0"/>
      </w:pPr>
      <w:r/>
      <w:r>
        <w:rPr>
          <w:rFonts w:ascii="Times New Roman" w:hAnsi="Times New Roman"/>
          <w:b/>
          <w:i w:val="0"/>
          <w:sz w:val="24"/>
        </w:rPr>
        <w:t>LISTA DE CUADROS</w:t>
      </w:r>
    </w:p>
    <w:p>
      <w:pPr>
        <w:jc w:val="left"/>
        <w:spacing w:line="360" w:lineRule="auto" w:after="120" w:before="0"/>
        <w:ind w:firstLine="0" w:left="0"/>
      </w:pPr>
      <w:r/>
      <w:r>
        <w:rPr>
          <w:rFonts w:ascii="Times New Roman" w:hAnsi="Times New Roman"/>
          <w:b/>
          <w:i w:val="0"/>
          <w:sz w:val="24"/>
        </w:rPr>
        <w:t>CUADROS</w:t>
        <w:tab/>
        <w:tab/>
        <w:tab/>
        <w:tab/>
        <w:tab/>
        <w:tab/>
        <w:tab/>
        <w:tab/>
        <w:tab/>
        <w:tab/>
        <w:tab/>
        <w:tab/>
        <w:tab/>
        <w:tab/>
        <w:tab/>
        <w:t>pp.</w:t>
      </w:r>
    </w:p>
    <w:p>
      <w:pPr>
        <w:jc w:val="left"/>
        <w:spacing w:line="360" w:lineRule="auto" w:after="80" w:before="0"/>
        <w:ind w:firstLine="0" w:left="0"/>
      </w:pPr>
      <w:r>
        <w:t>1  Eficiencia de la integración de datos en Excel ............................   20</w:t>
      </w:r>
    </w:p>
    <w:p>
      <w:pPr>
        <w:jc w:val="left"/>
        <w:spacing w:line="360" w:lineRule="auto" w:after="80" w:before="0"/>
        <w:ind w:firstLine="0" w:left="0"/>
      </w:pPr>
      <w:r>
        <w:t>2  Impacto del tiempo de respuesta en la productividad .......................   21</w:t>
      </w:r>
    </w:p>
    <w:p>
      <w:pPr>
        <w:jc w:val="left"/>
        <w:spacing w:line="360" w:lineRule="auto" w:after="80" w:before="0"/>
        <w:ind w:firstLine="0" w:left="0"/>
      </w:pPr>
      <w:r>
        <w:t>3  Inconsistencias en cálculos de intereses y fechas .........................   23</w:t>
      </w:r>
    </w:p>
    <w:p>
      <w:pPr>
        <w:jc w:val="left"/>
        <w:spacing w:line="360" w:lineRule="auto" w:after="80" w:before="0"/>
        <w:ind w:firstLine="0" w:left="0"/>
      </w:pPr>
      <w:r>
        <w:t>4  Mecanismos automatizados de respaldo de información .......................   24</w:t>
      </w:r>
    </w:p>
    <w:p>
      <w:pPr>
        <w:jc w:val="left"/>
        <w:spacing w:line="360" w:lineRule="auto" w:after="80" w:before="0"/>
        <w:ind w:firstLine="0" w:left="0"/>
      </w:pPr>
      <w:r>
        <w:t>5  Importancia de un sistema centralizado para trazabilidad ..................   26</w:t>
      </w:r>
    </w:p>
    <w:p>
      <w:pPr>
        <w:jc w:val="left"/>
        <w:spacing w:line="360" w:lineRule="auto" w:after="80" w:before="0"/>
        <w:ind w:firstLine="0" w:left="0"/>
      </w:pPr>
      <w:r>
        <w:t>6  Necesidad de interfaces intuitivas ........................................   27</w:t>
      </w:r>
    </w:p>
    <w:p>
      <w:pPr>
        <w:jc w:val="left"/>
        <w:spacing w:line="360" w:lineRule="auto" w:after="80" w:before="0"/>
        <w:ind w:firstLine="0" w:left="0"/>
      </w:pPr>
      <w:r>
        <w:t>7  Requerimiento de reportes administrativos automáticos .....................   28</w:t>
      </w:r>
    </w:p>
    <w:p>
      <w:pPr>
        <w:jc w:val="left"/>
        <w:spacing w:line="360" w:lineRule="auto" w:after="80" w:before="0"/>
        <w:ind w:firstLine="0" w:left="0"/>
      </w:pPr>
      <w:r>
        <w:t>8  Esencialidad de la automatización de consultas ............................   30</w:t>
      </w:r>
    </w:p>
    <w:p>
      <w:pPr>
        <w:jc w:val="left"/>
        <w:spacing w:line="360" w:lineRule="auto" w:after="80" w:before="0"/>
        <w:ind w:firstLine="0" w:left="0"/>
      </w:pPr>
      <w:r>
        <w:t>9  Disponibilidad de Talento Humano ..........................................   39</w:t>
      </w:r>
    </w:p>
    <w:p>
      <w:pPr>
        <w:jc w:val="left"/>
        <w:spacing w:line="360" w:lineRule="auto" w:after="80" w:before="0"/>
        <w:ind w:firstLine="0" w:left="0"/>
      </w:pPr>
      <w:r>
        <w:t>10  Recursos Materiales Requeridos ...........................................   40</w:t>
      </w:r>
    </w:p>
    <w:p>
      <w:pPr>
        <w:jc w:val="left"/>
        <w:spacing w:line="360" w:lineRule="auto" w:after="80" w:before="0"/>
        <w:ind w:firstLine="0" w:left="0"/>
      </w:pPr>
      <w:r>
        <w:t>11  Recursos Tecnológicos y de Conectividad ..................................   40</w:t>
      </w:r>
    </w:p>
    <w:p>
      <w:pPr>
        <w:jc w:val="left"/>
        <w:spacing w:line="360" w:lineRule="auto" w:after="80" w:before="0"/>
        <w:ind w:firstLine="0" w:left="0"/>
      </w:pPr>
      <w:r>
        <w:t>12  Estimación de Costos de la Propuesta Tecnológica .........................   41</w:t>
      </w:r>
    </w:p>
    <w:p>
      <w:r>
        <w:br w:type="page"/>
      </w:r>
    </w:p>
    <w:p>
      <w:pPr>
        <w:jc w:val="center"/>
        <w:spacing w:line="360" w:lineRule="auto" w:after="240" w:before="240"/>
        <w:ind w:firstLine="0" w:left="0"/>
      </w:pPr>
      <w:r/>
      <w:r>
        <w:rPr>
          <w:rFonts w:ascii="Times New Roman" w:hAnsi="Times New Roman"/>
          <w:b/>
          <w:i w:val="0"/>
          <w:sz w:val="24"/>
        </w:rPr>
        <w:t>LISTA DE GRÁFICOS</w:t>
      </w:r>
    </w:p>
    <w:p>
      <w:pPr>
        <w:jc w:val="left"/>
        <w:spacing w:line="360" w:lineRule="auto" w:after="120" w:before="0"/>
        <w:ind w:firstLine="0" w:left="0"/>
      </w:pPr>
      <w:r/>
      <w:r>
        <w:rPr>
          <w:rFonts w:ascii="Times New Roman" w:hAnsi="Times New Roman"/>
          <w:b/>
          <w:i w:val="0"/>
          <w:sz w:val="24"/>
        </w:rPr>
        <w:t>GRÁFICOS</w:t>
        <w:tab/>
        <w:tab/>
        <w:tab/>
        <w:tab/>
        <w:tab/>
        <w:tab/>
        <w:tab/>
        <w:tab/>
        <w:tab/>
        <w:tab/>
        <w:tab/>
        <w:tab/>
        <w:tab/>
        <w:tab/>
        <w:tab/>
        <w:t>pp.</w:t>
      </w:r>
    </w:p>
    <w:p>
      <w:pPr>
        <w:jc w:val="left"/>
        <w:spacing w:line="360" w:lineRule="auto" w:after="80" w:before="0"/>
        <w:ind w:firstLine="0" w:left="0"/>
      </w:pPr>
      <w:r>
        <w:t>1  Eficiencia de la integración de datos en Excel ............................   20</w:t>
      </w:r>
    </w:p>
    <w:p>
      <w:pPr>
        <w:jc w:val="left"/>
        <w:spacing w:line="360" w:lineRule="auto" w:after="80" w:before="0"/>
        <w:ind w:firstLine="0" w:left="0"/>
      </w:pPr>
      <w:r>
        <w:t>2  Impacto del tiempo de respuesta en la productividad .......................   22</w:t>
      </w:r>
    </w:p>
    <w:p>
      <w:pPr>
        <w:jc w:val="left"/>
        <w:spacing w:line="360" w:lineRule="auto" w:after="80" w:before="0"/>
        <w:ind w:firstLine="0" w:left="0"/>
      </w:pPr>
      <w:r>
        <w:t>3  Inconsistencias en cálculos de intereses y fechas .........................   23</w:t>
      </w:r>
    </w:p>
    <w:p>
      <w:pPr>
        <w:jc w:val="left"/>
        <w:spacing w:line="360" w:lineRule="auto" w:after="80" w:before="0"/>
        <w:ind w:firstLine="0" w:left="0"/>
      </w:pPr>
      <w:r>
        <w:t>4  Mecanismos automatizados de respaldo de información .......................   25</w:t>
      </w:r>
    </w:p>
    <w:p>
      <w:pPr>
        <w:jc w:val="left"/>
        <w:spacing w:line="360" w:lineRule="auto" w:after="80" w:before="0"/>
        <w:ind w:firstLine="0" w:left="0"/>
      </w:pPr>
      <w:r>
        <w:t>5  Importancia de un sistema centralizado para trazabilidad ..................   26</w:t>
      </w:r>
    </w:p>
    <w:p>
      <w:pPr>
        <w:jc w:val="left"/>
        <w:spacing w:line="360" w:lineRule="auto" w:after="80" w:before="0"/>
        <w:ind w:firstLine="0" w:left="0"/>
      </w:pPr>
      <w:r>
        <w:t>6  Necesidad de interfaces intuitivas ........................................   27</w:t>
      </w:r>
    </w:p>
    <w:p>
      <w:pPr>
        <w:jc w:val="left"/>
        <w:spacing w:line="360" w:lineRule="auto" w:after="80" w:before="0"/>
        <w:ind w:firstLine="0" w:left="0"/>
      </w:pPr>
      <w:r>
        <w:t>7  Requerimiento de reportes administrativos automáticos .....................   29</w:t>
      </w:r>
    </w:p>
    <w:p>
      <w:pPr>
        <w:jc w:val="left"/>
        <w:spacing w:line="360" w:lineRule="auto" w:after="80" w:before="0"/>
        <w:ind w:firstLine="0" w:left="0"/>
      </w:pPr>
      <w:r>
        <w:t>8  Esencialidad de la automatización de consultas ............................   30</w:t>
      </w:r>
    </w:p>
    <w:p>
      <w:r>
        <w:br w:type="page"/>
      </w:r>
    </w:p>
    <w:p>
      <w:pPr>
        <w:pStyle w:val="normal1"/>
        <w:spacing w:lineRule="auto" w:line="240"/>
        <w:ind w:firstLine="720" w:start="2880"/>
        <w:jc w:val="start"/>
        <w:rPr/>
      </w:pPr>
      <w: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
        <w:rPr>
          <w:rFonts w:ascii="Times New Roman" w:hAnsi="Times New Roman"/>
          <w:b/>
          <w:i w:val="0"/>
          <w:sz w:val="24"/>
        </w:rPr>
        <w:t>Fases del Proyecto Factible</w:t>
      </w:r>
    </w:p>
    <w:p>
      <w:pPr>
        <w:jc w:val="both"/>
        <w:spacing w:line="360" w:lineRule="auto" w:after="120" w:before="0"/>
        <w:ind w:firstLine="720" w:left="0"/>
      </w:pPr>
      <w:r/>
      <w:r>
        <w:rPr>
          <w:rFonts w:ascii="Times New Roman" w:hAnsi="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
        <w:rPr>
          <w:rFonts w:ascii="Times New Roman" w:hAnsi="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
        <w:rPr>
          <w:rFonts w:ascii="Times New Roman" w:hAnsi="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
        <w:rPr>
          <w:rFonts w:ascii="Times New Roman" w:hAnsi="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b/>
        </w:rPr>
        <w:t>Cálculo del Coeficiente KR-20:</w:t>
      </w:r>
    </w:p>
    <w:p>
      <w:pPr>
        <w:pStyle w:val="normal1"/>
        <w:jc w:val="start"/>
        <w:rPr/>
      </w:pPr>
      <w:r>
        <w:rPr>
          <w:rFonts w:ascii="Times New Roman" w:hAnsi="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360" w:lineRule="auto" w:before="240" w:after="120"/>
        <w:ind w:hanging="0" w:start="0"/>
        <w:jc w:val="justify"/>
        <w:keepNext/>
      </w:pPr>
      <w:r>
        <w:rPr>
          <w:rFonts w:ascii="Times New Roman" w:hAnsi="Times New Roman" w:cs="Times New Roman"/>
          <w:sz w:val="24"/>
          <w:b/>
        </w:rPr>
        <w:t>Ítem 1. ¿Considera que el estado actual de los archivos de Excel permite la integración y cruce eficiente de los datos de la empresa?</w:t>
      </w:r>
    </w:p>
    <w:p>
      <w:pPr>
        <w:pStyle w:val="normal1"/>
        <w:spacing w:line="360" w:lineRule="auto" w:before="120" w:after="120"/>
        <w:ind w:hanging="0" w:start="0"/>
        <w:jc w:val="center"/>
        <w:keepNext/>
      </w:pPr>
      <w:r>
        <w:rPr>
          <w:rFonts w:ascii="Times New Roman" w:hAnsi="Times New Roman" w:cs="Times New Roman"/>
          <w:sz w:val="24"/>
          <w:b/>
        </w:rPr>
        <w:t>Cuadro 1</w:t>
      </w:r>
      <w:r>
        <w:br/>
      </w:r>
      <w:r>
        <w:rPr>
          <w:rFonts w:ascii="Times New Roman" w:hAnsi="Times New Roman" w:cs="Times New Roman"/>
          <w:sz w:val="24"/>
          <w:b/>
        </w:rP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center"/>
        <w:keepNext/>
      </w:pPr>
      <w:r>
        <w:rPr>
          <w:rFonts w:ascii="Times New Roman" w:hAnsi="Times New Roman" w:cs="Times New Roman"/>
          <w:sz w:val="24"/>
          <w:b/>
        </w:rPr>
        <w:t>Gráfico 1</w:t>
      </w:r>
      <w:r>
        <w:br/>
      </w:r>
      <w:r>
        <w:rPr>
          <w:rFonts w:ascii="Times New Roman" w:hAnsi="Times New Roman" w:cs="Times New Roman"/>
          <w:sz w:val="24"/>
          <w:b/>
        </w:rPr>
        <w:t>Eficiencia de la integración de datos en Excel</w:t>
      </w:r>
    </w:p>
    <w:p>
      <w:pPr>
        <w:pStyle w:val="normal1"/>
        <w:spacing w:lineRule="auto" w:line="360" w:before="80" w:after="40"/>
        <w:ind w:hanging="0" w:start="0"/>
        <w:jc w:val="center"/>
        <w:rPr>
          <w:rFonts w:ascii="Times New Roman" w:hAnsi="Times New Roman" w:eastAsia="Times New Roman" w:cs="Times New Roman"/>
          <w:b/>
          <w:i/>
          <w:iCs/>
          <w:sz w:val="24"/>
        </w:rPr>
        <w:keepNext/>
      </w:pPr>
      <w:r>
        <w:rPr>
          <w:rFonts w:eastAsia="Times New Roman" w:cs="Times New Roman" w:ascii="Times New Roman" w:hAnsi="Times New Roman"/>
          <w:b/>
          <w:i/>
          <w:iCs/>
          <w:sz w:val="24"/>
        </w:rPr>
        <w:drawing>
          <wp:inline distT="0" distB="0" distL="0" distR="0">
            <wp:extent cx="3545205" cy="253238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left"/>
        <w:keepNext/>
      </w:pPr>
      <w:r>
        <w:rPr>
          <w:rFonts w:ascii="Times New Roman" w:hAnsi="Times New Roman" w:cs="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360" w:lineRule="auto" w:before="0" w:after="240"/>
        <w:ind w:hanging="0" w:firstLine="720"/>
        <w:jc w:val="justify"/>
      </w:pPr>
      <w:r>
        <w:rPr>
          <w:rFonts w:ascii="Times New Roman" w:hAnsi="Times New Roman" w:cs="Times New Roman"/>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360" w:lineRule="auto" w:before="240" w:after="120"/>
        <w:ind w:hanging="0" w:start="0"/>
        <w:jc w:val="justify"/>
        <w:keepNext/>
      </w:pPr>
      <w:r>
        <w:rPr>
          <w:rFonts w:ascii="Times New Roman" w:hAnsi="Times New Roman" w:cs="Times New Roman"/>
          <w:sz w:val="24"/>
          <w:b/>
        </w:rPr>
        <w:t>Ítem 2. ¿El tiempo de respuesta manual afecta la productividad?</w:t>
      </w:r>
    </w:p>
    <w:p>
      <w:pPr>
        <w:pStyle w:val="normal1"/>
        <w:spacing w:line="360" w:lineRule="auto" w:before="120" w:after="120"/>
        <w:ind w:hanging="0" w:start="0"/>
        <w:jc w:val="center"/>
        <w:keepNext/>
      </w:pPr>
      <w:r>
        <w:rPr>
          <w:rFonts w:ascii="Times New Roman" w:hAnsi="Times New Roman" w:cs="Times New Roman"/>
          <w:sz w:val="24"/>
          <w:b/>
        </w:rPr>
        <w:t>Cuadro 2</w:t>
      </w:r>
      <w:r>
        <w:br/>
      </w:r>
      <w:r>
        <w:rPr>
          <w:rFonts w:ascii="Times New Roman" w:hAnsi="Times New Roman" w:cs="Times New Roman"/>
          <w:sz w:val="24"/>
          <w:b/>
        </w:rP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center"/>
        <w:keepNext/>
      </w:pPr>
      <w:r>
        <w:rPr>
          <w:rFonts w:ascii="Times New Roman" w:hAnsi="Times New Roman" w:cs="Times New Roman"/>
          <w:sz w:val="24"/>
          <w:b/>
        </w:rPr>
        <w:t>Gráfico 2</w:t>
      </w:r>
      <w:r>
        <w:br/>
      </w:r>
      <w:r>
        <w:rPr>
          <w:rFonts w:ascii="Times New Roman" w:hAnsi="Times New Roman" w:cs="Times New Roman"/>
          <w:sz w:val="24"/>
          <w:b/>
        </w:rPr>
        <w:t>Impacto del tiempo de respuesta en la productividad</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2964180" cy="211709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left"/>
        <w:keepNext/>
      </w:pPr>
      <w:r>
        <w:rPr>
          <w:rFonts w:ascii="Times New Roman" w:hAnsi="Times New Roman" w:cs="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360" w:lineRule="auto" w:before="0" w:after="240"/>
        <w:ind w:hanging="0" w:firstLine="720"/>
        <w:jc w:val="justify"/>
      </w:pPr>
      <w:r>
        <w:rPr>
          <w:rFonts w:ascii="Times New Roman" w:hAnsi="Times New Roman" w:cs="Times New Roman"/>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360" w:lineRule="auto" w:before="240" w:after="120"/>
        <w:ind w:hanging="0" w:start="0"/>
        <w:jc w:val="justify"/>
        <w:keepNext/>
      </w:pPr>
      <w:r>
        <w:rPr>
          <w:rFonts w:ascii="Times New Roman" w:hAnsi="Times New Roman" w:cs="Times New Roman"/>
          <w:sz w:val="24"/>
          <w:b/>
        </w:rPr>
        <w:t>Ítem 3. ¿Se han registrado discrepancias o inconsistencias en los cálculos de intereses y fechas de vencimiento bajo la modalidad manual?</w:t>
      </w:r>
    </w:p>
    <w:p>
      <w:pPr>
        <w:pStyle w:val="normal1"/>
        <w:spacing w:line="360" w:lineRule="auto" w:before="120" w:after="120"/>
        <w:ind w:hanging="0" w:start="0"/>
        <w:jc w:val="center"/>
        <w:keepNext/>
      </w:pPr>
      <w:r>
        <w:rPr>
          <w:rFonts w:ascii="Times New Roman" w:hAnsi="Times New Roman" w:cs="Times New Roman"/>
          <w:sz w:val="24"/>
          <w:b/>
        </w:rPr>
        <w:t>Cuadro 3</w:t>
      </w:r>
      <w:r>
        <w:br/>
      </w:r>
      <w:r>
        <w:rPr>
          <w:rFonts w:ascii="Times New Roman" w:hAnsi="Times New Roman" w:cs="Times New Roman"/>
          <w:sz w:val="24"/>
          <w:b/>
        </w:rP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center"/>
        <w:keepNext/>
      </w:pPr>
      <w:r>
        <w:rPr>
          <w:rFonts w:ascii="Times New Roman" w:hAnsi="Times New Roman" w:cs="Times New Roman"/>
          <w:sz w:val="24"/>
          <w:b/>
        </w:rPr>
        <w:t>Gráfico 3</w:t>
      </w:r>
      <w:r>
        <w:br/>
      </w:r>
      <w:r>
        <w:rPr>
          <w:rFonts w:ascii="Times New Roman" w:hAnsi="Times New Roman" w:cs="Times New Roman"/>
          <w:sz w:val="24"/>
          <w:b/>
        </w:rPr>
        <w:t>Inconsistencias en cálculos de intereses y fechas</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left"/>
        <w:keepNext/>
      </w:pPr>
      <w:r>
        <w:rPr>
          <w:rFonts w:ascii="Times New Roman" w:hAnsi="Times New Roman" w:cs="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360" w:lineRule="auto" w:before="0" w:after="240"/>
        <w:ind w:hanging="0" w:firstLine="720"/>
        <w:jc w:val="justify"/>
      </w:pPr>
      <w:r>
        <w:rPr>
          <w:rFonts w:ascii="Times New Roman" w:hAnsi="Times New Roman" w:cs="Times New Roman"/>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360" w:lineRule="auto" w:before="240" w:after="120"/>
        <w:ind w:hanging="0" w:start="0"/>
        <w:jc w:val="justify"/>
        <w:keepNext/>
      </w:pPr>
      <w:r>
        <w:rPr>
          <w:rFonts w:ascii="Times New Roman" w:hAnsi="Times New Roman" w:cs="Times New Roman"/>
          <w:sz w:val="24"/>
          <w:b/>
        </w:rPr>
        <w:t>Ítem 4. ¿Dispone la empresa de mecanismos automatizados de respaldo para proteger la información frente a fallos del sistema o sobreescrituras?</w:t>
      </w:r>
    </w:p>
    <w:p>
      <w:pPr>
        <w:pStyle w:val="normal1"/>
        <w:spacing w:line="360" w:lineRule="auto" w:before="120" w:after="120"/>
        <w:ind w:hanging="0" w:start="0"/>
        <w:jc w:val="center"/>
        <w:keepNext/>
      </w:pPr>
      <w:r>
        <w:rPr>
          <w:rFonts w:ascii="Times New Roman" w:hAnsi="Times New Roman" w:cs="Times New Roman"/>
          <w:sz w:val="24"/>
          <w:b/>
        </w:rPr>
        <w:t>Cuadro 4</w:t>
      </w:r>
      <w:r>
        <w:br/>
      </w:r>
      <w:r>
        <w:rPr>
          <w:rFonts w:ascii="Times New Roman" w:hAnsi="Times New Roman" w:cs="Times New Roman"/>
          <w:sz w:val="24"/>
          <w:b/>
        </w:rP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center"/>
        <w:keepNext/>
      </w:pPr>
      <w:r>
        <w:rPr>
          <w:rFonts w:ascii="Times New Roman" w:hAnsi="Times New Roman" w:cs="Times New Roman"/>
          <w:sz w:val="24"/>
          <w:b/>
        </w:rPr>
        <w:t>Gráfico 4</w:t>
      </w:r>
      <w:r>
        <w:br/>
      </w:r>
      <w:r>
        <w:rPr>
          <w:rFonts w:ascii="Times New Roman" w:hAnsi="Times New Roman" w:cs="Times New Roman"/>
          <w:sz w:val="24"/>
          <w:b/>
        </w:rPr>
        <w:t>Mecanismos automatizados de respaldo de información</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723640" cy="266001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left"/>
        <w:keepNext/>
      </w:pPr>
      <w:r>
        <w:rPr>
          <w:rFonts w:ascii="Times New Roman" w:hAnsi="Times New Roman" w:cs="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360" w:lineRule="auto" w:before="0" w:after="240"/>
        <w:ind w:hanging="0" w:firstLine="720"/>
        <w:jc w:val="justify"/>
      </w:pPr>
      <w:r>
        <w:rPr>
          <w:rFonts w:ascii="Times New Roman" w:hAnsi="Times New Roman" w:cs="Times New Roman"/>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360" w:lineRule="auto" w:before="240" w:after="120"/>
        <w:ind w:hanging="0" w:start="0"/>
        <w:jc w:val="justify"/>
        <w:keepNext/>
      </w:pPr>
      <w:r>
        <w:rPr>
          <w:rFonts w:ascii="Times New Roman" w:hAnsi="Times New Roman" w:cs="Times New Roman"/>
          <w:sz w:val="24"/>
          <w:b/>
        </w:rPr>
        <w:t>Ítem 5. ¿Es fundamental un sistema centralizado para la trazabilidad?</w:t>
      </w:r>
    </w:p>
    <w:p>
      <w:pPr>
        <w:pStyle w:val="normal1"/>
        <w:spacing w:line="360" w:lineRule="auto" w:before="120" w:after="120"/>
        <w:ind w:hanging="0" w:start="0"/>
        <w:jc w:val="center"/>
        <w:keepNext/>
      </w:pPr>
      <w:r>
        <w:rPr>
          <w:rFonts w:ascii="Times New Roman" w:hAnsi="Times New Roman" w:cs="Times New Roman"/>
          <w:sz w:val="24"/>
          <w:b/>
        </w:rPr>
        <w:t>Cuadro 5</w:t>
      </w:r>
      <w:r>
        <w:br/>
      </w:r>
      <w:r>
        <w:rPr>
          <w:rFonts w:ascii="Times New Roman" w:hAnsi="Times New Roman" w:cs="Times New Roman"/>
          <w:sz w:val="24"/>
          <w:b/>
        </w:rP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center"/>
        <w:keepNext/>
      </w:pPr>
      <w:r>
        <w:rPr>
          <w:rFonts w:ascii="Times New Roman" w:hAnsi="Times New Roman" w:cs="Times New Roman"/>
          <w:sz w:val="24"/>
          <w:b/>
        </w:rPr>
        <w:t>Gráfico 5</w:t>
      </w:r>
      <w:r>
        <w:br/>
      </w:r>
      <w:r>
        <w:rPr>
          <w:rFonts w:ascii="Times New Roman" w:hAnsi="Times New Roman" w:cs="Times New Roman"/>
          <w:sz w:val="24"/>
          <w:b/>
        </w:rPr>
        <w:t>Importancia de un sistema centralizado para trazabilidad</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left"/>
        <w:keepNext/>
      </w:pPr>
      <w:r>
        <w:rPr>
          <w:rFonts w:ascii="Times New Roman" w:hAnsi="Times New Roman" w:cs="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360" w:lineRule="auto" w:before="0" w:after="240"/>
        <w:ind w:hanging="0" w:firstLine="720"/>
        <w:jc w:val="justify"/>
      </w:pPr>
      <w:r>
        <w:rPr>
          <w:rFonts w:ascii="Times New Roman" w:hAnsi="Times New Roman" w:cs="Times New Roman"/>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360" w:lineRule="auto" w:before="240" w:after="120"/>
        <w:ind w:hanging="0" w:start="0"/>
        <w:jc w:val="justify"/>
        <w:keepNext/>
      </w:pPr>
      <w:r>
        <w:rPr>
          <w:rFonts w:ascii="Times New Roman" w:hAnsi="Times New Roman" w:cs="Times New Roman"/>
          <w:sz w:val="24"/>
          <w:b/>
        </w:rPr>
        <w:t>Ítem 6. ¿Deben las interfaces ser intuitivas para facilitar el uso?</w:t>
      </w:r>
    </w:p>
    <w:p>
      <w:pPr>
        <w:pStyle w:val="normal1"/>
        <w:spacing w:line="360" w:lineRule="auto" w:before="120" w:after="120"/>
        <w:ind w:hanging="0" w:start="0"/>
        <w:jc w:val="center"/>
        <w:keepNext/>
      </w:pPr>
      <w:r>
        <w:rPr>
          <w:rFonts w:ascii="Times New Roman" w:hAnsi="Times New Roman" w:cs="Times New Roman"/>
          <w:sz w:val="24"/>
          <w:b/>
        </w:rPr>
        <w:t>Cuadro 6</w:t>
      </w:r>
      <w:r>
        <w:br/>
      </w:r>
      <w:r>
        <w:rPr>
          <w:rFonts w:ascii="Times New Roman" w:hAnsi="Times New Roman" w:cs="Times New Roman"/>
          <w:sz w:val="24"/>
          <w:b/>
        </w:rP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center"/>
        <w:keepNext/>
      </w:pPr>
      <w:r>
        <w:rPr>
          <w:rFonts w:ascii="Times New Roman" w:hAnsi="Times New Roman" w:cs="Times New Roman"/>
          <w:sz w:val="24"/>
          <w:b/>
        </w:rPr>
        <w:t>Gráfico 6</w:t>
      </w:r>
      <w:r>
        <w:br/>
      </w:r>
      <w:r>
        <w:rPr>
          <w:rFonts w:ascii="Times New Roman" w:hAnsi="Times New Roman" w:cs="Times New Roman"/>
          <w:sz w:val="24"/>
          <w:b/>
        </w:rPr>
        <w:t>Necesidad de interfaces intuitivas</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left"/>
        <w:keepNext/>
      </w:pPr>
      <w:r>
        <w:rPr>
          <w:rFonts w:ascii="Times New Roman" w:hAnsi="Times New Roman" w:cs="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360" w:lineRule="auto" w:before="0" w:after="240"/>
        <w:ind w:hanging="0" w:firstLine="720"/>
        <w:jc w:val="justify"/>
      </w:pPr>
      <w:r>
        <w:rPr>
          <w:rFonts w:ascii="Times New Roman" w:hAnsi="Times New Roman" w:cs="Times New Roman"/>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360" w:lineRule="auto" w:before="240" w:after="120"/>
        <w:ind w:hanging="0" w:start="0"/>
        <w:jc w:val="justify"/>
        <w:keepNext/>
      </w:pPr>
      <w:r>
        <w:rPr>
          <w:rFonts w:ascii="Times New Roman" w:hAnsi="Times New Roman" w:cs="Times New Roman"/>
          <w:sz w:val="24"/>
          <w:b/>
        </w:rPr>
        <w:t>Ítem 7. ¿Requiere reportes administrativos automáticos para gerencia?</w:t>
      </w:r>
    </w:p>
    <w:p>
      <w:pPr>
        <w:pStyle w:val="normal1"/>
        <w:spacing w:line="360" w:lineRule="auto" w:before="120" w:after="120"/>
        <w:ind w:hanging="0" w:start="0"/>
        <w:jc w:val="center"/>
        <w:keepNext/>
      </w:pPr>
      <w:r>
        <w:rPr>
          <w:rFonts w:ascii="Times New Roman" w:hAnsi="Times New Roman" w:cs="Times New Roman"/>
          <w:sz w:val="24"/>
          <w:b/>
        </w:rPr>
        <w:t>Cuadro 7</w:t>
      </w:r>
      <w:r>
        <w:br/>
      </w:r>
      <w:r>
        <w:rPr>
          <w:rFonts w:ascii="Times New Roman" w:hAnsi="Times New Roman" w:cs="Times New Roman"/>
          <w:sz w:val="24"/>
          <w:b/>
        </w:rP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center"/>
        <w:keepNext/>
      </w:pPr>
      <w:r>
        <w:rPr>
          <w:rFonts w:ascii="Times New Roman" w:hAnsi="Times New Roman" w:cs="Times New Roman"/>
          <w:sz w:val="24"/>
          <w:b/>
        </w:rPr>
        <w:t>Gráfico 7</w:t>
      </w:r>
      <w:r>
        <w:br/>
      </w:r>
      <w:r>
        <w:rPr>
          <w:rFonts w:ascii="Times New Roman" w:hAnsi="Times New Roman" w:cs="Times New Roman"/>
          <w:sz w:val="24"/>
          <w:b/>
        </w:rPr>
        <w:t>Requerimiento de reportes administrativos automáticos</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left"/>
        <w:keepNext/>
      </w:pPr>
      <w:r>
        <w:rPr>
          <w:rFonts w:ascii="Times New Roman" w:hAnsi="Times New Roman" w:cs="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360" w:lineRule="auto" w:before="0" w:after="240"/>
        <w:ind w:hanging="0" w:firstLine="720"/>
        <w:jc w:val="justify"/>
      </w:pPr>
      <w:r>
        <w:rPr>
          <w:rFonts w:ascii="Times New Roman" w:hAnsi="Times New Roman" w:cs="Times New Roman"/>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360" w:lineRule="auto" w:before="240" w:after="120"/>
        <w:ind w:hanging="0" w:start="0"/>
        <w:jc w:val="justify"/>
        <w:keepNext/>
      </w:pPr>
      <w:r>
        <w:rPr>
          <w:rFonts w:ascii="Times New Roman" w:hAnsi="Times New Roman" w:cs="Times New Roman"/>
          <w:sz w:val="24"/>
          <w:b/>
        </w:rPr>
        <w:t>Ítem 8. ¿Es la automatización de consultas esencial para el flujo de trabajo?</w:t>
      </w:r>
    </w:p>
    <w:p>
      <w:pPr>
        <w:pStyle w:val="normal1"/>
        <w:spacing w:line="360" w:lineRule="auto" w:before="120" w:after="120"/>
        <w:ind w:hanging="0" w:start="0"/>
        <w:jc w:val="center"/>
        <w:keepNext/>
      </w:pPr>
      <w:r>
        <w:rPr>
          <w:rFonts w:ascii="Times New Roman" w:hAnsi="Times New Roman" w:cs="Times New Roman"/>
          <w:sz w:val="24"/>
          <w:b/>
        </w:rPr>
        <w:t>Cuadro 8</w:t>
      </w:r>
      <w:r>
        <w:br/>
      </w:r>
      <w:r>
        <w:rPr>
          <w:rFonts w:ascii="Times New Roman" w:hAnsi="Times New Roman" w:cs="Times New Roman"/>
          <w:sz w:val="24"/>
          <w:b/>
        </w:rP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center"/>
        <w:keepNext/>
      </w:pPr>
      <w:r>
        <w:rPr>
          <w:rFonts w:ascii="Times New Roman" w:hAnsi="Times New Roman" w:cs="Times New Roman"/>
          <w:sz w:val="24"/>
          <w:b/>
        </w:rPr>
        <w:t>Gráfico 8</w:t>
      </w:r>
      <w:r>
        <w:br/>
      </w:r>
      <w:r>
        <w:rPr>
          <w:rFonts w:ascii="Times New Roman" w:hAnsi="Times New Roman" w:cs="Times New Roman"/>
          <w:sz w:val="24"/>
          <w:b/>
        </w:rPr>
        <w:t>Esencialidad de la automatización de consultas</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sz w:val="24"/>
        </w:rPr>
        <w:t>Fuente: Alvarado, L. (2026).</w:t>
      </w:r>
    </w:p>
    <w:p>
      <w:pPr>
        <w:pStyle w:val="normal1"/>
        <w:spacing w:line="360" w:lineRule="auto" w:before="160" w:after="80"/>
        <w:ind w:hanging="0" w:start="0"/>
        <w:jc w:val="left"/>
        <w:keepNext/>
      </w:pPr>
      <w:r>
        <w:rPr>
          <w:rFonts w:ascii="Times New Roman" w:hAnsi="Times New Roman" w:cs="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360" w:lineRule="auto" w:before="0" w:after="240"/>
        <w:ind w:hanging="0" w:firstLine="720"/>
        <w:jc w:val="justify"/>
      </w:pPr>
      <w:r>
        <w:rPr>
          <w:rFonts w:ascii="Times New Roman" w:hAnsi="Times New Roman" w:cs="Times New Roman"/>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60"/>
        <w:jc w:val="center"/>
        <w:rPr/>
      </w:pPr>
      <w:r>
        <w:rPr>
          <w:rFonts w:ascii="Times New Roman" w:hAnsi="Times New Roman"/>
          <w:b/>
          <w:sz w:val="24"/>
        </w:rPr>
        <w:t>CAPÍTULO V</w:t>
      </w:r>
    </w:p>
    <w:p>
      <w:pPr>
        <w:pStyle w:val="normal1"/>
        <w:spacing w:lineRule="auto" w:line="360"/>
        <w:jc w:val="center"/>
        <w:rPr/>
      </w:pPr>
      <w:r>
        <w:rPr>
          <w:rFonts w:ascii="Times New Roman" w:hAnsi="Times New Roman"/>
          <w:b/>
          <w:sz w:val="24"/>
        </w:rPr>
        <w:t>CONCLUSIONES Y RECOMENDACIONES</w:t>
      </w:r>
    </w:p>
    <w:p>
      <w:pPr>
        <w:pStyle w:val="normal1"/>
        <w:spacing w:lineRule="auto" w:line="360"/>
        <w:jc w:val="start"/>
        <w:rPr/>
      </w:pPr>
      <w:r>
        <w:rPr>
          <w:rFonts w:ascii="Times New Roman" w:hAnsi="Times New Roman"/>
          <w:b/>
          <w:sz w:val="24"/>
        </w:rPr>
        <w:t>Conclusiones</w:t>
      </w:r>
    </w:p>
    <w:p>
      <w:pPr>
        <w:pStyle w:val="normal1"/>
        <w:spacing w:lineRule="auto" w:line="360"/>
        <w:ind w:firstLine="720"/>
        <w:jc w:val="both"/>
        <w:rPr/>
      </w:pPr>
      <w:r>
        <w:rPr>
          <w:rFonts w:ascii="Times New Roman" w:hAnsi="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préstamos mediante contratos de mutuo con garantía prendaria.</w:t>
      </w:r>
    </w:p>
    <w:p>
      <w:pPr>
        <w:pStyle w:val="normal1"/>
        <w:spacing w:lineRule="auto" w:line="360"/>
        <w:ind w:firstLine="720"/>
        <w:jc w:val="both"/>
        <w:rPr/>
      </w:pPr>
      <w:r>
        <w:rPr>
          <w:rFonts w:ascii="Times New Roman" w:hAnsi="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
    </w:p>
    <w:p>
      <w:pPr>
        <w:pStyle w:val="normal1"/>
        <w:spacing w:lineRule="auto" w:line="360"/>
        <w:jc w:val="start"/>
        <w:rPr/>
      </w:pPr>
      <w:r>
        <w:rPr>
          <w:rFonts w:ascii="Times New Roman" w:hAnsi="Times New Roman"/>
          <w:b/>
          <w:sz w:val="24"/>
        </w:rPr>
        <w:t>Recomendaciones</w:t>
      </w:r>
    </w:p>
    <w:p>
      <w:pPr>
        <w:pStyle w:val="normal1"/>
        <w:spacing w:lineRule="auto" w:line="360"/>
        <w:ind w:firstLine="720"/>
        <w:jc w:val="both"/>
        <w:rPr/>
      </w:pPr>
      <w:r>
        <w:rPr>
          <w:rFonts w:ascii="Times New Roman" w:hAnsi="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(contratos de mutuo con garantía prendaria).</w:t>
      </w:r>
    </w:p>
    <w:p>
      <w:pPr>
        <w:pStyle w:val="normal1"/>
        <w:spacing w:lineRule="auto" w:line="360"/>
        <w:ind w:firstLine="720"/>
        <w:jc w:val="both"/>
        <w:rPr/>
      </w:pPr>
      <w:r>
        <w:rPr>
          <w:rFonts w:ascii="Times New Roman" w:hAnsi="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
      <w:r>
        <w:br w:type="page"/>
      </w:r>
    </w:p>
    <w:p>
      <w:pPr>
        <w:jc w:val="center"/>
        <w:spacing w:line="360" w:lineRule="auto" w:after="120" w:before="240"/>
        <w:ind w:firstLine="0" w:left="0"/>
      </w:pPr>
      <w:r/>
      <w:r>
        <w:rPr>
          <w:rFonts w:ascii="Times New Roman" w:hAnsi="Times New Roman"/>
          <w:b/>
          <w:i w:val="0"/>
          <w:sz w:val="24"/>
        </w:rPr>
        <w:t>CAPÍTULO VI</w:t>
      </w:r>
    </w:p>
    <w:p>
      <w:pPr>
        <w:jc w:val="center"/>
        <w:spacing w:line="360" w:lineRule="auto" w:after="120" w:before="240"/>
        <w:ind w:firstLine="0" w:left="0"/>
      </w:pPr>
      <w:r/>
      <w:r>
        <w:rPr>
          <w:rFonts w:ascii="Times New Roman" w:hAnsi="Times New Roman"/>
          <w:b/>
          <w:i w:val="0"/>
          <w:sz w:val="24"/>
        </w:rPr>
        <w:t>LA PROPUESTA</w:t>
      </w:r>
    </w:p>
    <w:p>
      <w:pPr>
        <w:jc w:val="left"/>
        <w:spacing w:line="360" w:lineRule="auto" w:after="120" w:before="280"/>
        <w:ind w:firstLine="0" w:left="0"/>
      </w:pPr>
      <w:r/>
      <w:r>
        <w:rPr>
          <w:rFonts w:ascii="Times New Roman" w:hAnsi="Times New Roman"/>
          <w:b/>
          <w:i w:val="0"/>
          <w:sz w:val="24"/>
        </w:rPr>
        <w:t>Presentación de la Propuesta</w:t>
      </w:r>
    </w:p>
    <w:p>
      <w:pPr>
        <w:jc w:val="both"/>
        <w:spacing w:line="360" w:lineRule="auto" w:after="120" w:before="0"/>
        <w:ind w:firstLine="720" w:left="0"/>
      </w:pPr>
      <w: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contratos de mutuo con garantía prendaria (empeños),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
        <w:rPr>
          <w:rFonts w:ascii="Times New Roman" w:hAnsi="Times New Roman"/>
          <w:b w:val="0"/>
          <w:i w:val="0"/>
          <w:sz w:val="24"/>
        </w:rPr>
        <w:t>En este marco institucional, la presente propuesta técnica comprende el diseño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módulos funcionales complementarios y sincronizados:</w:t>
      </w:r>
    </w:p>
    <w:p>
      <w:pPr>
        <w:jc w:val="both"/>
        <w:spacing w:line="360" w:lineRule="auto" w:after="120" w:before="0"/>
        <w:ind w:firstLine="720" w:left="0"/>
      </w:pPr>
      <w:r/>
      <w:r>
        <w:rPr>
          <w:rFonts w:ascii="Times New Roman" w:hAnsi="Times New Roman"/>
          <w:b w:val="0"/>
          <w:i w:val="0"/>
          <w:sz w:val="24"/>
        </w:rPr>
        <w:t>1. Módulo de Control de Préstamos Prendarios y Empeños: Desarrollado bajo una arquitectura web moderna con Next.js y React en TypeScript, respaldado por el ORM Prisma y una base de datos relacional PostgreSQL desplegada sobre infraestructura en la nube. Este módulo administra el ciclo de vida íntegro de las boletas de empeño, desde la tasación del bien, captura fotográfica remota de la prenda en tiempo real, cálculo automatizado de tasas de interés y custodia, hasta la emisión digital de contratos en formato carta con código QR de verificación, renovaciones periódicas y rescates.</w:t>
      </w:r>
    </w:p>
    <w:p>
      <w:pPr>
        <w:jc w:val="both"/>
        <w:spacing w:line="360" w:lineRule="auto" w:after="120" w:before="0"/>
        <w:ind w:firstLine="720" w:left="0"/>
      </w:pPr>
      <w:r/>
      <w:r>
        <w:rPr>
          <w:rFonts w:ascii="Times New Roman" w:hAnsi="Times New Roman"/>
          <w:b w:val="0"/>
          <w:i w:val="0"/>
          <w:sz w:val="24"/>
        </w:rPr>
        <w:t>2. Módulo de Arqueo de Caja, Compra de Metales Preciosos e Inventario en Bóveda: Estructurado mediante una arquitectura cliente-servidor desacoplada con servicios backend en Python (Django REST Framework) y una interfaz gráfica interactiva tipo SPA (Single Page Application) desarrollada en Vite y React. Este módulo gestiona la compra directa de oro y plata por kilataje y ley,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
        <w:rPr>
          <w:rFonts w:ascii="Times New Roman" w:hAnsi="Times New Roman"/>
          <w:b w:val="0"/>
          <w:i w:val="0"/>
          <w:sz w:val="24"/>
        </w:rPr>
        <w:t>La unificación de estos módulos proporciona un ecosistema informático robusto que sustituye de manera definitiva el manejo disperso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
        <w:rPr>
          <w:rFonts w:ascii="Times New Roman" w:hAnsi="Times New Roman"/>
          <w:b/>
          <w:i w:val="0"/>
          <w:sz w:val="24"/>
        </w:rPr>
        <w:t>Justificación de la Propuesta</w:t>
      </w:r>
    </w:p>
    <w:p>
      <w:pPr>
        <w:jc w:val="both"/>
        <w:spacing w:line="360" w:lineRule="auto" w:after="120" w:before="0"/>
        <w:ind w:firstLine="720" w:left="0"/>
      </w:pPr>
      <w:r/>
      <w:r>
        <w:rPr>
          <w:rFonts w:ascii="Times New Roman" w:hAnsi="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
        <w:rPr>
          <w:rFonts w:ascii="Times New Roman" w:hAnsi="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
        <w:rPr>
          <w:rFonts w:ascii="Times New Roman" w:hAnsi="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
        <w:rPr>
          <w:rFonts w:ascii="Times New Roman" w:hAnsi="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
        <w:rPr>
          <w:rFonts w:ascii="Times New Roman" w:hAnsi="Times New Roman"/>
          <w:b/>
          <w:i w:val="0"/>
          <w:sz w:val="24"/>
        </w:rPr>
        <w:t>Objetivos de la Propuesta</w:t>
      </w:r>
    </w:p>
    <w:p>
      <w:pPr>
        <w:jc w:val="left"/>
        <w:spacing w:line="360" w:lineRule="auto" w:after="80" w:before="200"/>
        <w:ind w:firstLine="0" w:left="0"/>
      </w:pPr>
      <w:r/>
      <w:r>
        <w:rPr>
          <w:rFonts w:ascii="Times New Roman" w:hAnsi="Times New Roman"/>
          <w:b/>
          <w:i/>
          <w:sz w:val="24"/>
        </w:rPr>
        <w:t>Objetivo General</w:t>
      </w:r>
    </w:p>
    <w:p>
      <w:pPr>
        <w:jc w:val="both"/>
        <w:spacing w:line="360" w:lineRule="auto" w:after="120" w:before="0"/>
        <w:ind w:firstLine="720" w:left="0"/>
      </w:pPr>
      <w:r/>
      <w:r>
        <w:rPr>
          <w:rFonts w:ascii="Times New Roman" w:hAnsi="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
        <w:rPr>
          <w:rFonts w:ascii="Times New Roman" w:hAnsi="Times New Roman"/>
          <w:b/>
          <w:i/>
          <w:sz w:val="24"/>
        </w:rPr>
        <w:t>Objetivos Específicos</w:t>
      </w:r>
    </w:p>
    <w:p>
      <w:pPr>
        <w:jc w:val="both"/>
        <w:spacing w:line="360" w:lineRule="auto" w:after="120" w:before="0"/>
        <w:ind w:firstLine="720" w:left="0"/>
      </w:pPr>
      <w:r/>
      <w:r>
        <w:rPr>
          <w:rFonts w:ascii="Times New Roman" w:hAnsi="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
        <w:rPr>
          <w:rFonts w:ascii="Times New Roman" w:hAnsi="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
        <w:rPr>
          <w:rFonts w:ascii="Times New Roman" w:hAnsi="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
        <w:rPr>
          <w:rFonts w:ascii="Times New Roman" w:hAnsi="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
        <w:rPr>
          <w:rFonts w:ascii="Times New Roman" w:hAnsi="Times New Roman"/>
          <w:b/>
          <w:i w:val="0"/>
          <w:sz w:val="24"/>
        </w:rPr>
        <w:t>Fundamentación de la Propuesta</w:t>
      </w:r>
    </w:p>
    <w:p>
      <w:pPr>
        <w:jc w:val="left"/>
        <w:spacing w:line="360" w:lineRule="auto" w:after="80" w:before="200"/>
        <w:ind w:firstLine="0" w:left="0"/>
      </w:pPr>
      <w:r/>
      <w:r>
        <w:rPr>
          <w:rFonts w:ascii="Times New Roman" w:hAnsi="Times New Roman"/>
          <w:b/>
          <w:i/>
          <w:sz w:val="24"/>
        </w:rPr>
        <w:t>Fundamentación Teórica</w:t>
      </w:r>
    </w:p>
    <w:p>
      <w:pPr>
        <w:jc w:val="both"/>
        <w:spacing w:line="360" w:lineRule="auto" w:after="120" w:before="0"/>
        <w:ind w:firstLine="720" w:left="0"/>
      </w:pPr>
      <w:r/>
      <w:r>
        <w:rPr>
          <w:rFonts w:ascii="Times New Roman" w:hAnsi="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
        <w:rPr>
          <w:rFonts w:ascii="Times New Roman" w:hAnsi="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
        <w:rPr>
          <w:rFonts w:ascii="Times New Roman" w:hAnsi="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
        <w:rPr>
          <w:rFonts w:ascii="Times New Roman" w:hAnsi="Times New Roman"/>
          <w:b/>
          <w:i/>
          <w:sz w:val="24"/>
        </w:rPr>
        <w:t>Fundamentación Técnica</w:t>
      </w:r>
    </w:p>
    <w:p>
      <w:pPr>
        <w:jc w:val="both"/>
        <w:spacing w:line="360" w:lineRule="auto" w:after="120" w:before="0"/>
        <w:ind w:firstLine="720" w:left="0"/>
      </w:pPr>
      <w:r/>
      <w:r>
        <w:rPr>
          <w:rFonts w:ascii="Times New Roman" w:hAnsi="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
        <w:rPr>
          <w:rFonts w:ascii="Times New Roman" w:hAnsi="Times New Roman"/>
          <w:b w:val="0"/>
          <w:i w:val="0"/>
          <w:sz w:val="24"/>
        </w:rPr>
        <w:t>a) Frontend Reactivo y Modular: La interfaz del módulo de préstamos está construida con Next.js (React y TypeScript con Tailwind CSS), mientras que el módulo de caja e inventario utiliza Vite con React. Ambos proporcionan renderizado ágil, componentes accesibles y diseño responsivo adaptado para computadores de escritorio y dispositivos móviles.</w:t>
      </w:r>
    </w:p>
    <w:p>
      <w:pPr>
        <w:jc w:val="both"/>
        <w:spacing w:line="360" w:lineRule="auto" w:after="120" w:before="0"/>
        <w:ind w:firstLine="720" w:left="0"/>
      </w:pPr>
      <w:r/>
      <w:r>
        <w:rPr>
          <w:rFonts w:ascii="Times New Roman" w:hAnsi="Times New Roman"/>
          <w:b w:val="0"/>
          <w:i w:val="0"/>
          <w:sz w:val="24"/>
        </w:rPr>
        <w:t>b) Capa de Servicios Backend y APIs RESTful: Se integran Server Actions y microservicios construidos con Django REST Framework (Python). Esta capa centraliza las reglas financieras (algoritmos de cálculo de interés diario/mensual, prorrateo, tasas de custodia, conversión de kilatajes a gramos puros) y la validación de datos.</w:t>
      </w:r>
    </w:p>
    <w:p>
      <w:pPr>
        <w:jc w:val="both"/>
        <w:spacing w:line="360" w:lineRule="auto" w:after="120" w:before="0"/>
        <w:ind w:firstLine="720" w:left="0"/>
      </w:pPr>
      <w:r/>
      <w:r>
        <w:rPr>
          <w:rFonts w:ascii="Times New Roman" w:hAnsi="Times New Roman"/>
          <w:b w:val="0"/>
          <w:i w:val="0"/>
          <w:sz w:val="24"/>
        </w:rPr>
        <w:t>c) Persistencia y Generación de Documentos: Se utiliza el motor relacional PostgreSQL alojado en la nube, garantizando aislamiento transaccional (ACID). Para la emisión de contratos de empeño, actas de rescate y recibos de pago, se implementa la biblioteca @react-pdf/renderer configurada en formato Carta (Letter), asegurando fidelidad tipográfica, membrete institucional y código QR para verificación digital.</w:t>
      </w:r>
    </w:p>
    <w:p>
      <w:pPr>
        <w:jc w:val="left"/>
        <w:spacing w:line="360" w:lineRule="auto" w:after="80" w:before="200"/>
        <w:ind w:firstLine="0" w:left="0"/>
      </w:pPr>
      <w:r/>
      <w:r>
        <w:rPr>
          <w:rFonts w:ascii="Times New Roman" w:hAnsi="Times New Roman"/>
          <w:b/>
          <w:i/>
          <w:sz w:val="24"/>
        </w:rPr>
        <w:t>Fundamentación Legal</w:t>
      </w:r>
    </w:p>
    <w:p>
      <w:pPr>
        <w:jc w:val="both"/>
        <w:spacing w:line="360" w:lineRule="auto" w:after="120" w:before="0"/>
        <w:ind w:firstLine="720" w:left="0"/>
      </w:pPr>
      <w:r/>
      <w:r>
        <w:rPr>
          <w:rFonts w:ascii="Times New Roman" w:hAnsi="Times New Roman"/>
          <w:b w:val="0"/>
          <w:i w:val="0"/>
          <w:sz w:val="24"/>
        </w:rPr>
        <w:t>El diseño de la plataforma se apega estrictamente al ordenamiento jurídico venezolano vigente:</w:t>
      </w:r>
    </w:p>
    <w:p>
      <w:pPr>
        <w:jc w:val="both"/>
        <w:spacing w:line="360" w:lineRule="auto" w:after="120" w:before="0"/>
        <w:ind w:firstLine="720" w:left="0"/>
      </w:pPr>
      <w:r/>
      <w:r>
        <w:rPr>
          <w:rFonts w:ascii="Times New Roman" w:hAnsi="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
        <w:rPr>
          <w:rFonts w:ascii="Times New Roman" w:hAnsi="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
        <w:rPr>
          <w:rFonts w:ascii="Times New Roman" w:hAnsi="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
        <w:rPr>
          <w:rFonts w:ascii="Times New Roman" w:hAnsi="Times New Roman"/>
          <w:b/>
          <w:i w:val="0"/>
          <w:sz w:val="24"/>
        </w:rPr>
        <w:t>Estudio de Factibilidad</w:t>
      </w:r>
    </w:p>
    <w:p>
      <w:pPr>
        <w:jc w:val="both"/>
        <w:spacing w:line="360" w:lineRule="auto" w:after="120" w:before="0"/>
        <w:ind w:firstLine="720" w:left="0"/>
      </w:pPr>
      <w:r/>
      <w:r>
        <w:rPr>
          <w:rFonts w:ascii="Times New Roman" w:hAnsi="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
        <w:rPr>
          <w:rFonts w:ascii="Times New Roman" w:hAnsi="Times New Roman"/>
          <w:b/>
          <w:i/>
          <w:sz w:val="24"/>
        </w:rPr>
        <w:t>Factibilidad de Mercado y Beneficiarios</w:t>
      </w:r>
    </w:p>
    <w:p>
      <w:pPr>
        <w:jc w:val="both"/>
        <w:spacing w:line="360" w:lineRule="auto" w:after="120" w:before="0"/>
        <w:ind w:firstLine="720" w:left="0"/>
      </w:pPr>
      <w:r/>
      <w:r>
        <w:rPr>
          <w:rFonts w:ascii="Times New Roman" w:hAnsi="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
        <w:rPr>
          <w:rFonts w:ascii="Times New Roman" w:hAnsi="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
        <w:rPr>
          <w:rFonts w:ascii="Times New Roman" w:hAnsi="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
        <w:rPr>
          <w:rFonts w:ascii="Times New Roman" w:hAnsi="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
        <w:rPr>
          <w:rFonts w:ascii="Times New Roman" w:hAnsi="Times New Roman"/>
          <w:b/>
          <w:i/>
          <w:sz w:val="24"/>
        </w:rPr>
        <w:t>Factibilidad Técnico-Operativa</w:t>
      </w:r>
    </w:p>
    <w:p>
      <w:pPr>
        <w:jc w:val="both"/>
        <w:spacing w:line="360" w:lineRule="auto" w:after="120" w:before="0"/>
        <w:ind w:firstLine="720" w:left="0"/>
      </w:pPr>
      <w:r/>
      <w:r>
        <w:rPr>
          <w:rFonts w:ascii="Times New Roman" w:hAnsi="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left"/>
        <w:spacing w:line="360" w:lineRule="auto" w:after="80" w:before="200"/>
        <w:ind w:firstLine="0" w:left="0"/>
      </w:pPr>
      <w:r/>
      <w:r>
        <w:rPr>
          <w:rFonts w:ascii="Times New Roman" w:hAnsi="Times New Roman"/>
          <w:b w:val="0"/>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
              <w:rPr>
                <w:rFonts w:ascii="Times New Roman" w:hAnsi="Times New Roman"/>
                <w:b/>
                <w:sz w:val="22"/>
              </w:rPr>
              <w:t>N°</w:t>
            </w:r>
          </w:p>
        </w:tc>
        <w:tc>
          <w:tcPr>
            <w:tcW w:type="dxa" w:w="1654"/>
          </w:tcPr>
          <w:p>
            <w:pPr>
              <w:jc w:val="center"/>
              <w:spacing w:line="240" w:after="40"/>
            </w:pPr>
            <w:r/>
            <w:r>
              <w:rPr>
                <w:rFonts w:ascii="Times New Roman" w:hAnsi="Times New Roman"/>
                <w:b/>
                <w:sz w:val="22"/>
              </w:rPr>
              <w:t>Cargo</w:t>
            </w:r>
          </w:p>
        </w:tc>
        <w:tc>
          <w:tcPr>
            <w:tcW w:type="dxa" w:w="1654"/>
          </w:tcPr>
          <w:p>
            <w:pPr>
              <w:jc w:val="center"/>
              <w:spacing w:line="240" w:after="40"/>
            </w:pPr>
            <w:r/>
            <w:r>
              <w:rPr>
                <w:rFonts w:ascii="Times New Roman" w:hAnsi="Times New Roman"/>
                <w:b/>
                <w:sz w:val="22"/>
              </w:rPr>
              <w:t>Cantidad</w:t>
            </w:r>
          </w:p>
        </w:tc>
        <w:tc>
          <w:tcPr>
            <w:tcW w:type="dxa" w:w="1654"/>
          </w:tcPr>
          <w:p>
            <w:pPr>
              <w:jc w:val="center"/>
              <w:spacing w:line="240" w:after="40"/>
            </w:pPr>
            <w:r/>
            <w:r>
              <w:rPr>
                <w:rFonts w:ascii="Times New Roman" w:hAnsi="Times New Roman"/>
                <w:b/>
                <w:sz w:val="22"/>
              </w:rPr>
              <w:t>Nivel Educativo</w:t>
            </w:r>
          </w:p>
        </w:tc>
        <w:tc>
          <w:tcPr>
            <w:tcW w:type="dxa" w:w="1654"/>
          </w:tcPr>
          <w:p>
            <w:pPr>
              <w:jc w:val="center"/>
              <w:spacing w:line="240" w:after="40"/>
            </w:pPr>
            <w:r/>
            <w:r>
              <w:rPr>
                <w:rFonts w:ascii="Times New Roman" w:hAnsi="Times New Roman"/>
                <w:b/>
                <w:sz w:val="22"/>
              </w:rPr>
              <w:t>Rol y Funciones en el Sistema</w:t>
            </w:r>
          </w:p>
        </w:tc>
      </w:tr>
      <w:tr>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Gerente General</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Universitario</w:t>
            </w:r>
          </w:p>
        </w:tc>
        <w:tc>
          <w:tcPr>
            <w:tcW w:type="dxa" w:w="1654"/>
          </w:tcPr>
          <w:p>
            <w:pPr>
              <w:jc w:val="left"/>
              <w:spacing w:line="240" w:after="30"/>
            </w:pPr>
            <w:r/>
            <w:r>
              <w:rPr>
                <w:rFonts w:ascii="Times New Roman" w:hAnsi="Times New Roman"/>
                <w:sz w:val="20"/>
              </w:rPr>
              <w:t>Supervisión global, auditoría de transacciones, configuración de tasas de interés y márgenes de compra.</w:t>
            </w:r>
          </w:p>
        </w:tc>
      </w:tr>
      <w:tr>
        <w:tc>
          <w:tcPr>
            <w:tcW w:type="dxa" w:w="1654"/>
          </w:tcPr>
          <w:p>
            <w:pPr>
              <w:jc w:val="center"/>
              <w:spacing w:line="240" w:after="30"/>
            </w:pPr>
            <w:r/>
            <w:r>
              <w:rPr>
                <w:rFonts w:ascii="Times New Roman" w:hAnsi="Times New Roman"/>
                <w:sz w:val="20"/>
              </w:rPr>
              <w:t>2</w:t>
            </w:r>
          </w:p>
        </w:tc>
        <w:tc>
          <w:tcPr>
            <w:tcW w:type="dxa" w:w="1654"/>
          </w:tcPr>
          <w:p>
            <w:pPr>
              <w:jc w:val="left"/>
              <w:spacing w:line="240" w:after="30"/>
            </w:pPr>
            <w:r/>
            <w:r>
              <w:rPr>
                <w:rFonts w:ascii="Times New Roman" w:hAnsi="Times New Roman"/>
                <w:sz w:val="20"/>
              </w:rPr>
              <w:t>Administrador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T.S.U. / Licenciado</w:t>
            </w:r>
          </w:p>
        </w:tc>
        <w:tc>
          <w:tcPr>
            <w:tcW w:type="dxa" w:w="1654"/>
          </w:tcPr>
          <w:p>
            <w:pPr>
              <w:jc w:val="left"/>
              <w:spacing w:line="240" w:after="30"/>
            </w:pPr>
            <w:r/>
            <w:r>
              <w:rPr>
                <w:rFonts w:ascii="Times New Roman" w:hAnsi="Times New Roman"/>
                <w:sz w:val="20"/>
              </w:rPr>
              <w:t>Gestión de fuentes de capital, liquidación de boletas vencidas, reportes financieros y altas de clientes.</w:t>
            </w:r>
          </w:p>
        </w:tc>
      </w:tr>
      <w:tr>
        <w:tc>
          <w:tcPr>
            <w:tcW w:type="dxa" w:w="1654"/>
          </w:tcPr>
          <w:p>
            <w:pPr>
              <w:jc w:val="center"/>
              <w:spacing w:line="240" w:after="30"/>
            </w:pPr>
            <w:r/>
            <w:r>
              <w:rPr>
                <w:rFonts w:ascii="Times New Roman" w:hAnsi="Times New Roman"/>
                <w:sz w:val="20"/>
              </w:rPr>
              <w:t>3</w:t>
            </w:r>
          </w:p>
        </w:tc>
        <w:tc>
          <w:tcPr>
            <w:tcW w:type="dxa" w:w="1654"/>
          </w:tcPr>
          <w:p>
            <w:pPr>
              <w:jc w:val="left"/>
              <w:spacing w:line="240" w:after="30"/>
            </w:pPr>
            <w:r/>
            <w:r>
              <w:rPr>
                <w:rFonts w:ascii="Times New Roman" w:hAnsi="Times New Roman"/>
                <w:sz w:val="20"/>
              </w:rPr>
              <w:t>Cajero / Operador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Bachiller / T.S.U.</w:t>
            </w:r>
          </w:p>
        </w:tc>
        <w:tc>
          <w:tcPr>
            <w:tcW w:type="dxa" w:w="1654"/>
          </w:tcPr>
          <w:p>
            <w:pPr>
              <w:jc w:val="left"/>
              <w:spacing w:line="240" w:after="30"/>
            </w:pPr>
            <w:r/>
            <w:r>
              <w:rPr>
                <w:rFonts w:ascii="Times New Roman" w:hAnsi="Times New Roman"/>
                <w:sz w:val="20"/>
              </w:rPr>
              <w:t>Atención al cliente, tasación física, emisión de boletas, registro de pagos y arqueo diario de caja.</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left"/>
        <w:spacing w:line="360" w:lineRule="auto" w:after="80" w:before="200"/>
        <w:ind w:firstLine="0" w:left="0"/>
      </w:pPr>
      <w:r/>
      <w:r>
        <w:rPr>
          <w:rFonts w:ascii="Times New Roman" w:hAnsi="Times New Roman"/>
          <w:b w:val="0"/>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Descripción del Recurso</w:t>
            </w:r>
          </w:p>
        </w:tc>
        <w:tc>
          <w:tcPr>
            <w:tcW w:type="dxa" w:w="2068"/>
          </w:tcPr>
          <w:p>
            <w:pPr>
              <w:jc w:val="center"/>
              <w:spacing w:line="240" w:after="40"/>
            </w:pPr>
            <w:r/>
            <w:r>
              <w:rPr>
                <w:rFonts w:ascii="Times New Roman" w:hAnsi="Times New Roman"/>
                <w:b/>
                <w:sz w:val="22"/>
              </w:rPr>
              <w:t>Cantidad</w:t>
            </w:r>
          </w:p>
        </w:tc>
        <w:tc>
          <w:tcPr>
            <w:tcW w:type="dxa" w:w="2068"/>
          </w:tcPr>
          <w:p>
            <w:pPr>
              <w:jc w:val="center"/>
              <w:spacing w:line="240" w:after="40"/>
            </w:pPr>
            <w:r/>
            <w:r>
              <w:rPr>
                <w:rFonts w:ascii="Times New Roman" w:hAnsi="Times New Roman"/>
                <w:b/>
                <w:sz w:val="22"/>
              </w:rPr>
              <w:t>Destino / Uso Operativo</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Resma de papel bond blanco tamaño carta</w:t>
            </w:r>
          </w:p>
        </w:tc>
        <w:tc>
          <w:tcPr>
            <w:tcW w:type="dxa" w:w="2068"/>
          </w:tcPr>
          <w:p>
            <w:pPr>
              <w:jc w:val="center"/>
              <w:spacing w:line="240" w:after="30"/>
            </w:pPr>
            <w:r/>
            <w:r>
              <w:rPr>
                <w:rFonts w:ascii="Times New Roman" w:hAnsi="Times New Roman"/>
                <w:sz w:val="20"/>
              </w:rPr>
              <w:t>3 resmas</w:t>
            </w:r>
          </w:p>
        </w:tc>
        <w:tc>
          <w:tcPr>
            <w:tcW w:type="dxa" w:w="2068"/>
          </w:tcPr>
          <w:p>
            <w:pPr>
              <w:jc w:val="left"/>
              <w:spacing w:line="240" w:after="30"/>
            </w:pPr>
            <w:r/>
            <w:r>
              <w:rPr>
                <w:rFonts w:ascii="Times New Roman" w:hAnsi="Times New Roman"/>
                <w:sz w:val="20"/>
              </w:rPr>
              <w:t>Impresión de contratos de empeño, actas de rescate, recibos y reportes.</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Cartucho de tóner / tinta para impresora</w:t>
            </w:r>
          </w:p>
        </w:tc>
        <w:tc>
          <w:tcPr>
            <w:tcW w:type="dxa" w:w="2068"/>
          </w:tcPr>
          <w:p>
            <w:pPr>
              <w:jc w:val="center"/>
              <w:spacing w:line="240" w:after="30"/>
            </w:pPr>
            <w:r/>
            <w:r>
              <w:rPr>
                <w:rFonts w:ascii="Times New Roman" w:hAnsi="Times New Roman"/>
                <w:sz w:val="20"/>
              </w:rPr>
              <w:t>1 unidad</w:t>
            </w:r>
          </w:p>
        </w:tc>
        <w:tc>
          <w:tcPr>
            <w:tcW w:type="dxa" w:w="2068"/>
          </w:tcPr>
          <w:p>
            <w:pPr>
              <w:jc w:val="left"/>
              <w:spacing w:line="240" w:after="30"/>
            </w:pPr>
            <w:r/>
            <w:r>
              <w:rPr>
                <w:rFonts w:ascii="Times New Roman" w:hAnsi="Times New Roman"/>
                <w:sz w:val="20"/>
              </w:rPr>
              <w:t>Impresión de documentos en formato carta.</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Bolsas de seguridad sellables numeradas</w:t>
            </w:r>
          </w:p>
        </w:tc>
        <w:tc>
          <w:tcPr>
            <w:tcW w:type="dxa" w:w="2068"/>
          </w:tcPr>
          <w:p>
            <w:pPr>
              <w:jc w:val="left"/>
              <w:spacing w:line="240" w:after="30"/>
            </w:pPr>
            <w:r/>
            <w:r>
              <w:rPr>
                <w:rFonts w:ascii="Times New Roman" w:hAnsi="Times New Roman"/>
                <w:sz w:val="20"/>
              </w:rPr>
              <w:t>200 unid.</w:t>
            </w:r>
          </w:p>
        </w:tc>
        <w:tc>
          <w:tcPr>
            <w:tcW w:type="dxa" w:w="2068"/>
          </w:tcPr>
          <w:p>
            <w:pPr>
              <w:jc w:val="left"/>
              <w:spacing w:line="240" w:after="30"/>
            </w:pPr>
            <w:r/>
            <w:r>
              <w:rPr>
                <w:rFonts w:ascii="Times New Roman" w:hAnsi="Times New Roman"/>
                <w:sz w:val="20"/>
              </w:rPr>
              <w:t>Custodia física y precinto de joyas y metales en bóveda.</w:t>
            </w:r>
          </w:p>
        </w:tc>
      </w:tr>
      <w:tr>
        <w:tc>
          <w:tcPr>
            <w:tcW w:type="dxa" w:w="2068"/>
          </w:tcPr>
          <w:p>
            <w:pPr>
              <w:jc w:val="center"/>
              <w:spacing w:line="240" w:after="30"/>
            </w:pPr>
            <w:r>
              <w:rPr>
                <w:rFonts w:ascii="Times New Roman" w:hAnsi="Times New Roman"/>
                <w:sz w:val="20"/>
              </w:rPr>
            </w:r>
            <w:r>
              <w:rPr>
                <w:rFonts w:ascii="Times New Roman" w:hAnsi="Times New Roman"/>
                <w:sz w:val="20"/>
              </w:rPr>
              <w:t>4</w:t>
            </w:r>
          </w:p>
        </w:tc>
        <w:tc>
          <w:tcPr>
            <w:tcW w:type="dxa" w:w="2068"/>
          </w:tcPr>
          <w:p>
            <w:r>
              <w:rPr>
                <w:rFonts w:ascii="Times New Roman" w:hAnsi="Times New Roman"/>
                <w:sz w:val="20"/>
              </w:rPr>
              <w:t>Grapas y grapadora estándar</w:t>
            </w:r>
          </w:p>
        </w:tc>
        <w:tc>
          <w:tcPr>
            <w:tcW w:type="dxa" w:w="2068"/>
          </w:tcPr>
          <w:p>
            <w:r>
              <w:rPr>
                <w:rFonts w:ascii="Times New Roman" w:hAnsi="Times New Roman"/>
                <w:sz w:val="20"/>
              </w:rPr>
              <w:t>2 cajas</w:t>
            </w:r>
          </w:p>
        </w:tc>
        <w:tc>
          <w:tcPr>
            <w:tcW w:type="dxa" w:w="2068"/>
          </w:tcPr>
          <w:p>
            <w:r>
              <w:rPr>
                <w:rFonts w:ascii="Times New Roman" w:hAnsi="Times New Roman"/>
                <w:sz w:val="20"/>
              </w:rPr>
              <w:t>Fijación y custodia de la prenda engrapada directamente junto al contrato/factura física.</w:t>
            </w:r>
          </w:p>
        </w:tc>
      </w:tr>
    </w:tbl>
    <w:p>
      <w:pPr>
        <w:jc w:val="left"/>
        <w:spacing w:line="360" w:lineRule="auto" w:after="200" w:before="40"/>
        <w:ind w:firstLine="0" w:left="0"/>
      </w:pPr>
      <w:r/>
      <w:r>
        <w:rPr>
          <w:rFonts w:ascii="Times New Roman" w:hAnsi="Times New Roman"/>
          <w:b w:val="0"/>
          <w:i w:val="0"/>
          <w:sz w:val="24"/>
        </w:rPr>
        <w:t>Fuente: Alvarado, L. (2026).</w:t>
      </w:r>
    </w:p>
    <w:p>
      <w:pPr>
        <w:jc w:val="left"/>
        <w:spacing w:line="360" w:lineRule="auto" w:after="80" w:before="200"/>
        <w:ind w:firstLine="0" w:left="0"/>
      </w:pPr>
      <w:r/>
      <w:r>
        <w:rPr>
          <w:rFonts w:ascii="Times New Roman" w:hAnsi="Times New Roman"/>
          <w:b w:val="0"/>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Componente Tecnológico</w:t>
            </w:r>
          </w:p>
        </w:tc>
        <w:tc>
          <w:tcPr>
            <w:tcW w:type="dxa" w:w="2068"/>
          </w:tcPr>
          <w:p>
            <w:pPr>
              <w:jc w:val="center"/>
              <w:spacing w:line="240" w:after="40"/>
            </w:pPr>
            <w:r/>
            <w:r>
              <w:rPr>
                <w:rFonts w:ascii="Times New Roman" w:hAnsi="Times New Roman"/>
                <w:b/>
                <w:sz w:val="22"/>
              </w:rPr>
              <w:t>Especificación Mínima</w:t>
            </w:r>
          </w:p>
        </w:tc>
        <w:tc>
          <w:tcPr>
            <w:tcW w:type="dxa" w:w="2068"/>
          </w:tcPr>
          <w:p>
            <w:pPr>
              <w:jc w:val="center"/>
              <w:spacing w:line="240" w:after="40"/>
            </w:pPr>
            <w:r/>
            <w:r>
              <w:rPr>
                <w:rFonts w:ascii="Times New Roman" w:hAnsi="Times New Roman"/>
                <w:b/>
                <w:sz w:val="22"/>
              </w:rPr>
              <w:t>Estado / Disponibilidad</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Estación de Trabajo Principal (Caja)</w:t>
            </w:r>
          </w:p>
        </w:tc>
        <w:tc>
          <w:tcPr>
            <w:tcW w:type="dxa" w:w="2068"/>
          </w:tcPr>
          <w:p>
            <w:pPr>
              <w:jc w:val="left"/>
              <w:spacing w:line="240" w:after="30"/>
            </w:pPr>
            <w:r/>
            <w:r>
              <w:rPr>
                <w:rFonts w:ascii="Times New Roman" w:hAnsi="Times New Roman"/>
                <w:sz w:val="20"/>
              </w:rPr>
              <w:t>PC Intel Core i3 / 8 GB RAM / SSD 240 GB</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Balanza de Precisión Digital</w:t>
            </w:r>
          </w:p>
        </w:tc>
        <w:tc>
          <w:tcPr>
            <w:tcW w:type="dxa" w:w="2068"/>
          </w:tcPr>
          <w:p>
            <w:pPr>
              <w:jc w:val="left"/>
              <w:spacing w:line="240" w:after="30"/>
            </w:pPr>
            <w:r/>
            <w:r>
              <w:rPr>
                <w:rFonts w:ascii="Times New Roman" w:hAnsi="Times New Roman"/>
                <w:sz w:val="20"/>
              </w:rPr>
              <w:t>Capacidad 500 g / Precisión 0.01 g con calibración</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Impresora Multifuncional / Láser Carta</w:t>
            </w:r>
          </w:p>
        </w:tc>
        <w:tc>
          <w:tcPr>
            <w:tcW w:type="dxa" w:w="2068"/>
          </w:tcPr>
          <w:p>
            <w:pPr>
              <w:jc w:val="left"/>
              <w:spacing w:line="240" w:after="30"/>
            </w:pPr>
            <w:r/>
            <w:r>
              <w:rPr>
                <w:rFonts w:ascii="Times New Roman" w:hAnsi="Times New Roman"/>
                <w:sz w:val="20"/>
              </w:rPr>
              <w:t>Impresora estándar USB / Red para hojas tamaño carta</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Conexión a Internet Banda Ancha</w:t>
            </w:r>
          </w:p>
        </w:tc>
        <w:tc>
          <w:tcPr>
            <w:tcW w:type="dxa" w:w="2068"/>
          </w:tcPr>
          <w:p>
            <w:pPr>
              <w:jc w:val="left"/>
              <w:spacing w:line="240" w:after="30"/>
            </w:pPr>
            <w:r/>
            <w:r>
              <w:rPr>
                <w:rFonts w:ascii="Times New Roman" w:hAnsi="Times New Roman"/>
                <w:sz w:val="20"/>
              </w:rPr>
              <w:t>Fibra óptica simétrica 50 Mbps + respaldo 4G</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5</w:t>
            </w:r>
          </w:p>
        </w:tc>
        <w:tc>
          <w:tcPr>
            <w:tcW w:type="dxa" w:w="2068"/>
          </w:tcPr>
          <w:p>
            <w:pPr>
              <w:jc w:val="left"/>
              <w:spacing w:line="240" w:after="30"/>
            </w:pPr>
            <w:r/>
            <w:r>
              <w:rPr>
                <w:rFonts w:ascii="Times New Roman" w:hAnsi="Times New Roman"/>
                <w:sz w:val="20"/>
              </w:rPr>
              <w:t>Dispositivo Móvil / Smartphone</w:t>
            </w:r>
          </w:p>
        </w:tc>
        <w:tc>
          <w:tcPr>
            <w:tcW w:type="dxa" w:w="2068"/>
          </w:tcPr>
          <w:p>
            <w:pPr>
              <w:jc w:val="left"/>
              <w:spacing w:line="240" w:after="30"/>
            </w:pPr>
            <w:r/>
            <w:r>
              <w:rPr>
                <w:rFonts w:ascii="Times New Roman" w:hAnsi="Times New Roman"/>
                <w:sz w:val="20"/>
              </w:rPr>
              <w:t>Cámara para captura de fotografías de prendas y escaneo QR</w:t>
            </w:r>
          </w:p>
        </w:tc>
        <w:tc>
          <w:tcPr>
            <w:tcW w:type="dxa" w:w="2068"/>
          </w:tcPr>
          <w:p>
            <w:pPr>
              <w:jc w:val="left"/>
              <w:spacing w:line="240" w:after="30"/>
            </w:pPr>
            <w:r/>
            <w:r>
              <w:rPr>
                <w:rFonts w:ascii="Times New Roman" w:hAnsi="Times New Roman"/>
                <w:sz w:val="20"/>
              </w:rPr>
              <w:t>Propiedad del operador</w:t>
            </w:r>
          </w:p>
        </w:tc>
      </w:tr>
      <w:tr>
        <w:tc>
          <w:tcPr>
            <w:tcW w:type="dxa" w:w="2068"/>
          </w:tcPr>
          <w:p>
            <w:pPr>
              <w:jc w:val="center"/>
              <w:spacing w:line="240" w:after="30"/>
            </w:pPr>
            <w:r/>
            <w:r>
              <w:rPr>
                <w:rFonts w:ascii="Times New Roman" w:hAnsi="Times New Roman"/>
                <w:sz w:val="20"/>
              </w:rPr>
              <w:t>6</w:t>
            </w:r>
          </w:p>
        </w:tc>
        <w:tc>
          <w:tcPr>
            <w:tcW w:type="dxa" w:w="2068"/>
          </w:tcPr>
          <w:p>
            <w:pPr>
              <w:jc w:val="left"/>
              <w:spacing w:line="240" w:after="30"/>
            </w:pPr>
            <w:r/>
            <w:r>
              <w:rPr>
                <w:rFonts w:ascii="Times New Roman" w:hAnsi="Times New Roman"/>
                <w:sz w:val="20"/>
              </w:rPr>
              <w:t>Servidor de Base de Datos y Hosting</w:t>
            </w:r>
          </w:p>
        </w:tc>
        <w:tc>
          <w:tcPr>
            <w:tcW w:type="dxa" w:w="2068"/>
          </w:tcPr>
          <w:p>
            <w:pPr>
              <w:jc w:val="left"/>
              <w:spacing w:line="240" w:after="30"/>
            </w:pPr>
            <w:r/>
            <w:r>
              <w:rPr>
                <w:rFonts w:ascii="Times New Roman" w:hAnsi="Times New Roman"/>
                <w:sz w:val="20"/>
              </w:rPr>
              <w:t>Plataforma Cloud (PostgreSQL) + Edge Hosting</w:t>
            </w:r>
          </w:p>
        </w:tc>
        <w:tc>
          <w:tcPr>
            <w:tcW w:type="dxa" w:w="2068"/>
          </w:tcPr>
          <w:p>
            <w:pPr>
              <w:jc w:val="left"/>
              <w:spacing w:line="240" w:after="30"/>
            </w:pPr>
            <w:r/>
            <w:r>
              <w:rPr>
                <w:rFonts w:ascii="Times New Roman" w:hAnsi="Times New Roman"/>
                <w:sz w:val="20"/>
              </w:rPr>
              <w:t>Configurado y activo</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
        <w:rPr>
          <w:rFonts w:ascii="Times New Roman" w:hAnsi="Times New Roman"/>
          <w:b/>
          <w:i/>
          <w:sz w:val="24"/>
        </w:rPr>
        <w:t>Factibilidad Económica y Financiera</w:t>
      </w:r>
    </w:p>
    <w:p>
      <w:pPr>
        <w:jc w:val="both"/>
        <w:spacing w:line="360" w:lineRule="auto" w:after="120" w:before="0"/>
        <w:ind w:firstLine="720" w:left="0"/>
      </w:pPr>
      <w:r/>
      <w:r>
        <w:rPr>
          <w:rFonts w:ascii="Times New Roman" w:hAnsi="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left"/>
        <w:spacing w:line="360" w:lineRule="auto" w:after="80" w:before="200"/>
        <w:ind w:firstLine="0" w:left="0"/>
      </w:pPr>
      <w:r/>
      <w:r>
        <w:rPr>
          <w:rFonts w:ascii="Times New Roman" w:hAnsi="Times New Roman"/>
          <w:b w:val="0"/>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Rubro</w:t>
            </w:r>
          </w:p>
        </w:tc>
        <w:tc>
          <w:tcPr>
            <w:tcW w:type="dxa" w:w="2068"/>
          </w:tcPr>
          <w:p>
            <w:pPr>
              <w:jc w:val="center"/>
              <w:spacing w:line="240" w:after="40"/>
            </w:pPr>
            <w:r/>
            <w:r>
              <w:rPr>
                <w:rFonts w:ascii="Times New Roman" w:hAnsi="Times New Roman"/>
                <w:b/>
                <w:sz w:val="22"/>
              </w:rPr>
              <w:t>Descripción</w:t>
            </w:r>
          </w:p>
        </w:tc>
        <w:tc>
          <w:tcPr>
            <w:tcW w:type="dxa" w:w="2068"/>
          </w:tcPr>
          <w:p>
            <w:pPr>
              <w:jc w:val="center"/>
              <w:spacing w:line="240" w:after="40"/>
            </w:pPr>
            <w:r/>
            <w:r>
              <w:rPr>
                <w:rFonts w:ascii="Times New Roman" w:hAnsi="Times New Roman"/>
                <w:b/>
                <w:sz w:val="22"/>
              </w:rPr>
              <w:t>Costo Mensual (USD)</w:t>
            </w:r>
          </w:p>
        </w:tc>
        <w:tc>
          <w:tcPr>
            <w:tcW w:type="dxa" w:w="2068"/>
          </w:tcPr>
          <w:p>
            <w:pPr>
              <w:jc w:val="center"/>
              <w:spacing w:line="240" w:after="40"/>
            </w:pPr>
            <w:r/>
            <w:r>
              <w:rPr>
                <w:rFonts w:ascii="Times New Roman" w:hAnsi="Times New Roman"/>
                <w:b/>
                <w:sz w:val="22"/>
              </w:rPr>
              <w:t>Costo Anual (USD)</w:t>
            </w:r>
          </w:p>
        </w:tc>
      </w:tr>
      <w:tr>
        <w:tc>
          <w:tcPr>
            <w:tcW w:type="dxa" w:w="2068"/>
          </w:tcPr>
          <w:p>
            <w:pPr>
              <w:jc w:val="center"/>
              <w:spacing w:line="240" w:after="30"/>
            </w:pPr>
            <w:r/>
            <w:r>
              <w:rPr>
                <w:rFonts w:ascii="Times New Roman" w:hAnsi="Times New Roman"/>
                <w:sz w:val="20"/>
              </w:rPr>
              <w:t>Desarrollo e Implementación</w:t>
            </w:r>
          </w:p>
        </w:tc>
        <w:tc>
          <w:tcPr>
            <w:tcW w:type="dxa" w:w="2068"/>
          </w:tcPr>
          <w:p>
            <w:pPr>
              <w:jc w:val="left"/>
              <w:spacing w:line="240" w:after="30"/>
            </w:pPr>
            <w:r/>
            <w:r>
              <w:rPr>
                <w:rFonts w:ascii="Times New Roman" w:hAnsi="Times New Roman"/>
                <w:sz w:val="20"/>
              </w:rPr>
              <w:t>Diseño, modelado y programación del sistema (aporte de grado)</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Licencias de Software</w:t>
            </w:r>
          </w:p>
        </w:tc>
        <w:tc>
          <w:tcPr>
            <w:tcW w:type="dxa" w:w="2068"/>
          </w:tcPr>
          <w:p>
            <w:pPr>
              <w:jc w:val="left"/>
              <w:spacing w:line="240" w:after="30"/>
            </w:pPr>
            <w:r/>
            <w:r>
              <w:rPr>
                <w:rFonts w:ascii="Times New Roman" w:hAnsi="Times New Roman"/>
                <w:sz w:val="20"/>
              </w:rPr>
              <w:t>Uso de tecnologías libres (React, Next.js, Django, PostgreSQL)</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Hosting y Base de Datos Cloud</w:t>
            </w:r>
          </w:p>
        </w:tc>
        <w:tc>
          <w:tcPr>
            <w:tcW w:type="dxa" w:w="2068"/>
          </w:tcPr>
          <w:p>
            <w:pPr>
              <w:jc w:val="left"/>
              <w:spacing w:line="240" w:after="30"/>
            </w:pPr>
            <w:r/>
            <w:r>
              <w:rPr>
                <w:rFonts w:ascii="Times New Roman" w:hAnsi="Times New Roman"/>
                <w:sz w:val="20"/>
              </w:rPr>
              <w:t>Suscripción base en infraestructura cloud</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Pr>
                <w:rFonts w:ascii="Times New Roman" w:hAnsi="Times New Roman"/>
                <w:sz w:val="20"/>
              </w:rPr>
            </w:r>
            <w:r>
              <w:rPr>
                <w:rFonts w:ascii="Times New Roman" w:hAnsi="Times New Roman"/>
                <w:sz w:val="20"/>
              </w:rPr>
              <w:t>Insumos de Impresión y Oficina</w:t>
            </w:r>
          </w:p>
        </w:tc>
        <w:tc>
          <w:tcPr>
            <w:tcW w:type="dxa" w:w="2068"/>
          </w:tcPr>
          <w:p>
            <w:r>
              <w:rPr>
                <w:rFonts w:ascii="Times New Roman" w:hAnsi="Times New Roman"/>
                <w:sz w:val="20"/>
              </w:rPr>
              <w:t>Papel bond tamaño carta, tóner y grapas para contratos</w:t>
            </w:r>
          </w:p>
        </w:tc>
        <w:tc>
          <w:tcPr>
            <w:tcW w:type="dxa" w:w="2068"/>
          </w:tcPr>
          <w:p>
            <w:pPr>
              <w:jc w:val="center"/>
              <w:spacing w:line="240" w:after="30"/>
            </w:pPr>
            <w:r>
              <w:rPr>
                <w:rFonts w:ascii="Times New Roman" w:hAnsi="Times New Roman"/>
                <w:sz w:val="20"/>
              </w:rPr>
            </w:r>
            <w:r>
              <w:rPr>
                <w:rFonts w:ascii="Times New Roman" w:hAnsi="Times New Roman"/>
                <w:sz w:val="20"/>
              </w:rPr>
              <w:t>15.00</w:t>
            </w:r>
          </w:p>
        </w:tc>
        <w:tc>
          <w:tcPr>
            <w:tcW w:type="dxa" w:w="2068"/>
          </w:tcPr>
          <w:p>
            <w:pPr>
              <w:jc w:val="center"/>
              <w:spacing w:line="240" w:after="30"/>
            </w:pPr>
            <w:r>
              <w:rPr>
                <w:rFonts w:ascii="Times New Roman" w:hAnsi="Times New Roman"/>
                <w:sz w:val="20"/>
              </w:rPr>
            </w:r>
            <w:r>
              <w:rPr>
                <w:rFonts w:ascii="Times New Roman" w:hAnsi="Times New Roman"/>
                <w:sz w:val="20"/>
              </w:rPr>
              <w:t>180.00</w:t>
            </w:r>
          </w:p>
        </w:tc>
      </w:tr>
      <w:tr>
        <w:tc>
          <w:tcPr>
            <w:tcW w:type="dxa" w:w="2068"/>
          </w:tcPr>
          <w:p>
            <w:pPr>
              <w:jc w:val="center"/>
              <w:spacing w:line="240" w:after="30"/>
            </w:pPr>
            <w:r/>
            <w:r>
              <w:rPr>
                <w:rFonts w:ascii="Times New Roman" w:hAnsi="Times New Roman"/>
                <w:sz w:val="20"/>
              </w:rPr>
              <w:t>Mantenimiento Preventivo</w:t>
            </w:r>
          </w:p>
        </w:tc>
        <w:tc>
          <w:tcPr>
            <w:tcW w:type="dxa" w:w="2068"/>
          </w:tcPr>
          <w:p>
            <w:pPr>
              <w:jc w:val="left"/>
              <w:spacing w:line="240" w:after="30"/>
            </w:pPr>
            <w:r/>
            <w:r>
              <w:rPr>
                <w:rFonts w:ascii="Times New Roman" w:hAnsi="Times New Roman"/>
                <w:sz w:val="20"/>
              </w:rPr>
              <w:t>Revisión técnica de equipos de red y respaldos periódicos</w:t>
            </w:r>
          </w:p>
        </w:tc>
        <w:tc>
          <w:tcPr>
            <w:tcW w:type="dxa" w:w="2068"/>
          </w:tcPr>
          <w:p>
            <w:pPr>
              <w:jc w:val="center"/>
              <w:spacing w:line="240" w:after="30"/>
            </w:pPr>
            <w:r/>
            <w:r>
              <w:rPr>
                <w:rFonts w:ascii="Times New Roman" w:hAnsi="Times New Roman"/>
                <w:sz w:val="20"/>
              </w:rPr>
              <w:t>20.00</w:t>
            </w:r>
          </w:p>
        </w:tc>
        <w:tc>
          <w:tcPr>
            <w:tcW w:type="dxa" w:w="2068"/>
          </w:tcPr>
          <w:p>
            <w:pPr>
              <w:jc w:val="center"/>
              <w:spacing w:line="240" w:after="30"/>
            </w:pPr>
            <w:r/>
            <w:r>
              <w:rPr>
                <w:rFonts w:ascii="Times New Roman" w:hAnsi="Times New Roman"/>
                <w:sz w:val="20"/>
              </w:rPr>
              <w:t>240.00</w:t>
            </w:r>
          </w:p>
        </w:tc>
      </w:tr>
      <w:tr>
        <w:tc>
          <w:tcPr>
            <w:tcW w:type="dxa" w:w="2068"/>
          </w:tcPr>
          <w:p>
            <w:pPr>
              <w:jc w:val="center"/>
              <w:spacing w:line="240" w:after="30"/>
            </w:pPr>
            <w:r/>
            <w:r>
              <w:rPr>
                <w:rFonts w:ascii="Times New Roman" w:hAnsi="Times New Roman"/>
                <w:sz w:val="20"/>
              </w:rPr>
              <w:t>Total Estimado</w:t>
            </w:r>
          </w:p>
        </w:tc>
        <w:tc>
          <w:tcPr>
            <w:tcW w:type="dxa" w:w="2068"/>
          </w:tcPr>
          <w:p>
            <w:pPr>
              <w:jc w:val="left"/>
              <w:spacing w:line="240" w:after="30"/>
            </w:pPr>
            <w:r/>
            <w:r>
              <w:rPr>
                <w:rFonts w:ascii="Times New Roman" w:hAnsi="Times New Roman"/>
                <w:sz w:val="20"/>
              </w:rPr>
              <w:t>Costo total de operación tecnológica de la propuesta</w:t>
            </w:r>
          </w:p>
        </w:tc>
        <w:tc>
          <w:tcPr>
            <w:tcW w:type="dxa" w:w="2068"/>
          </w:tcPr>
          <w:p>
            <w:pPr>
              <w:jc w:val="center"/>
              <w:spacing w:line="240" w:after="30"/>
            </w:pPr>
            <w:r/>
            <w:r>
              <w:rPr>
                <w:rFonts w:ascii="Times New Roman" w:hAnsi="Times New Roman"/>
                <w:sz w:val="20"/>
              </w:rPr>
              <w:t>35.00</w:t>
            </w:r>
          </w:p>
        </w:tc>
        <w:tc>
          <w:tcPr>
            <w:tcW w:type="dxa" w:w="2068"/>
          </w:tcPr>
          <w:p>
            <w:pPr>
              <w:jc w:val="center"/>
              <w:spacing w:line="240" w:after="30"/>
            </w:pPr>
            <w:r/>
            <w:r>
              <w:rPr>
                <w:rFonts w:ascii="Times New Roman" w:hAnsi="Times New Roman"/>
                <w:sz w:val="20"/>
              </w:rPr>
              <w:t>420.00</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
        <w:rPr>
          <w:rFonts w:ascii="Times New Roman" w:hAnsi="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
        <w:rPr>
          <w:rFonts w:ascii="Times New Roman" w:hAnsi="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
        <w:rPr>
          <w:rFonts w:ascii="Times New Roman" w:hAnsi="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
        <w:rPr>
          <w:rFonts w:ascii="Times New Roman" w:hAnsi="Times New Roman"/>
          <w:b/>
          <w:i w:val="0"/>
          <w:sz w:val="24"/>
        </w:rPr>
        <w:t>Estructura del Sistema</w:t>
      </w:r>
    </w:p>
    <w:p>
      <w:pPr>
        <w:jc w:val="left"/>
        <w:spacing w:line="360" w:lineRule="auto" w:after="80" w:before="200"/>
        <w:ind w:firstLine="0" w:left="0"/>
      </w:pPr>
      <w:r/>
      <w:r>
        <w:rPr>
          <w:rFonts w:ascii="Times New Roman" w:hAnsi="Times New Roman"/>
          <w:b/>
          <w:i/>
          <w:sz w:val="24"/>
        </w:rPr>
        <w:t>Especificación de Requerimientos del Sistema</w:t>
      </w:r>
    </w:p>
    <w:p>
      <w:pPr>
        <w:jc w:val="both"/>
        <w:spacing w:line="360" w:lineRule="auto" w:after="120" w:before="0"/>
        <w:ind w:firstLine="720" w:left="0"/>
      </w:pPr>
      <w:r/>
      <w:r>
        <w:rPr>
          <w:rFonts w:ascii="Times New Roman" w:hAnsi="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
        <w:rPr>
          <w:rFonts w:ascii="Times New Roman" w:hAnsi="Times New Roman"/>
          <w:b w:val="0"/>
          <w:i w:val="0"/>
          <w:sz w:val="24"/>
        </w:rPr>
        <w:t>Requerimientos Funcionales (RF):</w:t>
      </w:r>
    </w:p>
    <w:p>
      <w:pPr>
        <w:jc w:val="both"/>
        <w:spacing w:line="360" w:lineRule="auto" w:after="120" w:before="0"/>
        <w:ind w:firstLine="720" w:left="0"/>
      </w:pPr>
      <w:r/>
      <w:r>
        <w:rPr>
          <w:rFonts w:ascii="Times New Roman" w:hAnsi="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
        <w:rPr>
          <w:rFonts w:ascii="Times New Roman" w:hAnsi="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
        <w:rPr>
          <w:rFonts w:ascii="Times New Roman" w:hAnsi="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
        <w:rPr>
          <w:rFonts w:ascii="Times New Roman" w:hAnsi="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
        <w:rPr>
          <w:rFonts w:ascii="Times New Roman" w:hAnsi="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
        <w:rPr>
          <w:rFonts w:ascii="Times New Roman" w:hAnsi="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
        <w:rPr>
          <w:rFonts w:ascii="Times New Roman" w:hAnsi="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
        <w:rPr>
          <w:rFonts w:ascii="Times New Roman" w:hAnsi="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
        <w:rPr>
          <w:rFonts w:ascii="Times New Roman" w:hAnsi="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
        <w:rPr>
          <w:rFonts w:ascii="Times New Roman" w:hAnsi="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
        <w:rPr>
          <w:rFonts w:ascii="Times New Roman" w:hAnsi="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
        <w:rPr>
          <w:rFonts w:ascii="Times New Roman" w:hAnsi="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
        <w:rPr>
          <w:rFonts w:ascii="Times New Roman" w:hAnsi="Times New Roman"/>
          <w:b w:val="0"/>
          <w:i w:val="0"/>
          <w:sz w:val="24"/>
        </w:rPr>
        <w:t>Requerimientos No Funcionales (RNF):</w:t>
      </w:r>
    </w:p>
    <w:p>
      <w:pPr>
        <w:jc w:val="both"/>
        <w:spacing w:line="360" w:lineRule="auto" w:after="120" w:before="0"/>
        <w:ind w:firstLine="720" w:left="0"/>
      </w:pPr>
      <w:r/>
      <w:r>
        <w:rPr>
          <w:rFonts w:ascii="Times New Roman" w:hAnsi="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
        <w:rPr>
          <w:rFonts w:ascii="Times New Roman" w:hAnsi="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
        <w:rPr>
          <w:rFonts w:ascii="Times New Roman" w:hAnsi="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
        <w:rPr>
          <w:rFonts w:ascii="Times New Roman" w:hAnsi="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
        <w:rPr>
          <w:rFonts w:ascii="Times New Roman" w:hAnsi="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firstLine="720" w:left="0"/>
      </w:pPr>
      <w:r/>
      <w:r>
        <w:rPr>
          <w:rFonts w:ascii="Times New Roman" w:hAnsi="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
        <w:rPr>
          <w:rFonts w:ascii="Times New Roman" w:hAnsi="Times New Roman"/>
          <w:b/>
          <w:i/>
          <w:sz w:val="24"/>
        </w:rPr>
        <w:t>Arquitectura Global del Software</w:t>
      </w:r>
    </w:p>
    <w:p>
      <w:pPr>
        <w:jc w:val="both"/>
        <w:spacing w:line="360" w:lineRule="auto" w:after="120" w:before="0"/>
        <w:ind w:firstLine="720" w:left="0"/>
      </w:pPr>
      <w:r/>
      <w:r>
        <w:rPr>
          <w:rFonts w:ascii="Times New Roman" w:hAnsi="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
        <w:rPr>
          <w:rFonts w:ascii="Times New Roman" w:hAnsi="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
        <w:rPr>
          <w:rFonts w:ascii="Times New Roman" w:hAnsi="Times New Roman"/>
          <w:b w:val="0"/>
          <w:i w:val="0"/>
          <w:sz w:val="24"/>
        </w:rPr>
        <w:t>2. Capa de Lógica de Negocio (Backend y APIs): Integrada por Server Actions de Next.js y los servicios REST construidos en Django REST Framework. Esta capa centraliza las reglas financieras (algoritmos de cálculo de interés diario/mensual, prorrateo, tasas de custodia, conversión de kilatajes a gramos puros) y la validación de esquemas.</w:t>
      </w:r>
    </w:p>
    <w:p>
      <w:pPr>
        <w:jc w:val="both"/>
        <w:spacing w:line="360" w:lineRule="auto" w:after="120" w:before="0"/>
        <w:ind w:firstLine="720" w:left="0"/>
      </w:pPr>
      <w:r/>
      <w:r>
        <w:rPr>
          <w:rFonts w:ascii="Times New Roman" w:hAnsi="Times New Roman"/>
          <w:b w:val="0"/>
          <w:i w:val="0"/>
          <w:sz w:val="24"/>
        </w:rPr>
        <w:t>3. Capa de Persistencia y Almacenamiento (Base de Datos): Soportada por el motor relacional PostgreSQL alojado en la nube. Gestiona las tablas con integridad referencial estricta y almacena las fotografías de prendas en almacenamiento seguro de objetos.</w:t>
      </w:r>
    </w:p>
    <w:p>
      <w:pPr>
        <w:jc w:val="left"/>
        <w:spacing w:line="360" w:lineRule="auto" w:after="80" w:before="200"/>
        <w:ind w:firstLine="0" w:left="0"/>
      </w:pPr>
      <w:r/>
      <w:r>
        <w:rPr>
          <w:rFonts w:ascii="Times New Roman" w:hAnsi="Times New Roman"/>
          <w:b/>
          <w:i/>
          <w:sz w:val="24"/>
        </w:rPr>
        <w:t>Modelo de Datos Relacional y Diccionario de Datos</w:t>
      </w:r>
    </w:p>
    <w:p>
      <w:pPr>
        <w:jc w:val="both"/>
        <w:spacing w:line="360" w:lineRule="auto" w:after="120" w:before="0"/>
        <w:ind w:firstLine="720" w:left="0"/>
      </w:pPr>
      <w:r/>
      <w:r>
        <w:rPr>
          <w:rFonts w:ascii="Times New Roman" w:hAnsi="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
        <w:rPr>
          <w:rFonts w:ascii="Times New Roman" w:hAnsi="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
        <w:rPr>
          <w:rFonts w:ascii="Times New Roman" w:hAnsi="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
        <w:rPr>
          <w:rFonts w:ascii="Times New Roman" w:hAnsi="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
        <w:rPr>
          <w:rFonts w:ascii="Times New Roman" w:hAnsi="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
        <w:rPr>
          <w:rFonts w:ascii="Times New Roman" w:hAnsi="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
        <w:rPr>
          <w:rFonts w:ascii="Times New Roman" w:hAnsi="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
        <w:rPr>
          <w:rFonts w:ascii="Times New Roman" w:hAnsi="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
        <w:rPr>
          <w:rFonts w:ascii="Times New Roman" w:hAnsi="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
        <w:rPr>
          <w:rFonts w:ascii="Times New Roman" w:hAnsi="Times New Roman"/>
          <w:b/>
          <w:i w:val="0"/>
          <w:sz w:val="24"/>
        </w:rPr>
        <w:t>Diseño del Sistema y Manual de Operación</w:t>
      </w:r>
    </w:p>
    <w:p>
      <w:pPr>
        <w:jc w:val="left"/>
        <w:spacing w:line="360" w:lineRule="auto" w:after="80" w:before="200"/>
        <w:ind w:firstLine="0" w:left="0"/>
      </w:pPr>
      <w:r/>
      <w:r>
        <w:rPr>
          <w:rFonts w:ascii="Times New Roman" w:hAnsi="Times New Roman"/>
          <w:b/>
          <w:i/>
          <w:sz w:val="24"/>
        </w:rPr>
        <w:t>Descripción de Módulos Funcionales</w:t>
      </w:r>
    </w:p>
    <w:p>
      <w:pPr>
        <w:jc w:val="both"/>
        <w:spacing w:line="360" w:lineRule="auto" w:after="120" w:before="0"/>
        <w:ind w:firstLine="720" w:left="0"/>
      </w:pPr>
      <w:r/>
      <w:r>
        <w:rPr>
          <w:rFonts w:ascii="Times New Roman" w:hAnsi="Times New Roman"/>
          <w:b w:val="0"/>
          <w:i w:val="0"/>
          <w:sz w:val="24"/>
        </w:rPr>
        <w:t>La plataforma está compuesta por seis (6) módulos funcionales integrados:</w:t>
      </w:r>
    </w:p>
    <w:p>
      <w:pPr>
        <w:jc w:val="both"/>
        <w:spacing w:line="360" w:lineRule="auto" w:after="120" w:before="0"/>
        <w:ind w:firstLine="720" w:left="0"/>
      </w:pPr>
      <w:r/>
      <w:r>
        <w:rPr>
          <w:rFonts w:ascii="Times New Roman" w:hAnsi="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
        <w:rPr>
          <w:rFonts w:ascii="Times New Roman" w:hAnsi="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
        <w:rPr>
          <w:rFonts w:ascii="Times New Roman" w:hAnsi="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
        <w:rPr>
          <w:rFonts w:ascii="Times New Roman" w:hAnsi="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
        <w:rPr>
          <w:rFonts w:ascii="Times New Roman" w:hAnsi="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
        <w:rPr>
          <w:rFonts w:ascii="Times New Roman" w:hAnsi="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
        <w:rPr>
          <w:rFonts w:ascii="Times New Roman" w:hAnsi="Times New Roman"/>
          <w:b/>
          <w:i/>
          <w:sz w:val="24"/>
        </w:rPr>
        <w:t>Reglas de Negocio y Algoritmos Financieros</w:t>
      </w:r>
    </w:p>
    <w:p>
      <w:pPr>
        <w:jc w:val="both"/>
        <w:spacing w:line="360" w:lineRule="auto" w:after="120" w:before="0"/>
        <w:ind w:firstLine="720" w:left="0"/>
      </w:pPr>
      <w:r/>
      <w:r>
        <w:rPr>
          <w:rFonts w:ascii="Times New Roman" w:hAnsi="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t>1. Algoritmo de Préstamos Prendarios (Mutuo con Garantía Prendaria):</w:t>
      </w:r>
    </w:p>
    <w:p>
      <w:pPr>
        <w:jc w:val="both"/>
        <w:spacing w:line="360" w:lineRule="auto" w:after="120" w:before="0"/>
        <w:ind w:firstLine="720" w:left="0"/>
      </w:pPr>
      <w:r/>
      <w:r>
        <w:rPr>
          <w:rFonts w:ascii="Times New Roman" w:hAnsi="Times New Roman"/>
          <w:b w:val="0"/>
          <w:i w:val="0"/>
          <w:sz w:val="24"/>
        </w:rPr>
        <w:t>• Plazo contractual estándar: 30 días continuos con margen de gracia de 5 días hábiles.</w:t>
      </w:r>
    </w:p>
    <w:p>
      <w:pPr>
        <w:jc w:val="both"/>
        <w:spacing w:line="360" w:lineRule="auto" w:after="120" w:before="0"/>
        <w:ind w:firstLine="720" w:left="0"/>
      </w:pPr>
      <w:r/>
      <w:r>
        <w:rPr>
          <w:rFonts w:ascii="Times New Roman" w:hAnsi="Times New Roman"/>
          <w:b w:val="0"/>
          <w:i w:val="0"/>
          <w:sz w:val="24"/>
        </w:rPr>
        <w:t>• Interés del Ciclo: Interés = MontoCapital * (TasaInteres / 100).</w:t>
      </w:r>
    </w:p>
    <w:p>
      <w:pPr>
        <w:jc w:val="both"/>
        <w:spacing w:line="360" w:lineRule="auto" w:after="120" w:before="0"/>
        <w:ind w:firstLine="720" w:left="0"/>
      </w:pPr>
      <w:r/>
      <w:r>
        <w:rPr>
          <w:rFonts w:ascii="Times New Roman" w:hAnsi="Times New Roman"/>
          <w:b w:val="0"/>
          <w:i w:val="0"/>
          <w:sz w:val="24"/>
        </w:rPr>
        <w:t>• Comisión por Custodia y Bóveda: Custodia = MontoCapital * (TasaCustodia / 100).</w:t>
      </w:r>
    </w:p>
    <w:p>
      <w:pPr>
        <w:jc w:val="both"/>
        <w:spacing w:line="360" w:lineRule="auto" w:after="120" w:before="0"/>
        <w:ind w:firstLine="720" w:left="0"/>
      </w:pPr>
      <w:r/>
      <w:r>
        <w:rPr>
          <w:rFonts w:ascii="Times New Roman" w:hAnsi="Times New Roman"/>
          <w:b w:val="0"/>
          <w:i w:val="0"/>
          <w:sz w:val="24"/>
        </w:rPr>
        <w:t>• Interés Moratorio (en caso de superarse el período de gracia): Mora = MontoCapital * (TasaMora / 100) * (DiasMora / 30).</w:t>
      </w:r>
    </w:p>
    <w:p>
      <w:pPr>
        <w:jc w:val="both"/>
        <w:spacing w:line="360" w:lineRule="auto" w:after="120" w:before="0"/>
        <w:ind w:firstLine="720" w:left="0"/>
      </w:pPr>
      <w:r/>
      <w:r>
        <w:rPr>
          <w:rFonts w:ascii="Times New Roman" w:hAnsi="Times New Roman"/>
          <w:b w:val="0"/>
          <w:i w:val="0"/>
          <w:sz w:val="24"/>
        </w:rPr>
        <w:t>• Pago para Renovación: MontoPago = Interés + Custodia + Mora + AbonoCapital (Opcional).</w:t>
      </w:r>
    </w:p>
    <w:p>
      <w:pPr>
        <w:jc w:val="both"/>
        <w:spacing w:line="360" w:lineRule="auto" w:after="120" w:before="0"/>
        <w:ind w:firstLine="720" w:left="0"/>
      </w:pPr>
      <w:r/>
      <w:r>
        <w:rPr>
          <w:rFonts w:ascii="Times New Roman" w:hAnsi="Times New Roman"/>
          <w:b w:val="0"/>
          <w:i w:val="0"/>
          <w:sz w:val="24"/>
        </w:rPr>
        <w:t>• Nuevo Capital tras Abono: NuevoCapital = MontoCapital - AbonoCapital.</w:t>
      </w:r>
    </w:p>
    <w:p>
      <w:pPr>
        <w:jc w:val="both"/>
        <w:spacing w:line="360" w:lineRule="auto" w:after="120" w:before="0"/>
        <w:ind w:firstLine="720" w:left="0"/>
      </w:pPr>
      <w:r/>
      <w:r>
        <w:rPr>
          <w:rFonts w:ascii="Times New Roman" w:hAnsi="Times New Roman"/>
          <w:b w:val="0"/>
          <w:i w:val="0"/>
          <w:sz w:val="24"/>
        </w:rPr>
        <w:t>2. Algoritmo de Avalúo de Compra de Oro:</w:t>
      </w:r>
    </w:p>
    <w:p>
      <w:pPr>
        <w:jc w:val="both"/>
        <w:spacing w:line="360" w:lineRule="auto" w:after="120" w:before="0"/>
        <w:ind w:firstLine="720" w:left="0"/>
      </w:pPr>
      <w:r/>
      <w:r>
        <w:rPr>
          <w:rFonts w:ascii="Times New Roman" w:hAnsi="Times New Roman"/>
          <w:b w:val="0"/>
          <w:i w:val="0"/>
          <w:sz w:val="24"/>
        </w:rPr>
        <w:t>• Gramos Puros Equivalentes: GramosPuros = PesoBruto * (Kilataje / 24).</w:t>
      </w:r>
    </w:p>
    <w:p>
      <w:pPr>
        <w:jc w:val="both"/>
        <w:spacing w:line="360" w:lineRule="auto" w:after="120" w:before="0"/>
        <w:ind w:firstLine="720" w:left="0"/>
      </w:pPr>
      <w:r/>
      <w:r>
        <w:rPr>
          <w:rFonts w:ascii="Times New Roman" w:hAnsi="Times New Roman"/>
          <w:b w:val="0"/>
          <w:i w:val="0"/>
          <w:sz w:val="24"/>
        </w:rPr>
        <w:t>• Precio de Liquidación al Cliente: TotalPagar = PesoBruto * PrecioPorGramo(Kilataje).</w:t>
      </w:r>
    </w:p>
    <w:p>
      <w:pPr>
        <w:jc w:val="both"/>
        <w:spacing w:line="360" w:lineRule="auto" w:after="120" w:before="0"/>
        <w:ind w:firstLine="720" w:left="0"/>
      </w:pPr>
      <w:r/>
      <w:r>
        <w:rPr>
          <w:rFonts w:ascii="Times New Roman" w:hAnsi="Times New Roman"/>
          <w:b w:val="0"/>
          <w:i w:val="0"/>
          <w:sz w:val="24"/>
        </w:rPr>
        <w:t>• Margen de Ganancia de la Empresa: Ganancia = (GramosPuros * PrecioOroPuroMercado) - TotalPagar.</w:t>
      </w:r>
    </w:p>
    <w:p>
      <w:pPr>
        <w:jc w:val="left"/>
        <w:spacing w:line="360" w:lineRule="auto" w:after="80" w:before="200"/>
        <w:ind w:firstLine="0" w:left="0"/>
      </w:pPr>
      <w:r/>
      <w:r>
        <w:rPr>
          <w:rFonts w:ascii="Times New Roman" w:hAnsi="Times New Roman"/>
          <w:b/>
          <w:i/>
          <w:sz w:val="24"/>
        </w:rPr>
        <w:t>Guía Operativa para el Usuario (Manual de Operación)</w:t>
      </w:r>
    </w:p>
    <w:p>
      <w:pPr>
        <w:jc w:val="both"/>
        <w:spacing w:line="360" w:lineRule="auto" w:after="120" w:before="0"/>
        <w:ind w:firstLine="720" w:left="0"/>
      </w:pPr>
      <w:r/>
      <w:r>
        <w:rPr>
          <w:rFonts w:ascii="Times New Roman" w:hAnsi="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
        <w:rPr>
          <w:rFonts w:ascii="Times New Roman" w:hAnsi="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
        <w:rPr>
          <w:rFonts w:ascii="Times New Roman" w:hAnsi="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
        <w:rPr>
          <w:rFonts w:ascii="Times New Roman" w:hAnsi="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
        <w:rPr>
          <w:rFonts w:ascii="Times New Roman" w:hAnsi="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
        <w:rPr>
          <w:rFonts w:ascii="Times New Roman" w:hAnsi="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
        <w:rPr>
          <w:rFonts w:ascii="Times New Roman" w:hAnsi="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r>
        <w:br w:type="page"/>
      </w:r>
    </w:p>
    <w:p>
      <w:pPr>
        <w:pStyle w:val="normal1"/>
        <w:spacing w:before="0" w:after="360"/>
        <w:jc w:val="center"/>
        <w:rPr/>
      </w:pPr>
      <w:r>
        <w:rPr>
          <w:rFonts w:eastAsia="Times New Roman" w:cs="Times New Roman" w:ascii="Times New Roman" w:hAnsi="Times New Roman"/>
          <w:b/>
          <w:sz w:val="24"/>
        </w:rPr>
        <w:t>REFERENCIAS</w:t>
      </w:r>
    </w:p>
    <w:p>
      <w:pPr>
        <w:jc w:val="both"/>
        <w:spacing w:line="360" w:lineRule="auto" w:after="120"/>
        <w:ind w:hanging="720" w:left="720"/>
      </w:pPr>
      <w:r/>
      <w:r>
        <w:rPr>
          <w:rFonts w:ascii="Times New Roman" w:hAnsi="Times New Roman"/>
          <w:sz w:val="24"/>
        </w:rPr>
        <w:t>Arias, F. (2012). El Proyecto de Investigación: Introducción a la Metodología Científica (6ta ed.). Editorial Episteme.</w:t>
      </w:r>
    </w:p>
    <w:p>
      <w:pPr>
        <w:jc w:val="both"/>
        <w:spacing w:line="360" w:lineRule="auto" w:after="120"/>
        <w:ind w:hanging="720" w:left="720"/>
      </w:pPr>
      <w:r/>
      <w:r>
        <w:rPr>
          <w:rFonts w:ascii="Times New Roman" w:hAnsi="Times New Roman"/>
          <w:sz w:val="24"/>
        </w:rPr>
        <w:t>Asamblea Nacional Constituyente. (1999). Constitución de la República Bolivariana de Venezuela. Gaceta Oficial de la República Bolivariana de Venezuela, 5.453 (Extraordinario), marzo 24, 2000.</w:t>
      </w:r>
    </w:p>
    <w:p>
      <w:pPr>
        <w:jc w:val="both"/>
        <w:spacing w:line="360" w:lineRule="auto" w:after="120"/>
        <w:ind w:hanging="720" w:left="720"/>
      </w:pPr>
      <w:r/>
      <w:r>
        <w:rPr>
          <w:rFonts w:ascii="Times New Roman" w:hAnsi="Times New Roman"/>
          <w:sz w:val="24"/>
        </w:rPr>
        <w:t>Asamblea Nacional de la República Bolivariana de Venezuela. (2001). Ley Especial Contra los Delitos Informáticos. Gaceta Oficial de la República Bolivariana de Venezuela, 37.313, octubre 30, 2001.</w:t>
      </w:r>
    </w:p>
    <w:p>
      <w:pPr>
        <w:jc w:val="both"/>
        <w:spacing w:line="360" w:lineRule="auto" w:after="120"/>
        <w:ind w:hanging="720" w:left="720"/>
      </w:pPr>
      <w:r/>
      <w:r>
        <w:rPr>
          <w:rFonts w:ascii="Times New Roman" w:hAnsi="Times New Roman"/>
          <w:sz w:val="24"/>
        </w:rPr>
        <w:t>Colina, J. (2024). Automatización de procesos de facturación y control de préstamos prendarios. Trabajo de Grado no publicado. Universidad Alejandro de Humboldt, Caracas.</w:t>
      </w:r>
    </w:p>
    <w:p>
      <w:pPr>
        <w:jc w:val="both"/>
        <w:spacing w:line="360" w:lineRule="auto" w:after="120"/>
        <w:ind w:hanging="720" w:left="720"/>
      </w:pPr>
      <w:r/>
      <w:r>
        <w:rPr>
          <w:rFonts w:ascii="Times New Roman" w:hAnsi="Times New Roman"/>
          <w:sz w:val="24"/>
        </w:rPr>
        <w:t>Congreso de la República de Venezuela. (1955). Código de Comercio. Gaceta Oficial de la República de Venezuela, 475 (Extraordinario), diciembre 21, 1955.</w:t>
      </w:r>
    </w:p>
    <w:p>
      <w:pPr>
        <w:jc w:val="both"/>
        <w:spacing w:line="360" w:lineRule="auto" w:after="120"/>
        <w:ind w:hanging="720" w:left="720"/>
      </w:pPr>
      <w:r/>
      <w:r>
        <w:rPr>
          <w:rFonts w:ascii="Times New Roman" w:hAnsi="Times New Roman"/>
          <w:sz w:val="24"/>
        </w:rPr>
        <w:t>Date, C. J. (2004). Introducción a los Sistemas de Bases de Datos (8va ed.). Pearson Educación.</w:t>
      </w:r>
    </w:p>
    <w:p>
      <w:pPr>
        <w:jc w:val="both"/>
        <w:spacing w:line="360" w:lineRule="auto" w:after="120"/>
        <w:ind w:hanging="720" w:left="720"/>
      </w:pPr>
      <w:r/>
      <w:r>
        <w:rPr>
          <w:rFonts w:ascii="Times New Roman" w:hAnsi="Times New Roman"/>
          <w:sz w:val="24"/>
        </w:rPr>
        <w:t>Kendall, K. E., y Kendall, J. E. (2011). Análisis y diseño de sistemas (8va ed.). Pearson Educación.</w:t>
      </w:r>
    </w:p>
    <w:p>
      <w:pPr>
        <w:jc w:val="both"/>
        <w:spacing w:line="360" w:lineRule="auto" w:after="120"/>
        <w:ind w:hanging="720" w:left="720"/>
      </w:pPr>
      <w:r/>
      <w:r>
        <w:rPr>
          <w:rFonts w:ascii="Times New Roman" w:hAnsi="Times New Roman"/>
          <w:sz w:val="24"/>
        </w:rPr>
        <w:t>Laudon, K., y Laudon, J. (2012). Sistemas de Información Gerencial (12da ed.). Pearson Educación.</w:t>
      </w:r>
    </w:p>
    <w:p>
      <w:pPr>
        <w:jc w:val="both"/>
        <w:spacing w:line="360" w:lineRule="auto" w:after="120"/>
        <w:ind w:hanging="720" w:left="720"/>
      </w:pPr>
      <w:r/>
      <w:r>
        <w:rPr>
          <w:rFonts w:ascii="Times New Roman" w:hAnsi="Times New Roman"/>
          <w:sz w:val="24"/>
        </w:rPr>
        <w:t>Martínez, A. (2025). Sistema de información para la gestión administrativa y control de inventarios. Trabajo de Grado no publicado. Colegio Universitario de Administración y Mercadeo, Extensión Caracas.</w:t>
      </w:r>
    </w:p>
    <w:p>
      <w:pPr>
        <w:jc w:val="both"/>
        <w:spacing w:line="360" w:lineRule="auto" w:after="120"/>
        <w:ind w:hanging="720" w:left="720"/>
      </w:pPr>
      <w:r/>
      <w:r>
        <w:rPr>
          <w:rFonts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jc w:val="both"/>
        <w:spacing w:line="360" w:lineRule="auto" w:after="120"/>
        <w:ind w:hanging="720" w:left="720"/>
      </w:pPr>
      <w:r/>
      <w:r>
        <w:rPr>
          <w:rFonts w:ascii="Times New Roman" w:hAnsi="Times New Roman"/>
          <w:sz w:val="24"/>
        </w:rPr>
        <w:t>Presidencia de la República Bolivariana de Venezuela. (2015). Decreto con Rango, Valor y Fuerza de Ley que Reserva al Estado las Actividades de Exploración y Explotación del Oro y demás Minerales Estratégicos. Gaceta Oficial de la República Bolivariana de Venezuela, 6.210 (Extraordinario), diciembre 30, 2015.</w:t>
      </w:r>
    </w:p>
    <w:p>
      <w:pPr>
        <w:jc w:val="both"/>
        <w:spacing w:line="360" w:lineRule="auto" w:after="120"/>
        <w:ind w:hanging="720" w:left="720"/>
      </w:pPr>
      <w:r/>
      <w:r>
        <w:rPr>
          <w:rFonts w:ascii="Times New Roman" w:hAnsi="Times New Roman"/>
          <w:sz w:val="24"/>
        </w:rPr>
        <w:t>Presidencia de la República Bolivariana de Venezuela. (2026). Ley Orgánica de Minas. Gaceta Oficial de la República Bolivariana de Venezuela, 6.802 (Extraordinario), abril 15, 2026.</w:t>
      </w:r>
    </w:p>
    <w:p>
      <w:pPr>
        <w:jc w:val="both"/>
        <w:spacing w:line="360" w:lineRule="auto" w:after="120"/>
        <w:ind w:hanging="720" w:left="720"/>
      </w:pPr>
      <w:r/>
      <w:r>
        <w:rPr>
          <w:rFonts w:ascii="Times New Roman" w:hAnsi="Times New Roman"/>
          <w:sz w:val="24"/>
        </w:rPr>
        <w:t>Pressman, R. (2010). Ingeniería del Software: Un Enfoque Práctico (7ma ed.). McGraw-Hill.</w:t>
      </w:r>
    </w:p>
    <w:p>
      <w:pPr>
        <w:jc w:val="both"/>
        <w:spacing w:line="360" w:lineRule="auto" w:after="120"/>
        <w:ind w:hanging="720" w:left="720"/>
      </w:pPr>
      <w:r/>
      <w:r>
        <w:rPr>
          <w:rFonts w:ascii="Times New Roman" w:hAnsi="Times New Roman"/>
          <w:sz w:val="24"/>
        </w:rPr>
        <w:t>Universidad Pedagógica Experimental Libertador (UPEL). (2016). Manual de Trabajos de Grado de Especialización y Maestría y Tesis Doctorales (5ta ed.). FEDUPEL.</w:t>
      </w:r>
    </w:p>
    <w:p>
      <w:r>
        <w:br w:type="page"/>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
    </w:p>
    <w:p>
      <w:pPr>
        <w:pStyle w:val="normal1"/>
        <w:jc w:val="center"/>
        <w:rPr/>
      </w:pPr>
      <w:r>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