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color w:val="222222"/>
        </w:rPr>
      </w:pPr>
      <w:r w:rsidDel="00000000" w:rsidR="00000000" w:rsidRPr="00000000">
        <w:rPr>
          <w:color w:val="222222"/>
          <w:rtl w:val="0"/>
        </w:rPr>
        <w:t xml:space="preserve">Case 3: </w:t>
      </w:r>
    </w:p>
    <w:p w:rsidR="00000000" w:rsidDel="00000000" w:rsidP="00000000" w:rsidRDefault="00000000" w:rsidRPr="00000000" w14:paraId="00000002">
      <w:pPr>
        <w:shd w:fill="ffffff" w:val="clear"/>
        <w:rPr>
          <w:color w:val="222222"/>
        </w:rPr>
      </w:pPr>
      <w:r w:rsidDel="00000000" w:rsidR="00000000" w:rsidRPr="00000000">
        <w:rPr>
          <w:color w:val="222222"/>
          <w:rtl w:val="0"/>
        </w:rPr>
        <w:t xml:space="preserve">S:Femme adulte venant pour des symptômes d'infection urinaire. Elle ressent une brûlure à la miction depuis 3 jours. Elle n'a pas de mal de ventre, pas de fièvre, pas de douleur lombaire, pas de relations sexuelles à risque, partenaire stable, pas enceinte, pas d'écoulement vaginal. Pas d'allergies aux médicaments, a eu une infection urinaire x3 ans, soulagée avec médication- ne se souvient plus laquelle. </w:t>
      </w:r>
    </w:p>
    <w:p w:rsidR="00000000" w:rsidDel="00000000" w:rsidP="00000000" w:rsidRDefault="00000000" w:rsidRPr="00000000" w14:paraId="00000003">
      <w:pPr>
        <w:shd w:fill="ffffff" w:val="clear"/>
        <w:rPr>
          <w:color w:val="222222"/>
        </w:rPr>
      </w:pPr>
      <w:r w:rsidDel="00000000" w:rsidR="00000000" w:rsidRPr="00000000">
        <w:rPr>
          <w:rtl w:val="0"/>
        </w:rPr>
      </w:r>
    </w:p>
    <w:p w:rsidR="00000000" w:rsidDel="00000000" w:rsidP="00000000" w:rsidRDefault="00000000" w:rsidRPr="00000000" w14:paraId="00000004">
      <w:pPr>
        <w:shd w:fill="ffffff" w:val="clear"/>
        <w:rPr>
          <w:color w:val="222222"/>
        </w:rPr>
      </w:pPr>
      <w:r w:rsidDel="00000000" w:rsidR="00000000" w:rsidRPr="00000000">
        <w:rPr>
          <w:color w:val="222222"/>
          <w:rtl w:val="0"/>
        </w:rPr>
        <w:t xml:space="preserve">O: Vidéo</w:t>
      </w:r>
    </w:p>
    <w:p w:rsidR="00000000" w:rsidDel="00000000" w:rsidP="00000000" w:rsidRDefault="00000000" w:rsidRPr="00000000" w14:paraId="00000005">
      <w:pPr>
        <w:shd w:fill="ffffff" w:val="clear"/>
        <w:rPr>
          <w:color w:val="222222"/>
        </w:rPr>
      </w:pPr>
      <w:r w:rsidDel="00000000" w:rsidR="00000000" w:rsidRPr="00000000">
        <w:rPr>
          <w:rtl w:val="0"/>
        </w:rPr>
      </w:r>
    </w:p>
    <w:p w:rsidR="00000000" w:rsidDel="00000000" w:rsidP="00000000" w:rsidRDefault="00000000" w:rsidRPr="00000000" w14:paraId="00000006">
      <w:pPr>
        <w:shd w:fill="ffffff" w:val="clear"/>
        <w:rPr>
          <w:color w:val="222222"/>
        </w:rPr>
      </w:pPr>
      <w:r w:rsidDel="00000000" w:rsidR="00000000" w:rsidRPr="00000000">
        <w:rPr>
          <w:color w:val="222222"/>
          <w:rtl w:val="0"/>
        </w:rPr>
        <w:t xml:space="preserve">A: Infection urinaire</w:t>
      </w:r>
    </w:p>
    <w:p w:rsidR="00000000" w:rsidDel="00000000" w:rsidP="00000000" w:rsidRDefault="00000000" w:rsidRPr="00000000" w14:paraId="00000007">
      <w:pPr>
        <w:shd w:fill="ffffff" w:val="clear"/>
        <w:rPr>
          <w:color w:val="222222"/>
        </w:rPr>
      </w:pPr>
      <w:r w:rsidDel="00000000" w:rsidR="00000000" w:rsidRPr="00000000">
        <w:rPr>
          <w:rtl w:val="0"/>
        </w:rPr>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P: Fosfomycine 1 dose, faxée à sa pharmacie. Doit être à jeun.</w:t>
      </w:r>
    </w:p>
    <w:p w:rsidR="00000000" w:rsidDel="00000000" w:rsidP="00000000" w:rsidRDefault="00000000" w:rsidRPr="00000000" w14:paraId="00000009">
      <w:pPr>
        <w:shd w:fill="ffffff" w:val="clear"/>
        <w:rPr>
          <w:color w:val="222222"/>
        </w:rPr>
      </w:pPr>
      <w:r w:rsidDel="00000000" w:rsidR="00000000" w:rsidRPr="00000000">
        <w:rPr>
          <w:rtl w:val="0"/>
        </w:rPr>
      </w:r>
    </w:p>
    <w:p w:rsidR="00000000" w:rsidDel="00000000" w:rsidP="00000000" w:rsidRDefault="00000000" w:rsidRPr="00000000" w14:paraId="0000000A">
      <w:pPr>
        <w:shd w:fill="ffffff" w:val="clear"/>
        <w:rPr>
          <w:color w:val="222222"/>
        </w:rPr>
      </w:pPr>
      <w:r w:rsidDel="00000000" w:rsidR="00000000" w:rsidRPr="00000000">
        <w:rPr>
          <w:rtl w:val="0"/>
        </w:rPr>
      </w:r>
    </w:p>
    <w:p w:rsidR="00000000" w:rsidDel="00000000" w:rsidP="00000000" w:rsidRDefault="00000000" w:rsidRPr="00000000" w14:paraId="0000000B">
      <w:pPr>
        <w:shd w:fill="ffffff" w:val="clear"/>
        <w:rPr>
          <w:color w:val="222222"/>
        </w:rPr>
      </w:pPr>
      <w:r w:rsidDel="00000000" w:rsidR="00000000" w:rsidRPr="00000000">
        <w:rPr>
          <w:color w:val="222222"/>
          <w:rtl w:val="0"/>
        </w:rPr>
        <w:t xml:space="preserve">Case 4: </w:t>
      </w:r>
    </w:p>
    <w:p w:rsidR="00000000" w:rsidDel="00000000" w:rsidP="00000000" w:rsidRDefault="00000000" w:rsidRPr="00000000" w14:paraId="0000000C">
      <w:pPr>
        <w:shd w:fill="ffffff" w:val="clear"/>
        <w:rPr>
          <w:color w:val="222222"/>
        </w:rPr>
      </w:pPr>
      <w:r w:rsidDel="00000000" w:rsidR="00000000" w:rsidRPr="00000000">
        <w:rPr>
          <w:color w:val="222222"/>
          <w:rtl w:val="0"/>
        </w:rPr>
        <w:t xml:space="preserve">S: Femme de 38ans, veut faire renouveler son rétinoide, Stieva 0,025mg en crème. Le prend pour de l'acné depuis l'adolescence. A pris 2 traitements d'Accutane dans le passé avec son médecin de famille. Bien contrôlée avec Stieva qu'elle prend depuis un bon moment. Rares lésions au visage occasionnelles. Pas d'irritation, pas de lésions sur le corps. Mets une lotion hydratante, bonne routine de soins du visage.</w:t>
      </w:r>
    </w:p>
    <w:p w:rsidR="00000000" w:rsidDel="00000000" w:rsidP="00000000" w:rsidRDefault="00000000" w:rsidRPr="00000000" w14:paraId="0000000D">
      <w:pPr>
        <w:shd w:fill="ffffff" w:val="clear"/>
        <w:rPr>
          <w:color w:val="222222"/>
        </w:rPr>
      </w:pPr>
      <w:r w:rsidDel="00000000" w:rsidR="00000000" w:rsidRPr="00000000">
        <w:rPr>
          <w:rtl w:val="0"/>
        </w:rPr>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O: Vidéo, id</w:t>
      </w:r>
    </w:p>
    <w:p w:rsidR="00000000" w:rsidDel="00000000" w:rsidP="00000000" w:rsidRDefault="00000000" w:rsidRPr="00000000" w14:paraId="0000000F">
      <w:pPr>
        <w:shd w:fill="ffffff" w:val="clear"/>
        <w:rPr>
          <w:color w:val="222222"/>
        </w:rPr>
      </w:pPr>
      <w:r w:rsidDel="00000000" w:rsidR="00000000" w:rsidRPr="00000000">
        <w:rPr>
          <w:rtl w:val="0"/>
        </w:rPr>
      </w:r>
    </w:p>
    <w:p w:rsidR="00000000" w:rsidDel="00000000" w:rsidP="00000000" w:rsidRDefault="00000000" w:rsidRPr="00000000" w14:paraId="00000010">
      <w:pPr>
        <w:shd w:fill="ffffff" w:val="clear"/>
        <w:rPr>
          <w:color w:val="222222"/>
        </w:rPr>
      </w:pPr>
      <w:r w:rsidDel="00000000" w:rsidR="00000000" w:rsidRPr="00000000">
        <w:rPr>
          <w:color w:val="222222"/>
          <w:rtl w:val="0"/>
        </w:rPr>
        <w:t xml:space="preserve">A: Acne</w:t>
      </w:r>
    </w:p>
    <w:p w:rsidR="00000000" w:rsidDel="00000000" w:rsidP="00000000" w:rsidRDefault="00000000" w:rsidRPr="00000000" w14:paraId="00000011">
      <w:pPr>
        <w:shd w:fill="ffffff" w:val="clear"/>
        <w:rPr>
          <w:color w:val="222222"/>
        </w:rPr>
      </w:pPr>
      <w:r w:rsidDel="00000000" w:rsidR="00000000" w:rsidRPr="00000000">
        <w:rPr>
          <w:rtl w:val="0"/>
        </w:rPr>
      </w:r>
    </w:p>
    <w:p w:rsidR="00000000" w:rsidDel="00000000" w:rsidP="00000000" w:rsidRDefault="00000000" w:rsidRPr="00000000" w14:paraId="00000012">
      <w:pPr>
        <w:shd w:fill="ffffff" w:val="clear"/>
        <w:rPr>
          <w:color w:val="222222"/>
        </w:rPr>
      </w:pPr>
      <w:r w:rsidDel="00000000" w:rsidR="00000000" w:rsidRPr="00000000">
        <w:rPr>
          <w:color w:val="222222"/>
          <w:rtl w:val="0"/>
        </w:rPr>
        <w:t xml:space="preserve">P: Stieva 0.025mg crème faxée au Jean Coutu pour un an. Médication augmente la sensibilité au soleil</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