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Confirmation that your Accreditation Application is now officially submitted with the Accreditation Committee for review. 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average review time is 4-6 months, decisions are made during Board meetings in March, June, October and are sent out 2-3 weeks after the Board Meeting. 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Please note that no other updates or final decisions will be possible other than official notifications issued by the Accreditation Committee. 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Confirmation que votre demande d'accréditation est maintenant officiellement soumise au comité d'accréditation pour examen.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délai moyen d'examen est de 4 à 6 mois, les décisions sont prises lors des réunions du Conseil d'Administration en mars, juin et octobre et sont envoyées 2-3 semaines après la réunion du Conseil.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Veuillez noter qu'aucune autre mise à jour ou décision finale ne sera possible autre que les notifications officielles émises par le comité d'accréditation.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created 2023.09.19 - Michelle Benoit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sid w:val="005A6EC1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kVwtvs35LnWe3qNnySj+uBaO4A==">CgMxLjA4AHIhMWFzMmdKb212aTZDUGtFLW11cVBCS2JWSWVldVpjWFRt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2023-09-19T17:30:00Z</dcterms:created>
  <dc:creator>Michelle Benoit</dc:creator>
</cp:coreProperties>
</file>