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BB17E">
      <w:pPr>
        <w:widowControl w:val="0"/>
        <w:spacing w:before="480" w:after="480" w:line="240" w:lineRule="auto"/>
        <w:ind w:left="0"/>
        <w:jc w:val="center"/>
        <w:rPr>
          <w:rFonts w:hint="default" w:ascii="Times New Roman Regular" w:hAnsi="Times New Roman Regular" w:cs="Times New Roman Regular" w:eastAsiaTheme="majorEastAsia"/>
          <w:color w:val="auto"/>
          <w:sz w:val="20"/>
          <w:szCs w:val="21"/>
        </w:rPr>
      </w:pPr>
      <w:r>
        <w:rPr>
          <w:rFonts w:hint="default" w:ascii="Times New Roman Regular" w:hAnsi="Times New Roman Regular" w:cs="Times New Roman Regular" w:eastAsiaTheme="majorEastAsia"/>
          <w:b/>
          <w:color w:val="auto"/>
          <w:sz w:val="48"/>
          <w:szCs w:val="21"/>
        </w:rPr>
        <w:t>Consulting Services Agreement</w:t>
      </w:r>
    </w:p>
    <w:p w14:paraId="5BF0038A">
      <w:pPr>
        <w:spacing w:before="120" w:after="120" w:line="360" w:lineRule="auto"/>
        <w:ind w:left="0"/>
        <w:jc w:val="left"/>
        <w:rPr>
          <w:rFonts w:hint="default" w:ascii="Times New Roman Regular" w:hAnsi="Times New Roman Regular" w:cs="Times New Roman Regular" w:eastAsiaTheme="majorEastAsia"/>
          <w:color w:val="auto"/>
          <w:sz w:val="22"/>
        </w:rPr>
      </w:pPr>
      <w:r>
        <w:rPr>
          <w:rFonts w:hint="default" w:ascii="Times New Roman Regular" w:hAnsi="Times New Roman Regular" w:cs="Times New Roman Regular" w:eastAsiaTheme="majorEastAsia"/>
          <w:color w:val="auto"/>
          <w:sz w:val="22"/>
        </w:rPr>
        <w:t>This Contract is made and entered into on ______, ______ in Shenzhen City by and between the following two parties:</w:t>
      </w:r>
    </w:p>
    <w:p w14:paraId="6F8FF8D7">
      <w:pPr>
        <w:spacing w:before="120" w:after="120" w:line="360" w:lineRule="auto"/>
        <w:ind w:left="0"/>
        <w:jc w:val="left"/>
        <w:rPr>
          <w:rFonts w:hint="eastAsia" w:ascii="Times New Roman Regular" w:hAnsi="Times New Roman Regular" w:cs="Times New Roman Regular" w:eastAsiaTheme="majorEastAsia"/>
          <w:color w:val="auto"/>
          <w:sz w:val="22"/>
          <w:lang w:val="en-US" w:eastAsia="zh-CN"/>
        </w:rPr>
      </w:pPr>
    </w:p>
    <w:p w14:paraId="3EF203E1">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b/>
          <w:color w:val="auto"/>
          <w:sz w:val="22"/>
        </w:rPr>
        <w:t>Party A: Shenzhen Tiewan Innovation Technology Co., Ltd.</w:t>
      </w:r>
      <w:r>
        <w:rPr>
          <w:rFonts w:hint="default" w:ascii="Times New Roman Regular" w:hAnsi="Times New Roman Regular" w:cs="Times New Roman Regular" w:eastAsiaTheme="majorEastAsia"/>
          <w:color w:val="auto"/>
          <w:sz w:val="22"/>
        </w:rPr>
      </w:r>
    </w:p>
    <w:p w14:paraId="716A1E67">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Address: 6th Building, 4th Floor, Yunli Intelligent Park, No. 3 Changfa Middle Road, Yangmei Community, Bantian Street, Longgang District, Shenzhen City</w:t>
      </w:r>
    </w:p>
    <w:p w14:paraId="71A5D143">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Contact: Zhao Ruiying</w:t>
      </w:r>
    </w:p>
    <w:p w14:paraId="3B7844B2">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Phone: 18566755864</w:t>
      </w:r>
    </w:p>
    <w:p w14:paraId="66E58A8D">
      <w:pPr>
        <w:spacing w:before="120" w:after="120" w:line="360" w:lineRule="auto"/>
        <w:ind w:left="0"/>
        <w:jc w:val="left"/>
        <w:rPr>
          <w:rFonts w:hint="default" w:ascii="Times New Roman Regular" w:hAnsi="Times New Roman Regular" w:cs="Times New Roman Regular" w:eastAsiaTheme="majorEastAsia"/>
          <w:color w:val="auto"/>
          <w:sz w:val="22"/>
        </w:rPr>
      </w:pPr>
      <w:r>
        <w:rPr>
          <w:rFonts w:hint="default" w:ascii="Times New Roman Regular" w:hAnsi="Times New Roman Regular" w:cs="Times New Roman Regular" w:eastAsiaTheme="majorEastAsia"/>
          <w:color w:val="auto"/>
          <w:sz w:val="22"/>
        </w:rPr>
        <w:t>Email: karen@tilswall.com</w:t>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sz w:val="22"/>
        </w:rPr>
      </w:r>
      <w:r>
        <w:rPr>
          <w:rFonts w:hint="default" w:ascii="Times New Roman Regular" w:hAnsi="Times New Roman Regular" w:cs="Times New Roman Regular" w:eastAsiaTheme="majorEastAsia"/>
          <w:color w:val="auto"/>
          <w:sz w:val="22"/>
        </w:rPr>
      </w:r>
    </w:p>
    <w:p w14:paraId="743335E8">
      <w:pPr>
        <w:spacing w:before="120" w:after="120" w:line="360" w:lineRule="auto"/>
        <w:ind w:left="0"/>
        <w:jc w:val="left"/>
        <w:rPr>
          <w:rFonts w:hint="default" w:ascii="Times New Roman Regular" w:hAnsi="Times New Roman Regular" w:cs="Times New Roman Regular" w:eastAsiaTheme="majorEastAsia"/>
          <w:color w:val="auto"/>
          <w:sz w:val="22"/>
        </w:rPr>
      </w:pPr>
    </w:p>
    <w:p w14:paraId="0E5DEA10">
      <w:pPr>
        <w:spacing w:before="120" w:after="120" w:line="360" w:lineRule="auto"/>
        <w:ind w:left="0"/>
        <w:jc w:val="left"/>
        <w:rPr>
          <w:rFonts w:hint="eastAsia" w:ascii="Times New Roman Regular" w:hAnsi="Times New Roman Regular" w:cs="Times New Roman Regular" w:eastAsiaTheme="majorEastAsia"/>
          <w:color w:val="auto"/>
          <w:lang w:val="en-US" w:eastAsia="zh-CN"/>
        </w:rPr>
      </w:pPr>
      <w:r>
        <w:rPr>
          <w:rFonts w:hint="default" w:ascii="Times New Roman Regular" w:hAnsi="Times New Roman Regular" w:cs="Times New Roman Regular" w:eastAsiaTheme="majorEastAsia"/>
          <w:b/>
          <w:color w:val="auto"/>
          <w:sz w:val="22"/>
        </w:rPr>
        <w:t xml:space="preserve">Party B: 【Full Name: </w:t>
        <w:tab/>
        <w:tab/>
        <w:t>】Susie</w:t>
      </w:r>
      <w:r>
        <w:rPr>
          <w:rFonts w:hint="eastAsia" w:ascii="Times New Roman Regular" w:hAnsi="Times New Roman Regular" w:cs="Times New Roman Regular" w:eastAsiaTheme="majorEastAsia"/>
          <w:b/>
          <w:color w:val="auto"/>
          <w:sz w:val="22"/>
          <w:lang w:eastAsia="zh-CN"/>
        </w:rPr>
      </w:r>
      <w:r>
        <w:rPr>
          <w:rFonts w:hint="eastAsia" w:ascii="Times New Roman Regular" w:hAnsi="Times New Roman Regular" w:cs="Times New Roman Regular" w:eastAsiaTheme="majorEastAsia"/>
          <w:b/>
          <w:color w:val="auto"/>
          <w:sz w:val="22"/>
          <w:lang w:val="en-US" w:eastAsia="zh-CN"/>
        </w:rPr>
      </w:r>
      <w:r>
        <w:rPr>
          <w:rFonts w:hint="eastAsia" w:ascii="Times New Roman Regular" w:hAnsi="Times New Roman Regular" w:cs="Times New Roman Regular" w:eastAsiaTheme="majorEastAsia"/>
          <w:b/>
          <w:color w:val="auto"/>
          <w:sz w:val="22"/>
          <w:lang w:val="en-US" w:eastAsia="zh-CN"/>
        </w:rPr>
      </w:r>
      <w:r>
        <w:rPr>
          <w:rFonts w:hint="eastAsia" w:ascii="Times New Roman Regular" w:hAnsi="Times New Roman Regular" w:cs="Times New Roman Regular" w:eastAsiaTheme="majorEastAsia"/>
          <w:b/>
          <w:color w:val="auto"/>
          <w:sz w:val="22"/>
          <w:lang w:val="en-US" w:eastAsia="zh-CN"/>
        </w:rPr>
      </w:r>
      <w:r>
        <w:rPr>
          <w:rFonts w:hint="default" w:ascii="Times New Roman Regular" w:hAnsi="Times New Roman Regular" w:cs="Times New Roman Regular" w:eastAsiaTheme="majorEastAsia"/>
          <w:color w:val="auto"/>
          <w:sz w:val="22"/>
        </w:rPr>
      </w:r>
      <w:r>
        <w:rPr>
          <w:rFonts w:hint="eastAsia" w:ascii="Times New Roman Regular" w:hAnsi="Times New Roman Regular" w:cs="Times New Roman Regular" w:eastAsiaTheme="majorEastAsia"/>
          <w:color w:val="auto"/>
          <w:sz w:val="22"/>
          <w:lang w:val="en-US" w:eastAsia="zh-CN"/>
        </w:rPr>
      </w:r>
    </w:p>
    <w:p w14:paraId="49E5CD27">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Address: Room 203, Unit 2, Building 77, Yitian Village, Futian District, Shenzhen</w:t>
      </w:r>
    </w:p>
    <w:p w14:paraId="27959D53">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ID Number: HG102658</w:t>
      </w:r>
    </w:p>
    <w:p w14:paraId="424CB1EF">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Phone: 13684999230</w:t>
      </w:r>
    </w:p>
    <w:p w14:paraId="34B534AD">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Email: susieliu4@gmail.com</w:t>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sz w:val="22"/>
        </w:rPr>
      </w:r>
      <w:r>
        <w:rPr>
          <w:rFonts w:hint="default" w:ascii="Times New Roman Regular" w:hAnsi="Times New Roman Regular" w:cs="Times New Roman Regular" w:eastAsiaTheme="majorEastAsia"/>
          <w:color w:val="auto"/>
          <w:sz w:val="22"/>
        </w:rPr>
      </w:r>
    </w:p>
    <w:p w14:paraId="5721651B">
      <w:pPr>
        <w:pStyle w:val="13"/>
        <w:spacing w:line="360" w:lineRule="auto"/>
        <w:jc w:val="left"/>
        <w:rPr>
          <w:rFonts w:hint="default" w:ascii="Times New Roman Regular" w:hAnsi="Times New Roman Regular" w:cs="Times New Roman Regular" w:eastAsiaTheme="majorEastAsia"/>
          <w:color w:val="auto"/>
        </w:rPr>
      </w:pPr>
      <w:bookmarkStart w:id="0" w:name="heading_0"/>
    </w:p>
    <w:p w14:paraId="3B08B7E0">
      <w:pPr>
        <w:pStyle w:val="13"/>
        <w:spacing w:line="360" w:lineRule="auto"/>
        <w:jc w:val="left"/>
        <w:rPr>
          <w:rFonts w:hint="eastAsia" w:ascii="Times New Roman Regular" w:hAnsi="Times New Roman Regular" w:cs="Times New Roman Regular" w:eastAsiaTheme="majorEastAsia"/>
          <w:color w:val="auto"/>
          <w:sz w:val="28"/>
          <w:szCs w:val="13"/>
          <w:lang w:eastAsia="zh-CN"/>
        </w:rPr>
      </w:pPr>
      <w:r>
        <w:rPr>
          <w:rFonts w:hint="default" w:ascii="Times New Roman Regular" w:hAnsi="Times New Roman Regular" w:cs="Times New Roman Regular" w:eastAsiaTheme="majorEastAsia"/>
          <w:color w:val="auto"/>
          <w:sz w:val="28"/>
          <w:szCs w:val="13"/>
        </w:rPr>
        <w:t>Considering the terms:</w:t>
      </w:r>
      <w:bookmarkEnd w:id="0"/>
      <w:r>
        <w:rPr>
          <w:rFonts w:hint="eastAsia" w:ascii="Times New Roman Regular" w:hAnsi="Times New Roman Regular" w:cs="Times New Roman Regular" w:eastAsiaTheme="majorEastAsia"/>
          <w:color w:val="auto"/>
          <w:sz w:val="28"/>
          <w:szCs w:val="13"/>
          <w:lang w:eastAsia="zh-CN"/>
        </w:rPr>
      </w:r>
    </w:p>
    <w:p w14:paraId="4899395D">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and Party B have signed the "Consulting Services Agreement" on March 4, 2025, wherein Party A has engaged Party B to provide brand consulting services. The original agreement stipulated a service period from March 1, 2025, to February 28, 2026.</w:t>
      </w:r>
      <w:r>
        <w:rPr>
          <w:rFonts w:hint="default" w:ascii="Times New Roman Regular" w:hAnsi="Times New Roman Regular" w:cs="Times New Roman Regular" w:eastAsiaTheme="majorEastAsia"/>
          <w:b/>
          <w:color w:val="auto"/>
        </w:rPr>
      </w:r>
      <w:r>
        <w:rPr>
          <w:rFonts w:hint="default" w:ascii="Times New Roman Regular" w:hAnsi="Times New Roman Regular" w:cs="Times New Roman Regular" w:eastAsiaTheme="majorEastAsia"/>
          <w:color w:val="auto"/>
        </w:rPr>
      </w:r>
    </w:p>
    <w:p w14:paraId="22DA50B9">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Now, through friendly negotiation between Party A and Party B, a revised supplementary agreement has been reached regarding matters such as the service term and the nature of the cooperative relationship. This contract is hereby established for joint compliance.</w:t>
      </w:r>
    </w:p>
    <w:p w14:paraId="3BA7A6C2">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After this Contract becomes effective, it shall become an integral part of the original Contract and shall have the same legal effect as the original Contract.</w:t>
      </w:r>
    </w:p>
    <w:p w14:paraId="2A30A6EA">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 w:name="heading_1"/>
      <w:r>
        <w:rPr>
          <w:rFonts w:hint="default" w:ascii="Times New Roman Regular" w:hAnsi="Times New Roman Regular" w:cs="Times New Roman Regular" w:eastAsiaTheme="majorEastAsia"/>
          <w:color w:val="auto"/>
        </w:rPr>
        <w:t>Service Content</w:t>
      </w:r>
      <w:bookmarkEnd w:id="1"/>
    </w:p>
    <w:p w14:paraId="1D541A57">
      <w:pPr>
        <w:pStyle w:val="11"/>
        <w:numPr>
          <w:ilvl w:val="0"/>
          <w:numId w:val="3"/>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Provide brand consulting services to Party A;</w:t>
      </w:r>
      <w:r>
        <w:rPr>
          <w:rFonts w:hint="default" w:ascii="Times New Roman Regular" w:hAnsi="Times New Roman Regular" w:cs="Times New Roman Regular" w:eastAsiaTheme="majorEastAsia"/>
          <w:b/>
          <w:color w:val="auto"/>
        </w:rPr>
      </w:r>
      <w:r>
        <w:rPr>
          <w:rFonts w:hint="default" w:ascii="Times New Roman Regular" w:hAnsi="Times New Roman Regular" w:cs="Times New Roman Regular" w:eastAsiaTheme="majorEastAsia"/>
          <w:color w:val="auto"/>
        </w:rPr>
      </w:r>
    </w:p>
    <w:p w14:paraId="6E30A0C6">
      <w:pPr>
        <w:pStyle w:val="11"/>
        <w:numPr>
          <w:ilvl w:val="0"/>
          <w:numId w:val="3"/>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Other service content.</w:t>
      </w:r>
    </w:p>
    <w:p w14:paraId="60084BCD">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2" w:name="heading_2"/>
      <w:r>
        <w:rPr>
          <w:rFonts w:hint="default" w:ascii="Times New Roman Regular" w:hAnsi="Times New Roman Regular" w:cs="Times New Roman Regular" w:eastAsiaTheme="majorEastAsia"/>
          <w:color w:val="auto"/>
        </w:rPr>
        <w:t>Service Term and Cooperation Relationship Description</w:t>
      </w:r>
      <w:bookmarkEnd w:id="2"/>
    </w:p>
    <w:p w14:paraId="1E1EB192">
      <w:pPr>
        <w:pStyle w:val="11"/>
        <w:numPr>
          <w:ilvl w:val="0"/>
          <w:numId w:val="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eastAsia" w:ascii="Times New Roman Regular" w:hAnsi="Times New Roman Regular" w:cs="Times New Roman Regular" w:eastAsiaTheme="majorEastAsia"/>
          <w:color w:val="auto"/>
          <w:lang w:val="en-US" w:eastAsia="zh-CN"/>
        </w:rPr>
        <w:t>Both parties confirm:</w:t>
      </w:r>
      <w:r>
        <w:rPr>
          <w:rFonts w:hint="default" w:ascii="Times New Roman Regular" w:hAnsi="Times New Roman Regular" w:cs="Times New Roman Regular" w:eastAsiaTheme="majorEastAsia"/>
          <w:color w:val="auto"/>
        </w:rPr>
      </w:r>
    </w:p>
    <w:p w14:paraId="0B16487F">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From March 1, 2025, to October 12, 2025, both parties shall perform their consulting service obligations in accordance with the "Consulting Service Agreement" signed on March 4, 2025;</w:t>
      </w:r>
      <w:r>
        <w:rPr>
          <w:rFonts w:hint="default" w:ascii="Times New Roman Regular" w:hAnsi="Times New Roman Regular" w:cs="Times New Roman Regular" w:eastAsiaTheme="majorEastAsia"/>
          <w:color w:val="auto"/>
        </w:rPr>
      </w:r>
      <w:r>
        <w:rPr>
          <w:rFonts w:hint="eastAsia" w:ascii="Times New Roman Regular" w:hAnsi="Times New Roman Regular" w:cs="Times New Roman Regular" w:eastAsiaTheme="majorEastAsia"/>
          <w:color w:val="auto"/>
          <w:lang w:val="en-US" w:eastAsia="zh-CN"/>
        </w:rPr>
      </w:r>
      <w:r>
        <w:rPr>
          <w:rFonts w:hint="default" w:ascii="Times New Roman Regular" w:hAnsi="Times New Roman Regular" w:cs="Times New Roman Regular" w:eastAsiaTheme="majorEastAsia"/>
          <w:color w:val="auto"/>
        </w:rPr>
      </w:r>
    </w:p>
    <w:p w14:paraId="3181B595">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From October 13, 2025, to January 16, 2026, the two parties signed a labor contract and established a labor contract relationship. During this period, the rights and obligations were performed in accordance with the terms of the labor contract;</w:t>
      </w:r>
      <w:r>
        <w:rPr>
          <w:rFonts w:hint="default" w:ascii="Times New Roman Regular" w:hAnsi="Times New Roman Regular" w:cs="Times New Roman Regular" w:eastAsiaTheme="majorEastAsia"/>
          <w:color w:val="auto"/>
        </w:rPr>
      </w:r>
      <w:r>
        <w:rPr>
          <w:rFonts w:hint="eastAsia" w:ascii="Times New Roman Regular" w:hAnsi="Times New Roman Regular" w:cs="Times New Roman Regular" w:eastAsiaTheme="majorEastAsia"/>
          <w:color w:val="auto"/>
          <w:lang w:val="en-US" w:eastAsia="zh-CN"/>
        </w:rPr>
      </w:r>
      <w:r>
        <w:rPr>
          <w:rFonts w:hint="default" w:ascii="Times New Roman Regular" w:hAnsi="Times New Roman Regular" w:cs="Times New Roman Regular" w:eastAsiaTheme="majorEastAsia"/>
          <w:color w:val="auto"/>
        </w:rPr>
      </w:r>
    </w:p>
    <w:p w14:paraId="347B670D">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From January 16, 2026, both parties will resume the consulting service cooperation model and exercise their rights and obligations in accordance with the terms of this contract.</w:t>
      </w:r>
      <w:r>
        <w:rPr>
          <w:rFonts w:hint="default" w:ascii="Times New Roman Regular" w:hAnsi="Times New Roman Regular" w:cs="Times New Roman Regular" w:eastAsiaTheme="majorEastAsia"/>
          <w:color w:val="auto"/>
        </w:rPr>
      </w:r>
    </w:p>
    <w:p w14:paraId="0F88B7FA">
      <w:pPr>
        <w:pStyle w:val="11"/>
        <w:numPr>
          <w:ilvl w:val="0"/>
          <w:numId w:val="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b/>
          <w:color w:val="auto"/>
        </w:rPr>
        <w:t>Special Declaration: During the advisory service period stipulated in this contract (i.e., from March 1, 2025, to October 12, 2025, and from January 16, 2026, onwards), Party A and Party B shall be in an equal civil cooperative relationship and shall not constitute an employment or labor relationship.</w:t>
      </w:r>
      <w:r>
        <w:rPr>
          <w:rFonts w:hint="default" w:ascii="Times New Roman Regular" w:hAnsi="Times New Roman Regular" w:cs="Times New Roman Regular" w:eastAsiaTheme="majorEastAsia"/>
          <w:color w:val="auto"/>
        </w:rPr>
      </w:r>
    </w:p>
    <w:p w14:paraId="12F95818">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3" w:name="heading_3"/>
      <w:r>
        <w:rPr>
          <w:rFonts w:hint="default" w:ascii="Times New Roman Regular" w:hAnsi="Times New Roman Regular" w:cs="Times New Roman Regular" w:eastAsiaTheme="majorEastAsia"/>
          <w:color w:val="auto"/>
        </w:rPr>
        <w:t>Service Staff</w:t>
      </w:r>
      <w:bookmarkEnd w:id="3"/>
    </w:p>
    <w:p w14:paraId="3C4B3A00">
      <w:pPr>
        <w:pStyle w:val="11"/>
        <w:numPr>
          <w:ilvl w:val="0"/>
          <w:numId w:val="6"/>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personally provide the services under this Agreement to Party A.</w:t>
      </w:r>
    </w:p>
    <w:p w14:paraId="17EB3AA5">
      <w:pPr>
        <w:pStyle w:val="11"/>
        <w:numPr>
          <w:ilvl w:val="0"/>
          <w:numId w:val="6"/>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If Party B designates another party to provide the services under this Agreement to Party A, such designation shall be subject to the prior consent of Party A.</w:t>
      </w:r>
    </w:p>
    <w:p w14:paraId="32198101">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4" w:name="heading_4"/>
      <w:r>
        <w:rPr>
          <w:rFonts w:hint="default" w:ascii="Times New Roman Regular" w:hAnsi="Times New Roman Regular" w:cs="Times New Roman Regular" w:eastAsiaTheme="majorEastAsia"/>
          <w:color w:val="auto"/>
        </w:rPr>
        <w:t>Service Fee and Payment</w:t>
      </w:r>
      <w:bookmarkEnd w:id="4"/>
    </w:p>
    <w:p w14:paraId="053F7199">
      <w:pPr>
        <w:pStyle w:val="3"/>
        <w:numPr>
          <w:ilvl w:val="0"/>
          <w:numId w:val="7"/>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5" w:name="heading_5"/>
      <w:r>
        <w:rPr>
          <w:rFonts w:hint="default" w:ascii="Times New Roman Regular" w:hAnsi="Times New Roman Regular" w:cs="Times New Roman Regular" w:eastAsiaTheme="majorEastAsia"/>
          <w:color w:val="auto"/>
        </w:rPr>
        <w:t>Service Charge</w:t>
      </w:r>
      <w:bookmarkEnd w:id="5"/>
    </w:p>
    <w:p w14:paraId="20081593">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It is mutually agreed by both parties that the service fee for this project shall be RMB 120,000 (in words: RMB one hundred and twenty thousand yuan only) (tax-inclusive).</w:t>
      </w:r>
      <w:r>
        <w:rPr>
          <w:rFonts w:hint="default" w:ascii="Times New Roman Regular" w:hAnsi="Times New Roman Regular" w:cs="Times New Roman Regular" w:eastAsiaTheme="majorEastAsia"/>
          <w:b/>
          <w:color w:val="auto"/>
        </w:rPr>
      </w:r>
      <w:r>
        <w:rPr>
          <w:rFonts w:hint="default" w:ascii="Times New Roman Regular" w:hAnsi="Times New Roman Regular" w:cs="Times New Roman Regular" w:eastAsiaTheme="majorEastAsia"/>
          <w:color w:val="auto"/>
        </w:rPr>
      </w:r>
    </w:p>
    <w:p w14:paraId="0BE7C640">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From the month in which Party B provides consulting services, Party A shall pay Party B a lump sum of the annual service fee of 120,000 yuan within 15 working days after the service has been rendered for one full year.</w:t>
      </w:r>
    </w:p>
    <w:p w14:paraId="3607837A">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Personal income tax payable by Party B shall be withheld and paid by Party A.</w:t>
      </w:r>
    </w:p>
    <w:p w14:paraId="20253B1C">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issue a legal VAT invoice to Party A (if required).</w:t>
      </w:r>
    </w:p>
    <w:p w14:paraId="78896565">
      <w:pPr>
        <w:pStyle w:val="3"/>
        <w:numPr>
          <w:ilvl w:val="0"/>
          <w:numId w:val="7"/>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6" w:name="heading_6"/>
      <w:r>
        <w:rPr>
          <w:rFonts w:hint="default" w:ascii="Times New Roman Regular" w:hAnsi="Times New Roman Regular" w:cs="Times New Roman Regular" w:eastAsiaTheme="majorEastAsia"/>
          <w:color w:val="auto"/>
        </w:rPr>
        <w:t>Payment</w:t>
      </w:r>
      <w:bookmarkEnd w:id="6"/>
    </w:p>
    <w:p w14:paraId="5BC145CD">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designates the following account as the receiving account for the above service fees:</w:t>
      </w:r>
    </w:p>
    <w:p w14:paraId="477A9FEE">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Alipay: 13684999230</w:t>
      </w:r>
    </w:p>
    <w:p w14:paraId="5002067D">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7" w:name="heading_7"/>
      <w:r>
        <w:rPr>
          <w:rFonts w:hint="default" w:ascii="Times New Roman Regular" w:hAnsi="Times New Roman Regular" w:cs="Times New Roman Regular" w:eastAsiaTheme="majorEastAsia"/>
          <w:color w:val="auto"/>
        </w:rPr>
        <w:t>Other Fees</w:t>
      </w:r>
      <w:bookmarkEnd w:id="7"/>
    </w:p>
    <w:p w14:paraId="437BD0D3">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Any other expenses incurred by Party B during the provision of services, such as travel expenses, shall be borne by Party B itself.</w:t>
      </w:r>
    </w:p>
    <w:p w14:paraId="3281D69A">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8" w:name="heading_8"/>
      <w:r>
        <w:rPr>
          <w:rFonts w:hint="default" w:ascii="Times New Roman Regular" w:hAnsi="Times New Roman Regular" w:cs="Times New Roman Regular" w:eastAsiaTheme="majorEastAsia"/>
          <w:color w:val="auto"/>
        </w:rPr>
        <w:t>Obligations of Both Parties</w:t>
      </w:r>
      <w:bookmarkEnd w:id="8"/>
    </w:p>
    <w:p w14:paraId="47090042">
      <w:pPr>
        <w:pStyle w:val="3"/>
        <w:numPr>
          <w:ilvl w:val="0"/>
          <w:numId w:val="9"/>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9" w:name="heading_9"/>
      <w:r>
        <w:rPr>
          <w:rFonts w:hint="default" w:ascii="Times New Roman Regular" w:hAnsi="Times New Roman Regular" w:cs="Times New Roman Regular" w:eastAsiaTheme="majorEastAsia"/>
          <w:color w:val="auto"/>
        </w:rPr>
        <w:t>Party A's Obligations</w:t>
      </w:r>
      <w:bookmarkEnd w:id="9"/>
    </w:p>
    <w:p w14:paraId="45ED45A5">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shall provide all necessary assistance and便利 to Party B when the latter provides consulting services in accordance with the terms of this Contract, including but not limited to providing the necessary premises and equipment.</w:t>
      </w:r>
    </w:p>
    <w:p w14:paraId="5EF7C443">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shall pay the advisory service fee to Party B in full and on time in accordance with the terms of this Contract.</w:t>
      </w:r>
    </w:p>
    <w:p w14:paraId="2D5711B7">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shall notify Party B of any changes to its contact information within 5 days from the date of such change.</w:t>
      </w:r>
    </w:p>
    <w:p w14:paraId="596B7F2C">
      <w:pPr>
        <w:pStyle w:val="3"/>
        <w:numPr>
          <w:ilvl w:val="0"/>
          <w:numId w:val="9"/>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0" w:name="heading_10"/>
      <w:r>
        <w:rPr>
          <w:rFonts w:hint="default" w:ascii="Times New Roman Regular" w:hAnsi="Times New Roman Regular" w:cs="Times New Roman Regular" w:eastAsiaTheme="majorEastAsia"/>
          <w:color w:val="auto"/>
        </w:rPr>
        <w:t>Party B's Obligations</w:t>
      </w:r>
      <w:bookmarkEnd w:id="10"/>
    </w:p>
    <w:p w14:paraId="6752E27D">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diligently and conscientiously provide professional advisory services to Party A.</w:t>
      </w:r>
    </w:p>
    <w:p w14:paraId="43AA4E26">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undertake a confidentiality obligation for the business secrets and other confidential information involved in this Project.</w:t>
      </w:r>
    </w:p>
    <w:p w14:paraId="6A141F8A">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notify Party A of any changes to contact information within 5 days of the date of such change.</w:t>
      </w:r>
    </w:p>
    <w:p w14:paraId="1985D6C9">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1" w:name="heading_11"/>
      <w:r>
        <w:rPr>
          <w:rFonts w:hint="default" w:ascii="Times New Roman Regular" w:hAnsi="Times New Roman Regular" w:cs="Times New Roman Regular" w:eastAsiaTheme="majorEastAsia"/>
          <w:color w:val="auto"/>
        </w:rPr>
        <w:t>Amendment and Termination of the Contract</w:t>
      </w:r>
      <w:bookmarkEnd w:id="11"/>
    </w:p>
    <w:p w14:paraId="0ADAB3F8">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Both parties may, through mutual agreement, amend or terminate this Contract.</w:t>
      </w:r>
    </w:p>
    <w:p w14:paraId="30B2C0AD">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has the right to unilaterally terminate this agreement at any time without liability for any liquidated damages. Upon exercising the right of unilateral termination, Party A shall provide written notice to Party B at least 3 business days in advance (including, but not limited to, email, fax, or courier). From the date the notice is received by Party B, the original contract and this supplementary agreement shall be deemed terminated.</w:t>
      </w:r>
      <w:r>
        <w:rPr>
          <w:rFonts w:hint="eastAsia" w:ascii="Times New Roman Regular" w:hAnsi="Times New Roman Regular" w:cs="Times New Roman Regular" w:eastAsiaTheme="majorEastAsia"/>
          <w:color w:val="auto"/>
          <w:lang w:val="en-US" w:eastAsia="zh-CN"/>
        </w:rPr>
      </w:r>
      <w:r>
        <w:rPr>
          <w:rFonts w:hint="default" w:ascii="Times New Roman Regular" w:hAnsi="Times New Roman Regular" w:cs="Times New Roman Regular" w:eastAsiaTheme="majorEastAsia"/>
          <w:color w:val="auto"/>
        </w:rPr>
      </w:r>
      <w:bookmarkStart w:id="15" w:name="_GoBack"/>
      <w:bookmarkEnd w:id="15"/>
      <w:r>
        <w:rPr>
          <w:rFonts w:hint="default" w:ascii="Times New Roman Regular" w:hAnsi="Times New Roman Regular" w:cs="Times New Roman Regular" w:eastAsiaTheme="majorEastAsia"/>
          <w:color w:val="auto"/>
        </w:rPr>
      </w:r>
    </w:p>
    <w:p w14:paraId="15E6F08C">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have any of the following circumstances, Party A shall have the right to terminate this contract:</w:t>
      </w:r>
    </w:p>
    <w:p w14:paraId="5725BD14">
      <w:pPr>
        <w:pStyle w:val="11"/>
        <w:numPr>
          <w:ilvl w:val="0"/>
          <w:numId w:val="13"/>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color w:val="auto"/>
        </w:rPr>
        <w:t>Due to Party B's serious delays, negligence, or errors, resulting in Party B incurring significant losses;</w:t>
      </w:r>
    </w:p>
    <w:p w14:paraId="183C0B2C">
      <w:pPr>
        <w:pStyle w:val="11"/>
        <w:numPr>
          <w:ilvl w:val="0"/>
          <w:numId w:val="13"/>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color w:val="auto"/>
        </w:rPr>
        <w:t>Serious violation of other obligations under this Contract.</w:t>
      </w:r>
    </w:p>
    <w:p w14:paraId="02A9815C">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2" w:name="heading_12"/>
      <w:r>
        <w:rPr>
          <w:rFonts w:hint="default" w:ascii="Times New Roman Regular" w:hAnsi="Times New Roman Regular" w:cs="Times New Roman Regular" w:eastAsiaTheme="majorEastAsia"/>
          <w:color w:val="auto"/>
        </w:rPr>
        <w:t>Liability for Breach of Contract</w:t>
      </w:r>
      <w:bookmarkEnd w:id="12"/>
    </w:p>
    <w:p w14:paraId="4591F3A4">
      <w:pPr>
        <w:pStyle w:val="11"/>
        <w:numPr>
          <w:ilvl w:val="0"/>
          <w:numId w:val="1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During the validity period of this contract, if either party unilaterally terminates this contract without just cause or commits any other breach of contract, causing losses to the other party, the breaching party shall be liable for compensation.</w:t>
      </w:r>
    </w:p>
    <w:p w14:paraId="5688ADB0">
      <w:pPr>
        <w:pStyle w:val="11"/>
        <w:numPr>
          <w:ilvl w:val="0"/>
          <w:numId w:val="1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If Party B violates the terms of this agreement by failing to provide the corresponding consulting services, Party B shall refund the fees already paid by Party A and pay a penalty of 20% of the paid consulting fees.</w:t>
      </w:r>
    </w:p>
    <w:p w14:paraId="0F2F4517">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3" w:name="heading_13"/>
      <w:r>
        <w:rPr>
          <w:rFonts w:hint="default" w:ascii="Times New Roman Regular" w:hAnsi="Times New Roman Regular" w:cs="Times New Roman Regular" w:eastAsiaTheme="majorEastAsia"/>
          <w:color w:val="auto"/>
        </w:rPr>
        <w:t>Dispute Resolution</w:t>
      </w:r>
      <w:bookmarkEnd w:id="13"/>
    </w:p>
    <w:p w14:paraId="611C2F00">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In the event of a dispute arising from the performance of this Contract between Party A and Party B, both parties shall first attempt to resolve it through amicable negotiation. If the negotiation fails, the dispute may be submitted to arbitration by the Shenzhen International Arbitration Court (Shenzhen Arbitration Commission). The arbitral award shall be final and binding on both parties.</w:t>
      </w:r>
    </w:p>
    <w:p w14:paraId="17978538">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4" w:name="heading_14"/>
      <w:r>
        <w:rPr>
          <w:rFonts w:hint="default" w:ascii="Times New Roman Regular" w:hAnsi="Times New Roman Regular" w:cs="Times New Roman Regular" w:eastAsiaTheme="majorEastAsia"/>
          <w:color w:val="auto"/>
        </w:rPr>
        <w:t>Contract Effectiveness</w:t>
      </w:r>
      <w:bookmarkEnd w:id="14"/>
    </w:p>
    <w:p w14:paraId="4F488652">
      <w:pPr>
        <w:pStyle w:val="11"/>
        <w:numPr>
          <w:ilvl w:val="0"/>
          <w:numId w:val="15"/>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This Contract shall become effective from the date of signature and seal by both parties.</w:t>
      </w:r>
    </w:p>
    <w:p w14:paraId="18456E79">
      <w:pPr>
        <w:pStyle w:val="11"/>
        <w:numPr>
          <w:ilvl w:val="0"/>
          <w:numId w:val="15"/>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sectPr>
          <w:headerReference r:id="rId3" w:type="default"/>
          <w:footerReference r:id="rId4" w:type="default"/>
          <w:pgSz w:w="11905" w:h="16840"/>
          <w:cols w:space="720" w:num="1"/>
        </w:sectPr>
      </w:pPr>
      <w:r>
        <w:rPr>
          <w:rFonts w:hint="default" w:ascii="Times New Roman Regular" w:hAnsi="Times New Roman Regular" w:cs="Times New Roman Regular" w:eastAsiaTheme="majorEastAsia"/>
          <w:color w:val="auto"/>
        </w:rPr>
        <w:t>This original contract is made in duplicate, with each party holding two copies. All copies shall have the same legal validity.</w:t>
      </w:r>
    </w:p>
    <w:p w14:paraId="0FA8FF19">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(No text below, this is the signature page of this contract.)</w:t>
      </w:r>
    </w:p>
    <w:p w14:paraId="7AAAC429">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7FC30C1F">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451C5BDD">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4919F0BB">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Party A: Shenzhen Tiewan Innovation Technology Co., Ltd. (Seal)</w:t>
      </w:r>
    </w:p>
    <w:p w14:paraId="3FF39FC5">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Legal Representative/Authorized Representative: __________ (Signature)</w:t>
      </w:r>
    </w:p>
    <w:p w14:paraId="073781AE">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787662DB">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57693B9C">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3B37A686">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175379AF">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Party B: __________ (Signature)</w:t>
      </w:r>
    </w:p>
    <w:p w14:paraId="545B34C8">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Date: ____/____/____</w:t>
      </w:r>
    </w:p>
    <w:p w14:paraId="5D493534">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黑体">
    <w:altName w:val="汉仪中黑KW"/>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7A4C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953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EDD8E"/>
    <w:multiLevelType w:val="singleLevel"/>
    <w:tmpl w:val="8DFEDD8E"/>
    <w:lvl w:ilvl="0" w:tentative="0">
      <w:start w:val="1"/>
      <w:numFmt w:val="decimal"/>
      <w:lvlText w:val="%1."/>
      <w:lvlJc w:val="left"/>
      <w:pPr>
        <w:tabs>
          <w:tab w:val="left" w:pos="210"/>
        </w:tabs>
        <w:ind w:firstLine="480"/>
      </w:pPr>
      <w:rPr>
        <w:rFonts w:hint="default"/>
        <w:color w:val="auto"/>
      </w:rPr>
    </w:lvl>
  </w:abstractNum>
  <w:abstractNum w:abstractNumId="1">
    <w:nsid w:val="9F42C6D9"/>
    <w:multiLevelType w:val="singleLevel"/>
    <w:tmpl w:val="9F42C6D9"/>
    <w:lvl w:ilvl="0" w:tentative="0">
      <w:start w:val="1"/>
      <w:numFmt w:val="decimal"/>
      <w:lvlText w:val="%1."/>
      <w:lvlJc w:val="left"/>
      <w:pPr>
        <w:tabs>
          <w:tab w:val="left" w:pos="210"/>
        </w:tabs>
        <w:ind w:firstLine="480"/>
      </w:pPr>
      <w:rPr>
        <w:rFonts w:hint="default"/>
        <w:color w:val="auto"/>
      </w:rPr>
    </w:lvl>
  </w:abstractNum>
  <w:abstractNum w:abstractNumId="2">
    <w:nsid w:val="B3FFDF76"/>
    <w:multiLevelType w:val="singleLevel"/>
    <w:tmpl w:val="B3FFDF76"/>
    <w:lvl w:ilvl="0" w:tentative="0">
      <w:start w:val="1"/>
      <w:numFmt w:val="decimal"/>
      <w:lvlText w:val="%1."/>
      <w:lvlJc w:val="left"/>
      <w:pPr>
        <w:tabs>
          <w:tab w:val="left" w:pos="210"/>
        </w:tabs>
        <w:ind w:firstLine="480"/>
      </w:pPr>
      <w:rPr>
        <w:rFonts w:hint="default"/>
        <w:color w:val="auto"/>
      </w:rPr>
    </w:lvl>
  </w:abstractNum>
  <w:abstractNum w:abstractNumId="3">
    <w:nsid w:val="BEAE5F6F"/>
    <w:multiLevelType w:val="singleLevel"/>
    <w:tmpl w:val="BEAE5F6F"/>
    <w:lvl w:ilvl="0" w:tentative="0">
      <w:start w:val="1"/>
      <w:numFmt w:val="decimal"/>
      <w:lvlText w:val="%1."/>
      <w:lvlJc w:val="left"/>
      <w:pPr>
        <w:tabs>
          <w:tab w:val="left" w:pos="210"/>
        </w:tabs>
        <w:ind w:firstLine="480"/>
      </w:pPr>
      <w:rPr>
        <w:rFonts w:hint="default"/>
        <w:color w:val="auto"/>
      </w:rPr>
    </w:lvl>
  </w:abstractNum>
  <w:abstractNum w:abstractNumId="4">
    <w:nsid w:val="D49A1A79"/>
    <w:multiLevelType w:val="singleLevel"/>
    <w:tmpl w:val="D49A1A79"/>
    <w:lvl w:ilvl="0" w:tentative="0">
      <w:start w:val="1"/>
      <w:numFmt w:val="decimal"/>
      <w:lvlText w:val="%1."/>
      <w:lvlJc w:val="left"/>
      <w:pPr>
        <w:tabs>
          <w:tab w:val="left" w:pos="210"/>
        </w:tabs>
        <w:ind w:firstLine="480"/>
      </w:pPr>
      <w:rPr>
        <w:rFonts w:hint="default"/>
        <w:color w:val="auto"/>
      </w:rPr>
    </w:lvl>
  </w:abstractNum>
  <w:abstractNum w:abstractNumId="5">
    <w:nsid w:val="D87F8CCB"/>
    <w:multiLevelType w:val="singleLevel"/>
    <w:tmpl w:val="D87F8CCB"/>
    <w:lvl w:ilvl="0" w:tentative="0">
      <w:start w:val="1"/>
      <w:numFmt w:val="decimal"/>
      <w:lvlText w:val="%1."/>
      <w:lvlJc w:val="left"/>
      <w:pPr>
        <w:tabs>
          <w:tab w:val="left" w:pos="210"/>
        </w:tabs>
        <w:ind w:firstLine="480"/>
      </w:pPr>
      <w:rPr>
        <w:rFonts w:hint="default"/>
        <w:color w:val="auto"/>
      </w:rPr>
    </w:lvl>
  </w:abstractNum>
  <w:abstractNum w:abstractNumId="6">
    <w:nsid w:val="DF7D31D8"/>
    <w:multiLevelType w:val="singleLevel"/>
    <w:tmpl w:val="DF7D31D8"/>
    <w:lvl w:ilvl="0" w:tentative="0">
      <w:start w:val="1"/>
      <w:numFmt w:val="decimal"/>
      <w:suff w:val="nothing"/>
      <w:lvlText w:val="（%1）"/>
      <w:lvlJc w:val="left"/>
      <w:pPr>
        <w:ind w:left="0" w:firstLine="480"/>
      </w:pPr>
      <w:rPr>
        <w:rFonts w:hint="default"/>
      </w:rPr>
    </w:lvl>
  </w:abstractNum>
  <w:abstractNum w:abstractNumId="7">
    <w:nsid w:val="F55440C0"/>
    <w:multiLevelType w:val="singleLevel"/>
    <w:tmpl w:val="F55440C0"/>
    <w:lvl w:ilvl="0" w:tentative="0">
      <w:start w:val="1"/>
      <w:numFmt w:val="decimal"/>
      <w:lvlText w:val="%1."/>
      <w:lvlJc w:val="left"/>
      <w:pPr>
        <w:tabs>
          <w:tab w:val="left" w:pos="210"/>
        </w:tabs>
        <w:ind w:firstLine="480"/>
      </w:pPr>
      <w:rPr>
        <w:rFonts w:hint="default"/>
        <w:color w:val="auto"/>
      </w:rPr>
    </w:lvl>
  </w:abstractNum>
  <w:abstractNum w:abstractNumId="8">
    <w:nsid w:val="F5DEE2F9"/>
    <w:multiLevelType w:val="singleLevel"/>
    <w:tmpl w:val="F5DEE2F9"/>
    <w:lvl w:ilvl="0" w:tentative="0">
      <w:start w:val="1"/>
      <w:numFmt w:val="decimal"/>
      <w:lvlText w:val="%1."/>
      <w:lvlJc w:val="left"/>
      <w:pPr>
        <w:tabs>
          <w:tab w:val="left" w:pos="210"/>
        </w:tabs>
        <w:ind w:firstLine="480"/>
      </w:pPr>
      <w:rPr>
        <w:rFonts w:hint="default"/>
        <w:color w:val="auto"/>
      </w:rPr>
    </w:lvl>
  </w:abstractNum>
  <w:abstractNum w:abstractNumId="9">
    <w:nsid w:val="F7FE3050"/>
    <w:multiLevelType w:val="singleLevel"/>
    <w:tmpl w:val="F7FE3050"/>
    <w:lvl w:ilvl="0" w:tentative="0">
      <w:start w:val="1"/>
      <w:numFmt w:val="chineseCounting"/>
      <w:lvlText w:val="第%1条"/>
      <w:lvlJc w:val="left"/>
      <w:pPr>
        <w:tabs>
          <w:tab w:val="left" w:pos="210"/>
        </w:tabs>
        <w:ind w:left="0" w:firstLine="0"/>
      </w:pPr>
      <w:rPr>
        <w:rFonts w:hint="eastAsia"/>
      </w:rPr>
    </w:lvl>
  </w:abstractNum>
  <w:abstractNum w:abstractNumId="10">
    <w:nsid w:val="FBB7DAEE"/>
    <w:multiLevelType w:val="singleLevel"/>
    <w:tmpl w:val="FBB7DAEE"/>
    <w:lvl w:ilvl="0" w:tentative="0">
      <w:start w:val="1"/>
      <w:numFmt w:val="chineseCounting"/>
      <w:suff w:val="nothing"/>
      <w:lvlText w:val="（%1）"/>
      <w:lvlJc w:val="left"/>
      <w:pPr>
        <w:ind w:left="0" w:firstLine="0"/>
      </w:pPr>
      <w:rPr>
        <w:rFonts w:hint="eastAsia"/>
      </w:rPr>
    </w:lvl>
  </w:abstractNum>
  <w:abstractNum w:abstractNumId="11">
    <w:nsid w:val="1AFD6FB9"/>
    <w:multiLevelType w:val="singleLevel"/>
    <w:tmpl w:val="1AFD6FB9"/>
    <w:lvl w:ilvl="0" w:tentative="0">
      <w:start w:val="1"/>
      <w:numFmt w:val="decimal"/>
      <w:lvlText w:val="%1."/>
      <w:lvlJc w:val="left"/>
      <w:pPr>
        <w:tabs>
          <w:tab w:val="left" w:pos="210"/>
        </w:tabs>
        <w:ind w:firstLine="480"/>
      </w:pPr>
      <w:rPr>
        <w:rFonts w:hint="default"/>
        <w:color w:val="auto"/>
      </w:rPr>
    </w:lvl>
  </w:abstractNum>
  <w:abstractNum w:abstractNumId="12">
    <w:nsid w:val="2FEF9052"/>
    <w:multiLevelType w:val="singleLevel"/>
    <w:tmpl w:val="2FEF9052"/>
    <w:lvl w:ilvl="0" w:tentative="0">
      <w:start w:val="1"/>
      <w:numFmt w:val="decimal"/>
      <w:suff w:val="nothing"/>
      <w:lvlText w:val="（%1）"/>
      <w:lvlJc w:val="left"/>
      <w:pPr>
        <w:ind w:left="0" w:firstLine="480"/>
      </w:pPr>
      <w:rPr>
        <w:rFonts w:hint="default"/>
      </w:rPr>
    </w:lvl>
  </w:abstractNum>
  <w:abstractNum w:abstractNumId="13">
    <w:nsid w:val="3C3BF0BF"/>
    <w:multiLevelType w:val="singleLevel"/>
    <w:tmpl w:val="3C3BF0BF"/>
    <w:lvl w:ilvl="0" w:tentative="0">
      <w:start w:val="1"/>
      <w:numFmt w:val="decimal"/>
      <w:lvlText w:val="%1."/>
      <w:lvlJc w:val="left"/>
      <w:pPr>
        <w:tabs>
          <w:tab w:val="left" w:pos="210"/>
        </w:tabs>
        <w:ind w:firstLine="480"/>
      </w:pPr>
      <w:rPr>
        <w:rFonts w:hint="default"/>
        <w:color w:val="auto"/>
      </w:rPr>
    </w:lvl>
  </w:abstractNum>
  <w:abstractNum w:abstractNumId="14">
    <w:nsid w:val="7B77E024"/>
    <w:multiLevelType w:val="singleLevel"/>
    <w:tmpl w:val="7B77E024"/>
    <w:lvl w:ilvl="0" w:tentative="0">
      <w:start w:val="1"/>
      <w:numFmt w:val="chineseCounting"/>
      <w:suff w:val="nothing"/>
      <w:lvlText w:val="（%1）"/>
      <w:lvlJc w:val="left"/>
      <w:pPr>
        <w:ind w:left="0" w:firstLine="0"/>
      </w:pPr>
      <w:rPr>
        <w:rFonts w:hint="eastAsia"/>
      </w:rPr>
    </w:lvl>
  </w:abstractNum>
  <w:num w:numId="1">
    <w:abstractNumId w:val="0"/>
  </w:num>
  <w:num w:numId="2">
    <w:abstractNumId w:val="9"/>
  </w:num>
  <w:num w:numId="3">
    <w:abstractNumId w:val="3"/>
  </w:num>
  <w:num w:numId="4">
    <w:abstractNumId w:val="1"/>
  </w:num>
  <w:num w:numId="5">
    <w:abstractNumId w:val="12"/>
  </w:num>
  <w:num w:numId="6">
    <w:abstractNumId w:val="8"/>
  </w:num>
  <w:num w:numId="7">
    <w:abstractNumId w:val="10"/>
  </w:num>
  <w:num w:numId="8">
    <w:abstractNumId w:val="5"/>
  </w:num>
  <w:num w:numId="9">
    <w:abstractNumId w:val="14"/>
  </w:num>
  <w:num w:numId="10">
    <w:abstractNumId w:val="2"/>
  </w:num>
  <w:num w:numId="11">
    <w:abstractNumId w:val="11"/>
  </w:num>
  <w:num w:numId="12">
    <w:abstractNumId w:val="7"/>
  </w:num>
  <w:num w:numId="13">
    <w:abstractNumId w:val="6"/>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compat>
    <w:useFELayout/>
    <w:splitPgBreakAndParaMark/>
    <w:compatSetting w:name="compatibilityMode" w:uri="http://schemas.microsoft.com/office/word" w:val="12"/>
  </w:compat>
  <w:rsids>
    <w:rsidRoot w:val="00000000"/>
    <w:rsid w:val="BEFDB4DB"/>
    <w:rsid w:val="E633D4B0"/>
    <w:rsid w:val="EE437C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keepNext w:val="0"/>
      <w:keepLines w:val="0"/>
      <w:widowControl w:val="0"/>
      <w:spacing w:before="240" w:beforeLines="0" w:after="120" w:afterLines="0" w:line="360" w:lineRule="auto"/>
      <w:jc w:val="left"/>
      <w:outlineLvl w:val="0"/>
    </w:pPr>
    <w:rPr>
      <w:rFonts w:ascii="宋体" w:hAnsi="宋体" w:eastAsia="宋体" w:cs="宋体"/>
      <w:b/>
      <w:bCs/>
      <w:kern w:val="44"/>
      <w:sz w:val="24"/>
      <w:szCs w:val="30"/>
    </w:rPr>
  </w:style>
  <w:style w:type="paragraph" w:styleId="3">
    <w:name w:val="heading 2"/>
    <w:next w:val="1"/>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3">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16</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2026-01-28T11:19:00Z</dcterms:created>
  <dc:creator>Apache POI</dc:creator>
  <cp:lastModifiedBy>李成-ABL</cp:lastModifiedBy>
  <dcterms:modified xsi:type="dcterms:W3CDTF">2026-01-28T11:38:27Z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2A5DD72127E344F7E68279694A657B01_42</vt:lpwstr>
  </property>
</Properties>
</file>