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Simple Solar • Developer build specification</w:t>
      </w:r>
    </w:p>
    <w:p>
      <w:pPr>
        <w:pStyle w:val="Subtitle"/>
      </w:pPr>
      <w:r>
        <w:t>Implementation edition 2.0 | 5 September 2026 | Owner: Ben Quick</w:t>
      </w:r>
    </w:p>
    <w:p>
      <w:pPr>
        <w:pStyle w:val="Navigation"/>
      </w:pPr>
      <w:r>
        <w:rPr>
          <w:b/>
        </w:rPr>
        <w:t>IN THIS DOCUMENT</w:t>
      </w:r>
    </w:p>
    <w:p>
      <w:pPr>
        <w:pStyle w:val="Navigation"/>
      </w:pPr>
      <w:r>
        <w:t>1. Scope and delivery contract</w:t>
      </w:r>
    </w:p>
    <w:p>
      <w:pPr>
        <w:pStyle w:val="Navigation"/>
      </w:pPr>
      <w:r>
        <w:t>2. Build sequence and release gates</w:t>
      </w:r>
    </w:p>
    <w:p>
      <w:pPr>
        <w:pStyle w:val="Navigation"/>
      </w:pPr>
      <w:r>
        <w:t>3. Technical contract and security</w:t>
      </w:r>
    </w:p>
    <w:p>
      <w:pPr>
        <w:pStyle w:val="Navigation"/>
      </w:pPr>
      <w:r>
        <w:t>4. Data dictionary</w:t>
      </w:r>
    </w:p>
    <w:p>
      <w:pPr>
        <w:pStyle w:val="Navigation"/>
      </w:pPr>
      <w:r>
        <w:t>5. Intake mapping and validation</w:t>
      </w:r>
    </w:p>
    <w:p>
      <w:pPr>
        <w:pStyle w:val="Navigation"/>
      </w:pPr>
      <w:r>
        <w:t>6. Booking, calls and task rules</w:t>
      </w:r>
    </w:p>
    <w:p>
      <w:pPr>
        <w:pStyle w:val="Navigation"/>
      </w:pPr>
      <w:r>
        <w:t>7. Date changes, installer changes and cancellation</w:t>
      </w:r>
    </w:p>
    <w:p>
      <w:pPr>
        <w:pStyle w:val="Navigation"/>
      </w:pPr>
      <w:r>
        <w:t>8. Materials, weekly deliveries and panel stock</w:t>
      </w:r>
    </w:p>
    <w:p>
      <w:pPr>
        <w:pStyle w:val="Navigation"/>
      </w:pPr>
      <w:r>
        <w:t>9. Scaffolding, installers and handover</w:t>
      </w:r>
    </w:p>
    <w:p>
      <w:pPr>
        <w:pStyle w:val="Navigation"/>
      </w:pPr>
      <w:r>
        <w:t>10. Xero, payment stages and accounting</w:t>
      </w:r>
    </w:p>
    <w:p>
      <w:pPr>
        <w:pStyle w:val="Navigation"/>
      </w:pPr>
      <w:r>
        <w:t>11. Reporting definitions</w:t>
      </w:r>
    </w:p>
    <w:p>
      <w:pPr>
        <w:pStyle w:val="Navigation"/>
      </w:pPr>
      <w:r>
        <w:t>12. Interface contract</w:t>
      </w:r>
    </w:p>
    <w:p>
      <w:pPr>
        <w:pStyle w:val="Navigation"/>
      </w:pPr>
      <w:r>
        <w:t>13. Archive, maintenance and rollout</w:t>
      </w:r>
    </w:p>
    <w:p>
      <w:pPr>
        <w:pStyle w:val="Navigation"/>
      </w:pPr>
      <w:r>
        <w:t>14. Remaining configuration inputs and source register</w:t>
      </w:r>
    </w:p>
    <w:p>
      <w:pPr>
        <w:pStyle w:val="Navigation"/>
      </w:pPr>
      <w:r>
        <w:t>15. Supplementary field and checklist details</w:t>
      </w:r>
    </w:p>
    <w:p>
      <w:pPr>
        <w:pStyle w:val="Navigation"/>
      </w:pPr>
      <w:r>
        <w:t>16. Non-functional acceptance targets and ownership</w:t>
      </w:r>
    </w:p>
    <w:p>
      <w:r>
        <w:br w:type="page"/>
      </w:r>
    </w:p>
    <w:p>
      <w:pPr/>
      <w:r>
        <w:t>Companion documents: User and Administrator Manual; Testing and Acceptance Workbook. Read all three together. This edition supersedes the earlier starter spreadsheet, Apps Script and build specification where they conflict.</w:t>
      </w:r>
    </w:p>
    <w:p>
      <w:pPr/>
      <w:r>
        <w:t>This is a specification to implement and test, not a claim that the integrations already exist or have passed testing. The developer must deliver working software, source code, configuration, training and completed test evidence. Proposed screen and button names below form the interface contract; update the manuals if those labels change.</w:t>
      </w:r>
    </w:p>
    <w:p>
      <w:pPr>
        <w:pStyle w:val="Heading1"/>
      </w:pPr>
      <w:r>
        <w:t>1. Scope and delivery contract</w:t>
      </w:r>
    </w:p>
    <w:p>
      <w:pPr/>
      <w:r>
        <w:t>Build a job-control system using AppSheet for office, store and installer screens; Google Sheets for structured records and the rolling planners; Google Apps Script for a single authoritative workflow processor; existing Jotform forms and new Zapier intake routes; Google Calendar for appointments; Zapier for Xero invoice actions; and human tasks for GHL and Phoenix steps. Store documents and evidence in company-controlled Drive folders.</w:t>
      </w:r>
    </w:p>
    <w:p>
      <w:pPr/>
      <w:r>
        <w:t>Keep the 3-week operational planner and 6-week forward view, daily tasks, grouped booking checklist, merchant and scaffold communications, panel stock, installer commissioning, complaints, remedials, variations and financial reporting in scope. Mac browser operation and phone use must be demonstrated.</w:t>
      </w:r>
    </w:p>
    <w:p>
      <w:pPr/>
      <w:r>
        <w:t>The first implementation milestone may use protected Sheets views while the engine is proved. AppSheet office/store/installer interfaces are part of the agreed delivery, not an optional future project. The finished commissioning PDF layout can follow later; capture structured evidence now so it can produce a complete handover without recollecting data.</w:t>
      </w:r>
    </w:p>
    <w:p>
      <w:pPr/>
      <w:r>
        <w:t>No system can be guaranteed never to fail. The required result is that failures are visible, recoverable and do not silently lose jobs, duplicate orders or hide tasks. Business actions must have owners, due dates and evidence of completion.</w:t>
      </w:r>
    </w:p>
    <w:p>
      <w:pPr>
        <w:pStyle w:val="Heading2"/>
      </w:pPr>
      <w:r>
        <w:t>Deliverables the developer must hand over</w:t>
      </w:r>
    </w:p>
    <w:p>
      <w:pPr>
        <w:pStyle w:val="ListBullet"/>
        <w:numPr>
          <w:ilvl w:val="0"/>
          <w:numId w:val="10"/>
        </w:numPr>
      </w:pPr>
      <w:r>
        <w:t>Company-owned source repository, tagged release, Apps Script projects and manifests, AppSheet apps, Sheets tables, Drive structure and configuration export.</w:t>
      </w:r>
    </w:p>
    <w:p>
      <w:pPr>
        <w:pStyle w:val="ListBullet"/>
        <w:numPr>
          <w:ilvl w:val="0"/>
          <w:numId w:val="10"/>
        </w:numPr>
      </w:pPr>
      <w:r>
        <w:t>New Zap definitions with a field mapping register, sample payloads, callback contracts, retry rules and an inventory of old automations retired or retained.</w:t>
      </w:r>
    </w:p>
    <w:p>
      <w:pPr>
        <w:pStyle w:val="ListBullet"/>
        <w:numPr>
          <w:ilvl w:val="0"/>
          <w:numId w:val="10"/>
        </w:numPr>
      </w:pPr>
      <w:r>
        <w:t>Working development/test and production environments, separate credentials, test calendars and message recipient restrictions.</w:t>
      </w:r>
    </w:p>
    <w:p>
      <w:pPr>
        <w:pStyle w:val="ListBullet"/>
        <w:numPr>
          <w:ilvl w:val="0"/>
          <w:numId w:val="10"/>
        </w:numPr>
      </w:pPr>
      <w:r>
        <w:t>Completed tests from the companion workbook, screenshots/log references, reconciliation totals, defect list and signed acceptance record.</w:t>
      </w:r>
    </w:p>
    <w:p>
      <w:pPr>
        <w:pStyle w:val="ListBullet"/>
        <w:numPr>
          <w:ilvl w:val="0"/>
          <w:numId w:val="10"/>
        </w:numPr>
      </w:pPr>
      <w:r>
        <w:t>Updated operating manual with actual screen labels, role permissions, account owners, recovery contacts and a recorded walkthrough for Tanya, Ben, Hannah, stores and installers.</w:t>
      </w:r>
    </w:p>
    <w:p>
      <w:pPr>
        <w:pStyle w:val="ListBullet"/>
        <w:numPr>
          <w:ilvl w:val="0"/>
          <w:numId w:val="10"/>
        </w:numPr>
      </w:pPr>
      <w:r>
        <w:t>Restore demonstration, production monitoring, support arrangements, known limitations and versioned change procedure. No dependency on the developer's personal login.</w:t>
      </w:r>
    </w:p>
    <w:p>
      <w:pPr>
        <w:pStyle w:val="Heading2"/>
      </w:pPr>
      <w:r>
        <w:t>Confirmed rules and proposed defaults</w:t>
      </w:r>
    </w:p>
    <w:p>
      <w:pPr/>
      <w:r>
        <w:t>Confirmed: Tanya handles installer/customer calls and payment chasing; Ben confirms deposits in the bank; Hannah receives variations and uploads Phoenix evidence. Remedials/complaints normally belong to Tanya but can be reassigned. Ordinary payment stages are separate invoices: 25%, 35%, 40%. Interim due Friday before installation; non-payment creates a customer-call task, not an automatic installation block.</w:t>
      </w:r>
    </w:p>
    <w:p>
      <w:pPr/>
      <w:r>
        <w:t>Confirmed: installer calls are due the next day; missing commissioning forms from any installer get a reminder after two working days. GHL progression stays a human task after Tanya approves operational completion. Completed tasks leave current views but remain recorded. Closed records older than six months can move to a data archive.</w:t>
      </w:r>
    </w:p>
    <w:p>
      <w:pPr/>
      <w:r>
        <w:t>Defaults for implementation, configurable without code: office works Monday–Friday; a next-day installer call falling on a non-working day falls on the next staffed day. Working days exclude the maintained holiday list. Office timezone is Europe/London. A Friday report uses full Monday–Sunday weeks. Merchant delivery is Thursday in the week before the relevant work week. Capacities produce advisory warnings only. Tanya is the daily operations/authorisation-check owner; Ben is her escalation backup. Confirm these defaults during acceptance, not by silently changing them.</w:t>
      </w:r>
    </w:p>
    <w:p>
      <w:pPr>
        <w:pStyle w:val="Heading1"/>
      </w:pPr>
      <w:r>
        <w:t>2. Build sequence and release gates</w:t>
      </w:r>
    </w:p>
    <w:p>
      <w:pPr>
        <w:pStyle w:val="Heading2"/>
      </w:pPr>
      <w:r>
        <w:t>B01 • Establish ownership and inventory</w:t>
      </w:r>
    </w:p>
    <w:p>
      <w:pPr/>
      <w:r>
        <w:t>Create a company-controlled automation user, with normal licensed access and MFA, and named developer access. Do not share Ben's password or give the developer Google super-admin or unrestricted banking access. List each existing Jotform, Zap, calendar, Xero action, GHL action and scaffold sheet, its owner, trigger, outputs and retirement decision. Back up current configurations. Use separate test datasets and recipient allowlists.</w:t>
      </w:r>
    </w:p>
    <w:p>
      <w:pPr>
        <w:pStyle w:val="Heading2"/>
      </w:pPr>
      <w:r>
        <w:t>B02 • Define configuration and identities</w:t>
      </w:r>
    </w:p>
    <w:p>
      <w:pPr/>
      <w:r>
        <w:t>Create the tables in section 4, stable primary keys, validation, role directory and status lists. Seed configuration, not real email addresses guessed from names. Ben supplies people, calendars, merchant/scaffolder contacts and finance settings. Enforce unique keys and referential integrity in the processor. Use a company Shared Drive where supported; verify each product's ownership/deployment rules.</w:t>
      </w:r>
    </w:p>
    <w:p>
      <w:pPr>
        <w:pStyle w:val="Heading2"/>
      </w:pPr>
      <w:r>
        <w:t>B03 • Build the command processor before integrations</w:t>
      </w:r>
    </w:p>
    <w:p>
      <w:pPr/>
      <w:r>
        <w:t>Implement intake validation, command validation, locking, version checks, task generation, audit events and an outbox. Add test-clock injection only in the test environment. Prove duplicate delivery, simultaneous updates, partial failure and restart recovery before connecting to live recipients.</w:t>
      </w:r>
    </w:p>
    <w:p>
      <w:pPr>
        <w:pStyle w:val="Heading2"/>
      </w:pPr>
      <w:r>
        <w:t>B04 • Connect new form-response intakes</w:t>
      </w:r>
    </w:p>
    <w:p>
      <w:pPr/>
      <w:r>
        <w:t>Create new Zaps for Job Sold and Job Booking, importing selected response fields into new raw intake tables. Keep the existing source spreadsheet and its derived tabs out of the new dependency chain. Map exact form question IDs and preserve original payloads. Test paper work already done, conflicting values, duplicate submission and corrected submission.</w:t>
      </w:r>
    </w:p>
    <w:p>
      <w:pPr>
        <w:pStyle w:val="Heading2"/>
      </w:pPr>
      <w:r>
        <w:t>B05 • Implement booking and workflow</w:t>
      </w:r>
    </w:p>
    <w:p>
      <w:pPr/>
      <w:r>
        <w:t>Build prebooking gates, grouped booking tasks, dates and allocations, installer/customer calls, issues, commissioning evidence and independent completion flags. Generate only missing task instances. Demonstrate roof-only, electrical-only, both trades, return visit and cancelled jobs.</w:t>
      </w:r>
    </w:p>
    <w:p>
      <w:pPr>
        <w:pStyle w:val="Heading2"/>
      </w:pPr>
      <w:r>
        <w:t>B06 • Build planners and Calendar synchronisation</w:t>
      </w:r>
    </w:p>
    <w:p>
      <w:pPr/>
      <w:r>
        <w:t>Create 3-week/6-week views and calendar outbox processing. Reconcile existing event IDs before replacing Jotform event creation. Demonstrate a moved job, changed installer, second installer and multi-day work. Retire the old calendar producer only at the agreed cutover.</w:t>
      </w:r>
    </w:p>
    <w:p>
      <w:pPr>
        <w:pStyle w:val="Heading2"/>
      </w:pPr>
      <w:r>
        <w:t>B07 • Build materials, merchants and stores</w:t>
      </w:r>
    </w:p>
    <w:p>
      <w:pPr/>
      <w:r>
        <w:t>Build product and material lines, separate roof/electrical orders, Thursday deliveries, Friday reminders, urgent revisions, acknowledgements, receipts, picking and stock movements. Prove no double counting between picked, issued, returned and damaged panels.</w:t>
      </w:r>
    </w:p>
    <w:p>
      <w:pPr>
        <w:pStyle w:val="Heading2"/>
      </w:pPr>
      <w:r>
        <w:t>B08 • Integrate scaffolding</w:t>
      </w:r>
    </w:p>
    <w:p>
      <w:pPr/>
      <w:r>
        <w:t>Import agreed live scaffold bookings, link them to job IDs, then make this system the master. Implement erect/strip planning, authorisation, supplier acknowledgements, costs and complaints. Provide each scaffolder only its own authorised data or a reviewed communication, not access to the full office workbook.</w:t>
      </w:r>
    </w:p>
    <w:p>
      <w:pPr>
        <w:pStyle w:val="Heading2"/>
      </w:pPr>
      <w:r>
        <w:t>B09 • Implement finance and reports</w:t>
      </w:r>
    </w:p>
    <w:p>
      <w:pPr/>
      <w:r>
        <w:t>Connect Zapier invoice requests/callbacks, deposit bank checks, interim reminders, completion balance, Phoenix tasks and proposed deferred-income reporting. Configure actual Xero accounts and policy versions; reconcile against a test organisation before live posting. Add weekly/monthly/yearly reports and cut-off snapshots.</w:t>
      </w:r>
    </w:p>
    <w:p>
      <w:pPr>
        <w:pStyle w:val="Heading2"/>
      </w:pPr>
      <w:r>
        <w:t>B10 • Deliver AppSheet and evidence capture</w:t>
      </w:r>
    </w:p>
    <w:p>
      <w:pPr/>
      <w:r>
        <w:t>Implement role-specific screens and authenticated actions using the tested processor contract. Test on the actual office Mac browsers and representative installer/store phones, including poor signal, offline drafts, photo upload and interrupted sync. Verify external-user licensing and security filters with real test users.</w:t>
      </w:r>
    </w:p>
    <w:p>
      <w:pPr>
        <w:pStyle w:val="Heading2"/>
      </w:pPr>
      <w:r>
        <w:t>B11 • Pilot, migrate and train</w:t>
      </w:r>
    </w:p>
    <w:p>
      <w:pPr/>
      <w:r>
        <w:t>Run a limited pilot with synthetic jobs first, then agreed live jobs. Keep legacy processes available for reference but designate one producer for every outgoing action. Reconcile current jobs, tasks, orders, calendar links, stock and finance. Train each role using the operating manual and capture corrections.</w:t>
      </w:r>
    </w:p>
    <w:p>
      <w:pPr>
        <w:pStyle w:val="Heading2"/>
      </w:pPr>
      <w:r>
        <w:t>B12 • Release and support</w:t>
      </w:r>
    </w:p>
    <w:p>
      <w:pPr/>
      <w:r>
        <w:t>Pass all critical tests, resolve blocking defects, sign the acceptance sheet and record the release version. Enable live recipients and scheduled workers deliberately. Monitor the first Friday cycle, Thursday delivery, installation completion and month-end. Developer supplies a support owner and response arrangements; business owner accepts remaining minor defects explicitly.</w:t>
      </w:r>
    </w:p>
    <w:p>
      <w:pPr>
        <w:pStyle w:val="Heading1"/>
      </w:pPr>
      <w:r>
        <w:t>3. Technical contract and security</w:t>
      </w:r>
    </w:p>
    <w:p>
      <w:pPr>
        <w:pStyle w:val="Heading2"/>
      </w:pPr>
      <w:r>
        <w:t>One workflow engine</w:t>
      </w:r>
    </w:p>
    <w:p>
      <w:pPr/>
      <w:r>
        <w:t>Jotform/Zapier imports and AppSheet submissions enter queues. The Apps Script processor owns business transitions, task creation, authoritative record updates and outbound requests. AppSheet may save drafts and command requests, but must not independently duplicate the same workflow with separate bots/formulas. Sheets and AppSheet read materialised records produced by that engine.</w:t>
      </w:r>
    </w:p>
    <w:p>
      <w:pPr/>
      <w:r>
        <w:t>Do not rely on a simple onEdit or onFormSubmit trigger to process Zapier/API writes. Use a scheduled intake poller plus an optional authenticated wake-up endpoint. Both invoke the same idempotent processor. A periodic reconciliation pass catches missed wake-ups. Google documents that script/API changes do not generally fire installable edit triggers [S1].</w:t>
      </w:r>
    </w:p>
    <w:p>
      <w:pPr/>
      <w:r>
        <w:t>Suggested modules: Config, Validate, Identity, Intake, Commands, Jobs, Tasks, Scheduling, Materials, Stock, Issues, Commissioning, Finance, Reports, Outbox, Audit, Reconcile, Archive and Health. Separate adapters wrap Calendar, mail and Zapier. Business functions accept an explicit clock and repository for automated tests.</w:t>
      </w:r>
    </w:p>
    <w:p>
      <w:pPr>
        <w:pStyle w:val="Heading2"/>
      </w:pPr>
      <w:r>
        <w:t>Command processing, concurrency and partial failure</w:t>
      </w:r>
    </w:p>
    <w:p>
      <w:pPr/>
      <w:r>
        <w:t>Each request contains command_id, source, actor identity, entity_id, expected_version, command_type, payload, submitted_at and payload_hash. Client-generated IDs survive retries. Acquire a short lock; check permission, schema and version; validate dependencies; commit a journal entry and changes with commit_id; queue outbound work; mark committed. Never hold a lock while calling a remote API.</w:t>
      </w:r>
    </w:p>
    <w:p>
      <w:pPr/>
      <w:r>
        <w:t>Sheets is not transactional. Implement a write-ahead commit journal containing intended row changes and a state machine: Prepared, Applying, Committed, RecoveryRequired. Readers/actions must use the last committed version. Reconciliation finishes or compensates interrupted commits deterministically. The developer must demonstrate this, or propose a transactional backing store before claiming equivalent reliability. Do not simply append several rows and call that a transaction.</w:t>
      </w:r>
    </w:p>
    <w:p>
      <w:pPr/>
      <w:r>
        <w:t>Duplicate command ID plus identical hash returns the original result. Same ID with different content is rejected. Stale expected_version produces a conflict screen showing the newer values; never overwrite another user's work. All calculations use committed data. Concurrent stock issues must not permit a negative available balance without a separately authorised adjustment.</w:t>
      </w:r>
    </w:p>
    <w:p>
      <w:pPr>
        <w:pStyle w:val="Heading2"/>
      </w:pPr>
      <w:r>
        <w:t>Outbox and delivery certainty</w:t>
      </w:r>
    </w:p>
    <w:p>
      <w:pPr/>
      <w:r>
        <w:t>Outbox states: Pending, Processing, Succeeded, RetryDue, NeedsReview, Cancelled. Store idempotency key, action type, target, payload hash, job revision, attempt count, next attempt, external ID, response summary and correlation ID. Retry transient failures with bounded exponential backoff and jitter. Authentication/validation failures become visible tasks; do not retry indefinitely.</w:t>
      </w:r>
    </w:p>
    <w:p>
      <w:pPr/>
      <w:r>
        <w:t>A timeout after an external send is an uncertain outcome. Search/reconcile by stored external ID or supported idempotency/reference before retrying. Email is not guaranteed exactly-once: if success cannot be determined, raise a review task instead of blindly resending. A sent email is not supplier confirmation. Preserve the exact sent content and recipient list.</w:t>
      </w:r>
    </w:p>
    <w:p>
      <w:pPr>
        <w:pStyle w:val="Heading2"/>
      </w:pPr>
      <w:r>
        <w:t>Authentication and privacy</w:t>
      </w:r>
    </w:p>
    <w:p>
      <w:pPr/>
      <w:r>
        <w:t>Use required Google sign-in in AppSheet. Implement security filters for assigned installer jobs and the external scaffolder's own company, with protected child tables and file access too. Slices are display filters, not access controls [S2]. Ordinary users do not receive direct editor access to authoritative financial/audit tables or the automation source project.</w:t>
      </w:r>
    </w:p>
    <w:p>
      <w:pPr/>
      <w:r>
        <w:t>Derive the initiating actor from the authenticated AppSheet action or a verified identity token at the trusted service boundary. Validate that the actor can perform the action on this job. A body field saying actor_email is not proof by itself. If using an AppSheet bot to send commands, authenticate the app service, prevent client editing of captured USEREMAIL(), and test tampering. Record both initiating user and executing service. If the chosen path cannot prove identity, require an authenticated server-side action before critical completions.</w:t>
      </w:r>
    </w:p>
    <w:p>
      <w:pPr/>
      <w:r>
        <w:t>Do not attribute all changes to the trigger owner. Apps Script active-user email can be unavailable and effective-user can be the service account [S3]. Unknown actors must be labelled unknown and rejected for financial approvals, task completion or issue closure; never guess from the last editor.</w:t>
      </w:r>
    </w:p>
    <w:p>
      <w:pPr/>
      <w:r>
        <w:t>Store credentials in the chosen protected secret/config mechanism, never worksheet cells or source control. Least privilege, MFA, named access and access revocation are required. Installer screens exclude prices, payment data, other installers' jobs and internal complaint notes. File sharing must enforce the same boundary; knowing a file URL must not bypass it.</w:t>
      </w:r>
    </w:p>
    <w:p>
      <w:pPr>
        <w:pStyle w:val="Heading2"/>
      </w:pPr>
      <w:r>
        <w:t>Scheduling and health defaults</w:t>
      </w:r>
    </w:p>
    <w:p>
      <w:pPr/>
      <w:r>
        <w:t>Run queue processing approximately every five minutes and reconciliation daily; time triggers are not exact-time guarantees. Display last successful sync, oldest pending command, oldest outbox item and last successful health check. Target normal office updates within five minutes after successful sync; alerts are not promised before an offline device reconnects.</w:t>
      </w:r>
    </w:p>
    <w:p>
      <w:pPr/>
      <w:r>
        <w:t>Create a daily task for Tanya to check Google authorisation and integration health. Show last successful Calendar/Drive/Sheets operation and failures; a green status must mean an actual check succeeded. Reauthorisation is performed by the relevant connection owner. Use an independent monitor where possible, because a failed Google authorisation may also prevent the script sending its own failure email. Include a documented manual dashboard check and backup contact.</w:t>
      </w:r>
    </w:p>
    <w:p>
      <w:pPr/>
      <w:r>
        <w:t>No hard-coded row counts. Append records and use bounded dynamic ranges/indexes; avoid entire-column calculations across every view. Track row counts, file size, sync duration and queue lag weekly. Agree measured capacity at twice forecast three-year active volume. If the limits fail, move the authoritative tables to a suitable database while preserving IDs and the interface contract. Archiving alone is not a performance guarantee.</w:t>
      </w:r>
    </w:p>
    <w:p>
      <w:pPr>
        <w:pStyle w:val="Heading1"/>
      </w:pPr>
      <w:r>
        <w:t>4. Data dictionary</w:t>
      </w:r>
    </w:p>
    <w:p>
      <w:pPr>
        <w:pStyle w:val="Reference"/>
      </w:pPr>
      <w:r>
        <w:t>Use one table per entity below, one record per row, no merged cells and no row-number keys. Fields listed on a line are separate columns. Text identifiers, postcodes, phone numbers, MPANs and external IDs must remain text. Money is integer pence in calculations; display pounds with an explicit VAT basis. Quantities use decimal precision per unit. Dates are local YYYY-MM-DD; timestamps are UTC with local display. Nullable means unknown/not yet supplied, not zero or No.</w:t>
      </w:r>
    </w:p>
    <w:p>
      <w:pPr>
        <w:pStyle w:val="Reference"/>
      </w:pPr>
      <w:r>
        <w:t>Every authoritative mutable table has: id (immutable text primary key); created_at; created_by; updated_at; updated_by; version (positive integer); source_system; source_record_id; commit_id. Immutable logs have created fields and commit_id, no editing/deletion through the normal UI. Foreign keys must refer to existing records. Deactivate directory/config records rather than deleting referenced entries.</w:t>
      </w:r>
    </w:p>
    <w:p>
      <w:pPr>
        <w:pStyle w:val="Heading2"/>
      </w:pPr>
      <w:r>
        <w:t>People and Permissions</w:t>
      </w:r>
    </w:p>
    <w:p>
      <w:pPr>
        <w:pStyle w:val="Reference"/>
      </w:pPr>
      <w:r>
        <w:t>email: unique normalised login; display_name: shown name; role: Admin/Manager/Office/Finance/Store/Installer/Scaffolder/ReadOnly; company_id: nullable partner link; active: boolean; calendar_id: validated target; notification_email: verified address; capacity_per_day: nullable advisory integer; available_from/to: optional; backup_person_id: person reference. Use a separate PersonRoles join table if one person has several roles.</w:t>
      </w:r>
    </w:p>
    <w:p>
      <w:pPr>
        <w:pStyle w:val="Reference"/>
      </w:pPr>
      <w:r>
        <w:t>PermissionRules: role, action, entity, scope (All/Assigned/OwnCompany/FinanceOnly), allowed. Administrative assignment cannot grant a user more privilege than the operator possesses. Audit changes.</w:t>
      </w:r>
    </w:p>
    <w:p>
      <w:pPr>
        <w:pStyle w:val="Heading2"/>
      </w:pPr>
      <w:r>
        <w:t>Companies and Contacts</w:t>
      </w:r>
    </w:p>
    <w:p>
      <w:pPr>
        <w:pStyle w:val="Reference"/>
      </w:pPr>
      <w:r>
        <w:t>Companies: name; type (Merchant/Scaffolder/FinanceProvider/Other); active; standard_lead_days; delivery_weekday; notes. Seed Greentech and CEF; contacts Tom and Luke with emails left unconfigured until verified. Store scaffold companies supplied by Ben.</w:t>
      </w:r>
    </w:p>
    <w:p>
      <w:pPr>
        <w:pStyle w:val="Reference"/>
      </w:pPr>
      <w:r>
        <w:t>Contacts: company_id; name; email; phone; contact_role; active; preferred_channel; verified_at/by. Multiple contacts are allowed. Contact history on a sent message is a snapshot, not a live lookup that changes old evidence.</w:t>
      </w:r>
    </w:p>
    <w:p>
      <w:pPr>
        <w:pStyle w:val="Heading2"/>
      </w:pPr>
      <w:r>
        <w:t>Jobs</w:t>
      </w:r>
    </w:p>
    <w:p>
      <w:pPr>
        <w:pStyle w:val="Reference"/>
      </w:pPr>
      <w:r>
        <w:t>job_id: generated SS-XXXX-XXXX random reference with uniqueness check and retry; customer_id: customer link; display_name: surname and postcode, optionally work label; sold_submission_id; booking_submission_id; sold_at; salesperson_id; lead_source; quote_reference; presale_file_id; finance_route (Standard/Phoenix/OtherReview); contract_status (NotSent/Sent/Signed/Cancelled); contract_id; contract_signed_at; contract_evidence_id.</w:t>
      </w:r>
    </w:p>
    <w:p>
      <w:pPr>
        <w:pStyle w:val="Reference"/>
      </w:pPr>
      <w:r>
        <w:t>original_net_pence; original_vat_pence; original_gross_pence: immutable agreed sale; approved_change_pence: derived from approved variations; current_contract_gross_pence: original plus approved change; valuation_basis: explicit; sold_booking_match_status (Pending/Match/Review/ApprovedDifference); customer_details_verified_at/by; deposit_bank_confirmed_at/by; deposit_bank_reference: redacted evidence reference, not bank credentials.</w:t>
      </w:r>
    </w:p>
    <w:p>
      <w:pPr>
        <w:pStyle w:val="Reference"/>
      </w:pPr>
      <w:r>
        <w:t>roof_required; electrical_required; scaffold_required: booleans confirmed by office; workflow_stage (Prebooking/ReadyToBook/BookingInProgress/Booked/AwaitingInstallation/InProgress/Aftercare/OperationallyComplete/CancellationInProgress/Cancelled); booking_approved_at/by; operational_complete_at/by; customer_happy_at/by; handover_status (NotReady/Ready/Generating/Review/Approved/Sent); financial_status: derived; cancellation_at/by/reason; archived_at; next_action_at: derived; account_policy_version.</w:t>
      </w:r>
    </w:p>
    <w:p>
      <w:pPr>
        <w:pStyle w:val="Reference"/>
      </w:pPr>
      <w:r>
        <w:t>Roof/electrical/scaffold dates live in WorkPackages and ScaffoldBookings. Do not create conflicting independent date masters in Jobs. Job summary dates are derived from those records.</w:t>
      </w:r>
    </w:p>
    <w:p>
      <w:pPr>
        <w:pStyle w:val="Heading2"/>
      </w:pPr>
      <w:r>
        <w:t>Customers and CustomerChanges</w:t>
      </w:r>
    </w:p>
    <w:p>
      <w:pPr>
        <w:pStyle w:val="Reference"/>
      </w:pPr>
      <w:r>
        <w:t>Customers: first_name; last_name; address_line1; address_line2; town; postcode; email; phone; alternate_contact; contact_notes. Require name, address and postcode for confirmed booking; email/phone may be missing only with an explicit contact method and follow-up.</w:t>
      </w:r>
    </w:p>
    <w:p>
      <w:pPr>
        <w:pStyle w:val="Reference"/>
      </w:pPr>
      <w:r>
        <w:t>CustomerChanges: job_id; field_name; previous_value; incoming_value; source_submission_id; resolution (Accept/Keep/Correct); resolved_value; resolved_at/by; reason. Preserve source values and proof of checks. Never merge customers because names/postcodes match.</w:t>
      </w:r>
    </w:p>
    <w:p>
      <w:pPr>
        <w:pStyle w:val="Heading2"/>
      </w:pPr>
      <w:r>
        <w:t>Intake and MappingRules</w:t>
      </w:r>
    </w:p>
    <w:p>
      <w:pPr>
        <w:pStyle w:val="Reference"/>
      </w:pPr>
      <w:r>
        <w:t>Intake: intake_id; form_type (Sold/Booking); form_id; submission_id (unique with form_id); source_revision; received_at; raw_payload_json; payload_hash; job_id; processing_status (Pending/Processed/Review/Rejected); validation_errors; processed_at; retry_count. Store raw form data restricted to office roles.</w:t>
      </w:r>
    </w:p>
    <w:p>
      <w:pPr>
        <w:pStyle w:val="Reference"/>
      </w:pPr>
      <w:r>
        <w:t>MappingRules: form_id; question_id; source_label; target_table; target_field; transform; required_when; active; mapping_version; effective_from; owner. Duplicate human labels are not keys. Corrected submissions have revision/hash history and create proposed changes; no replay overwrites completed work.</w:t>
      </w:r>
    </w:p>
    <w:p>
      <w:pPr>
        <w:pStyle w:val="Heading2"/>
      </w:pPr>
      <w:r>
        <w:t>WorkPackages and Allocations</w:t>
      </w:r>
    </w:p>
    <w:p>
      <w:pPr>
        <w:pStyle w:val="Reference"/>
      </w:pPr>
      <w:r>
        <w:t>WorkPackages: job_id; trade (Roof/Electrical/ReturnVisit/Other); required; planned_start; planned_end; actual_start; actual_end; status (Unscheduled/Scheduled/InProgress/ReportedComplete/ConfirmedComplete/ReturnRequired/Cancelled); need_by_date; completion_outcome; installer_confirmation_at/by; commissioning_required; sequence; revision; parent_package_id for returns.</w:t>
      </w:r>
    </w:p>
    <w:p>
      <w:pPr>
        <w:pStyle w:val="Reference"/>
      </w:pPr>
      <w:r>
        <w:t>Allocations: work_package_id; person_id; role (Lead/Second/Support); start_at; end_at; active; replaced_allocation_id; cancellation_reason; calendar_link_id. Allow multiple people and dates. Preserve former allocations and work performed. Same job appearing in several allocations must not multiply material demand.</w:t>
      </w:r>
    </w:p>
    <w:p>
      <w:pPr>
        <w:pStyle w:val="Heading2"/>
      </w:pPr>
      <w:r>
        <w:t>Tasks and TaskEvents</w:t>
      </w:r>
    </w:p>
    <w:p>
      <w:pPr>
        <w:pStyle w:val="Reference"/>
      </w:pPr>
      <w:r>
        <w:t>Tasks: job_id nullable for daily tasks; template_code; instance_key unique; group (Prebooking/Booking/Materials/Install/Aftercare/Finance/Cancellation/System); title; owner_id; backup_id; related_entity_type/id; due_at; original_due_at; priority; status (Blocked/Open/InProgress/Waiting/Complete/Cancelled/NotRequired); blocking_reason; next_followup_at; completed_at/by; completion_note; evidence_id; revision_required; created_rule_version.</w:t>
      </w:r>
    </w:p>
    <w:p>
      <w:pPr>
        <w:pStyle w:val="Reference"/>
      </w:pPr>
      <w:r>
        <w:t>TaskDependencies: task_id; prerequisite_task_id or named gate; satisfied_at. TaskEvents: task_id; action; old/new status; old/new owner; old/new due; reason; actor; timestamp. Waiting remains outstanding. NotRequired requires reason and authorised role; it cannot bypass a required financial or safety gate.</w:t>
      </w:r>
    </w:p>
    <w:p>
      <w:pPr>
        <w:pStyle w:val="Heading2"/>
      </w:pPr>
      <w:r>
        <w:t>Calls</w:t>
      </w:r>
    </w:p>
    <w:p>
      <w:pPr>
        <w:pStyle w:val="Reference"/>
      </w:pPr>
      <w:r>
        <w:t>job_id; work_package_id nullable; task_id; type (Installer/Customer/Payment/Supplier); contact_id/person_id; attempted_at/by; outcome (NoAnswer/Complete/ReturnRequired/Unhappy/Confirmed/Other); notes; next_attempt_at; actual_completion_confirmed; customer_happy; strip_authorised. Record every attempt; NoAnswer does not complete the call task. Required installer calls are per required work package/actual responsible installer.</w:t>
      </w:r>
    </w:p>
    <w:p>
      <w:pPr>
        <w:pStyle w:val="Heading2"/>
      </w:pPr>
      <w:r>
        <w:t>Issues and IssueEvents</w:t>
      </w:r>
    </w:p>
    <w:p>
      <w:pPr>
        <w:pStyle w:val="Reference"/>
      </w:pPr>
      <w:r>
        <w:t>job_id; work_package_id; type (Variation/Remedial/Complaint); category; description; raised_at/by; responsible_person_id; responsible_company_id; office_owner_id; severity; status (Open/Acknowledged/InProgress/AwaitingCustomer/AwaitingSupplier/Resolved/Closed); due_at; next_followup_at; blocks_completion; blocks_strip; estimated_value_pence; approved_value_pence; approval_status; approved_at/by; resolution; resolved_at; closed_at/by; customer_resolution_confirmed; linked_return_package_id; evidence_folder_id.</w:t>
      </w:r>
    </w:p>
    <w:p>
      <w:pPr>
        <w:pStyle w:val="Reference"/>
      </w:pPr>
      <w:r>
        <w:t>IssueEvents: issue_id; event_type; actor; timestamp; note; previous/new status; evidence_id. Reopening preserves the original raised date and all closed episodes. Notification acknowledgement is not resolution. Default owner Tanya; variations notify Hannah. The person technically doing a remedial can differ from its office owner.</w:t>
      </w:r>
    </w:p>
    <w:p>
      <w:pPr>
        <w:pStyle w:val="Heading2"/>
      </w:pPr>
      <w:r>
        <w:t>Products, Materials and Reservations</w:t>
      </w:r>
    </w:p>
    <w:p>
      <w:pPr>
        <w:pStyle w:val="Reference"/>
      </w:pPr>
      <w:r>
        <w:t>Products: sku; name; category; wattage nullable; manufacturer/model; unit (Each/Metre/Roll/Length/Set); unit_precision; stock_tracked; active; default_supplier_id; standard_lead_days; unit_cost_pence nullable. Current panel types are 460 W and 515 W, with separate SKUs if models differ.</w:t>
      </w:r>
    </w:p>
    <w:p>
      <w:pPr>
        <w:pStyle w:val="Reference"/>
      </w:pPr>
      <w:r>
        <w:t>Materials: job_id; work_package_id; product_id nullable for Other; description; required_quantity; unit; source (ToOrder/AlreadyOrdered/Stock); need_by_date; merchant_id; order_line_id; already_ordered_reference; notes; revision; cancelled_quantity. Other requires description, quantity, unit, need-by date and source; merchant required before placing an order. Do not use one ambiguous ordered checkbox for required, ordered and stock-supplied.</w:t>
      </w:r>
    </w:p>
    <w:p>
      <w:pPr>
        <w:pStyle w:val="Reference"/>
      </w:pPr>
      <w:r>
        <w:t>Reservations: material_id; product_id; location_id; quantity; status (Active/Released/Issued/Cancelled); picked_quantity; picked_at/by. Picking segregates/reserves physical goods; issuing changes their location. Neither should reduce stock twice.</w:t>
      </w:r>
    </w:p>
    <w:p>
      <w:pPr>
        <w:pStyle w:val="Heading2"/>
      </w:pPr>
      <w:r>
        <w:t>Orders, OrderLines and Deliveries</w:t>
      </w:r>
    </w:p>
    <w:p>
      <w:pPr>
        <w:pStyle w:val="Reference"/>
      </w:pPr>
      <w:r>
        <w:t>Orders: job_id; merchant_id; work_type (Roof/Electrical/Other); requested_delivery_date; delivery_location_id/address; status (Draft/Review/Requested/Confirmed/PartReceived/Received/Cancelled); revision; supplier_reference; sent_message_id; confirmed_revision; confirmed_at/by.</w:t>
      </w:r>
    </w:p>
    <w:p>
      <w:pPr>
        <w:pStyle w:val="Reference"/>
      </w:pPr>
      <w:r>
        <w:t>OrderLines: order_id; material_id; product_id; description_snapshot; quantity; unit; unit_net_cost_pence nullable; vat_code; cancelled_quantity. Deliveries: order_id; expected_date; actual_received_at; received_by; delivery_note_reference; receipt_status; discrepancy_note. ReceiptLines: delivery_id; order_line_id; quantity_good; quantity_damaged; evidence_id; stock_movement_ids. Total received cannot silently exceed ordered; excess requires review.</w:t>
      </w:r>
    </w:p>
    <w:p>
      <w:pPr>
        <w:pStyle w:val="Heading2"/>
      </w:pPr>
      <w:r>
        <w:t>StockLocations, StockMovements and Stocktakes</w:t>
      </w:r>
    </w:p>
    <w:p>
      <w:pPr>
        <w:pStyle w:val="Reference"/>
      </w:pPr>
      <w:r>
        <w:t>StockLocations: name; type (Store/JobSite/Installed/Quarantine/Supplier/Disposed); job_id nullable; usable boolean. StockMovements: product_id; quantity positive; from_location_id; to_location_id; movement_type (Opening/Receipt/Issue/Install/Return/Damage/SupplierReturn/Disposal/Adjustment); job_id; receipt_line_id; reason; evidence_id; approval_id; movement_at; idempotency_key. An opening/adjustment uses an explicit balancing external location. Corrections reverse and replace; no editing old quantities.</w:t>
      </w:r>
    </w:p>
    <w:p>
      <w:pPr>
        <w:pStyle w:val="Reference"/>
      </w:pPr>
      <w:r>
        <w:t>Stocktakes: location_id; counted_at; cut_off_commit_id; status (Draft/Review/Approved); counted_by; approved_by. StocktakeLines: stocktake_id; product_id; expected_quantity_at_cutoff; counted_quantity; variance; reason; adjustment_movement_id. Block or reconcile movements during count so a simultaneous receipt is not counted twice.</w:t>
      </w:r>
    </w:p>
    <w:p>
      <w:pPr>
        <w:pStyle w:val="Reference"/>
      </w:pPr>
      <w:r>
        <w:t>PanelUse: job_id; roof_package_id; product_id; issued_quantity derived; installed_quantity; unused_quantity; defective_quantity; broken_quantity; photos; roofer_notes; reported_by/at; reviewed_by/at. Reconcile these against site stock, including returned/replacement quantities. Defective stock remains physically recorded but unavailable.</w:t>
      </w:r>
    </w:p>
    <w:p>
      <w:pPr>
        <w:pStyle w:val="Heading2"/>
      </w:pPr>
      <w:r>
        <w:t>ScaffoldBookings</w:t>
      </w:r>
    </w:p>
    <w:p>
      <w:pPr>
        <w:pStyle w:val="Reference"/>
      </w:pPr>
      <w:r>
        <w:t>job_id; company_id; erect_planned_at; erect_confirmed_at; erect_actual_at; strip_forecast_at; strip_authorised_at/by; strip_planned_at; strip_confirmed_at; strip_actual_at; status; revision; confirmed_revision; access_notes; scope_file_id; quoted_cost_pence; actual_cost_pence; invoice_reference; related_issue_ids. Use separate scaffold activity allocations if several teams/visits are needed; each event retains its own ID and dates.</w:t>
      </w:r>
    </w:p>
    <w:p>
      <w:pPr>
        <w:pStyle w:val="Heading2"/>
      </w:pPr>
      <w:r>
        <w:t>Communications and Acknowledgements</w:t>
      </w:r>
    </w:p>
    <w:p>
      <w:pPr>
        <w:pStyle w:val="Reference"/>
      </w:pPr>
      <w:r>
        <w:t>Communications: job_id nullable for grouped list; company_id; type; subject; body_snapshot; attachment_ids; recipients_snapshot; covered_week_start; delivery_date; revision; status (Draft/Approved/Queued/Sent/Uncertain/Failed); approved_at/by; sent_at; external_message_id; outbox_id. CommunicationJobs join: communication_id, job_id, order_id/scaffold_booking_id, entity_revision.</w:t>
      </w:r>
    </w:p>
    <w:p>
      <w:pPr>
        <w:pStyle w:val="Reference"/>
      </w:pPr>
      <w:r>
        <w:t>Acknowledgements: communication_id; company_id; entity_id; acknowledged_revision; response (Confirmed/ChangesNeeded/Unable); response_text; received_at; recorded_by; evidence_id. A reply covering an old revision cannot clear a newer confirmation task.</w:t>
      </w:r>
    </w:p>
    <w:p>
      <w:pPr>
        <w:pStyle w:val="Heading2"/>
      </w:pPr>
      <w:r>
        <w:t>CommissioningTemplates, Answers and Evidence</w:t>
      </w:r>
    </w:p>
    <w:p>
      <w:pPr>
        <w:pStyle w:val="Reference"/>
      </w:pPr>
      <w:r>
        <w:t>Templates: trade; equipment_type; template_version; effective_from; active; approved_by/at. Questions: template_id; question_key; label; data_type; required_when; allowed_values; photo_category; review_rule; help_text; display_order. No live technical pass thresholds until approved by the technical lead.</w:t>
      </w:r>
    </w:p>
    <w:p>
      <w:pPr>
        <w:pStyle w:val="Reference"/>
      </w:pPr>
      <w:r>
        <w:t>Submissions: job_id; work_package_id; allocation_id; installer_id; template_version; status (Draft/Submitted/UnderReview/Returned/Accepted); submitted_at; reviewed_at/by; review_notes; supersedes_submission_id. Answers: submission_id; question_key; value_text/number/date/boolean; not_applicable_reason. Evidence: job_id; submission_id/issue_id; category; Drive_file_id; filename; mime_type; upload_status; captured_at/by; received_at; customer_shareable; version; checksum where available.</w:t>
      </w:r>
    </w:p>
    <w:p>
      <w:pPr>
        <w:pStyle w:val="Heading2"/>
      </w:pPr>
      <w:r>
        <w:t>FinancePlans, InvoiceStages and Payments</w:t>
      </w:r>
    </w:p>
    <w:p>
      <w:pPr>
        <w:pStyle w:val="Reference"/>
      </w:pPr>
      <w:r>
        <w:t>FinancePlans: job_id; route; agreed_gross_pence; currency GBP; policy_version; vat_basis; deposit_pct 25; interim_pct 35; balance_pct 40; first_installation_date; interim_due_date; operational_earned_date; accounting_recognition_date; finance_agreement_status; finance_provider_id.</w:t>
      </w:r>
    </w:p>
    <w:p>
      <w:pPr>
        <w:pStyle w:val="Reference"/>
      </w:pPr>
      <w:r>
        <w:t>InvoiceStages: job_id; stage (Deposit/Interim/Balance/Variation/Finance/RefundReview); amount_net_pence; vat_pence; gross_pence; due_date; status (Planned/Draft/Authorised/Sent/PartPaid/Paid/Voided/Credited); xero_invoice_id; invoice_number; xero_contact_id; reference; request_id; last_synced_at; source_status; sent_at; cancelled_at. Drafts do not count as sent debt or recognised sales. Xero remains authoritative for posted accounting status.</w:t>
      </w:r>
    </w:p>
    <w:p>
      <w:pPr>
        <w:pStyle w:val="Reference"/>
      </w:pPr>
      <w:r>
        <w:t>Payments: invoice_stage_id; xero_payment_id; amount_pence; payment_date; status (Reported/Reconciled/Reversed); reconciliation_evidence; last_synced_at. ManualBankChecks: job_id; stage; checked_at/by; amount_pence; outcome; evidence_reference. Automatic sync never fabricates Ben's manual bank confirmation.</w:t>
      </w:r>
    </w:p>
    <w:p>
      <w:pPr>
        <w:pStyle w:val="Reference"/>
      </w:pPr>
      <w:r>
        <w:t>AccountingEvents: job_id; policy_version; event_type; effective_date; net_amount_pence; debit_account; credit_account; xero_journal_id; status (Proposed/Reviewed/Posted/Reversed); reviewed_by/at; source_invoice_ids. Use verified connector/API functionality; do not invent a Xero endpoint or reconciliation field.</w:t>
      </w:r>
    </w:p>
    <w:p>
      <w:pPr>
        <w:pStyle w:val="Heading2"/>
      </w:pPr>
      <w:r>
        <w:t>JobCosts, GHLTasks and Handover</w:t>
      </w:r>
    </w:p>
    <w:p>
      <w:pPr>
        <w:pStyle w:val="Reference"/>
      </w:pPr>
      <w:r>
        <w:t>JobCosts: job_id; category; supplier_id; source_document_id; amount_net_pence; vat_pence; status (Estimated/Committed/Actual/Accrued); accounting_date; policy_version. Do not show missing costs as zero cost/profit.</w:t>
      </w:r>
    </w:p>
    <w:p>
      <w:pPr>
        <w:pStyle w:val="Reference"/>
      </w:pPr>
      <w:r>
        <w:t>GHLTasks: job_id; task_id; opportunity_id; target_pipeline_id; target_stage_id; template_id; readiness_snapshot; completed_at/by; evidence_reference. No automated GHL movement in phase one.</w:t>
      </w:r>
    </w:p>
    <w:p>
      <w:pPr>
        <w:pStyle w:val="Reference"/>
      </w:pPr>
      <w:r>
        <w:t>Handover: job_id; checklist_version; required_document_types; completeness_status; generated_file_id; generated_version; reviewed_at/by; approved_at/by; sent_at; communication_id. Operational completion and handover delivery are separate timestamps.</w:t>
      </w:r>
    </w:p>
    <w:p>
      <w:pPr>
        <w:pStyle w:val="Heading2"/>
      </w:pPr>
      <w:r>
        <w:t>Audit, Integration and Archive tables</w:t>
      </w:r>
    </w:p>
    <w:p>
      <w:pPr>
        <w:pStyle w:val="Reference"/>
      </w:pPr>
      <w:r>
        <w:t>AuditEvents: entity_type/id; action; before_json; after_json; initiating_actor; executing_service; timestamp; correlation_id; reason; commit_id. CommitJournal and Outbox use the fields/states in section 3. HealthChecks: integration; checked_at; outcome; last_success; error_code; next_action_task_id.</w:t>
      </w:r>
    </w:p>
    <w:p>
      <w:pPr>
        <w:pStyle w:val="Reference"/>
      </w:pPr>
      <w:r>
        <w:t>ArchiveIndex: job_id; archive_location; archived_at; record_counts; checksum; schema_version; restored_at. ReportSnapshots: period_start/end; as_of_at; policy_version; report_type; totals_json; underlying_job_ids; file_id; generated_by. Settings: key; typed_value; scope; version; effective_from; changed_by; reason. Holidays: local_date; description; office_closed.</w:t>
      </w:r>
    </w:p>
    <w:p>
      <w:pPr>
        <w:pStyle w:val="Heading1"/>
      </w:pPr>
      <w:r>
        <w:t>5. Intake mapping and validation</w:t>
      </w:r>
    </w:p>
    <w:p>
      <w:pPr>
        <w:pStyle w:val="Heading2"/>
      </w:pPr>
      <w:r>
        <w:t>Text formatting and new Zap procedure</w:t>
      </w:r>
    </w:p>
    <w:p>
      <w:pPr/>
      <w:r>
        <w:t>Before the first import, select the destination columns for job IDs, Jotform submission IDs, phone numbers, MPAN, postcode, quote reference and external IDs. In Google Sheets choose Format &gt; Number &gt; Plain text. In Zapier send those values as strings. A number already rounded by Sheets cannot be repaired by changing its display; reimport its original text from Jotform. Preserve leading zeroes. Test a long submission ID and a phone beginning 0.</w:t>
      </w:r>
    </w:p>
    <w:p>
      <w:pPr/>
      <w:r>
        <w:t>Job Sold creates the internal random ID once. Return/show it to the office in the prebooking record so Tanya can copy it into Job Booking. Validate the booking reference against an existing job. Missing/unknown ID goes into Intake Review, never creates a same-name guess. Show surname, postcode and work on normal screens; put the random ID in a details/copy field and external invoice references.</w:t>
      </w:r>
    </w:p>
    <w:p>
      <w:pPr/>
      <w:r>
        <w:t>The Job Sold form is the early record of a sale; Job Booking is the later office scheduling/detail form. Paper preparation already completed before the booking form can be recorded as Done with actor/date/evidence. The system must not ask Tanya to repeat it, and must not invent historical completion timestamps.</w:t>
      </w:r>
    </w:p>
    <w:p>
      <w:pPr>
        <w:pStyle w:val="Heading2"/>
      </w:pPr>
      <w:r>
        <w:t>Required mapping groups</w:t>
      </w:r>
    </w:p>
    <w:p>
      <w:pPr/>
      <w:r>
        <w:t>Sold intake: submission ID/date, salesperson, lead source, quote/presale reference, customer name/address/postcode/email/phone, agreed job value with VAT basis, finance route and sold work scope. Contract/deposit status should only be imported if reliably sourced; otherwise create the confirmation tasks.</w:t>
      </w:r>
    </w:p>
    <w:p>
      <w:pPr/>
      <w:r>
        <w:t>Booking intake: internal job reference; submission ID/date; customer fields; value; roofer/electrician and second installer; planned dates and duration; scaffold company/dates/notes/PDF; current product/model and quantities; mounting parts; inverter/battery; equipment extras; ordering source and notes; finance; survey/design documents; roof/electrical notes; system kW/kWh; MPAN; generation/consumption and G99 data when used for handover.</w:t>
      </w:r>
    </w:p>
    <w:p>
      <w:pPr/>
      <w:r>
        <w:t>Map Customer name - First Name/Last Name, Address - Street Address/City/Postal Zip Code, Customer Email and Customer Phone Number into customer proposals. Map Date Roofer, Date Sparky and Date Scaffolding to the appropriate packages/erect activity, after parsing UK dates unambiguously. Map Installers/Sparky/2nd Sparky and email fields through the verified People directory; no new calendar invite from unverified text.</w:t>
      </w:r>
    </w:p>
    <w:p>
      <w:pPr/>
      <w:r>
        <w:t>Map Roof hooks type/Quantity, end clamps, mid clamps, end caps, rails, splice and the named Renusol/K2 products into individual material lines. The source contains both component counts and totals: select the authoritative expression, never add both. Map bird netting in metres, and calculate rolls only if the product conversion is configured (legacy checklist mentions 30 m rolls). Preserve mounting orientation and part codes.</w:t>
      </w:r>
    </w:p>
    <w:p>
      <w:pPr/>
      <w:r>
        <w:t>Map inverter/battery/Fox/PowerVault/Sunpower/Tesla selections to approved product SKUs. Preserve optimisers, canopy, off-grid/EPS, EV and miscellaneous details as conditional equipment/material records. Map Roofing notes, Electrical notes, Ordering notes and Extras for ordering to their distinct destinations; retain long notes without truncation.</w:t>
      </w:r>
    </w:p>
    <w:p>
      <w:pPr/>
      <w:r>
        <w:t>Map Merchant/merchant name/email and Scaffold company/email through Companies/Contacts. Map Finance and cost through finance validation. Do not map payment confirmation from an unverified free-text field. Map Submission ID as text. Ignore Copied to Plym Tracker and derived helper fields unless a transition decision explicitly needs them.</w:t>
      </w:r>
    </w:p>
    <w:p>
      <w:pPr>
        <w:pStyle w:val="Heading2"/>
      </w:pPr>
      <w:r>
        <w:t>Legacy and unused columns</w:t>
      </w:r>
    </w:p>
    <w:p>
      <w:pPr/>
      <w:r>
        <w:t>The supplied workbook has duplicate headings (including optimisers and electrical extras), old 455 W/510 W panel references and helper/derived columns. Current procurement is 460 W/515 W. Do not convert old wattages or interpret Amount of 455 Panels as 460 W without a corrected source field. Historical products remain historical products. Blank obsolete columns do not become mandatory.</w:t>
      </w:r>
    </w:p>
    <w:p>
      <w:pPr/>
      <w:r>
        <w:t>For every source question, record one disposition: Import, Transform, Retain raw only, Retired or Requires decision. Ben/Tanya approve the register against the current forms. Exact question IDs must be obtained from Jotform/Zapier at setup; this document does not invent them. Do not consume For G99, For Schematic or other derived workbook tabs.</w:t>
      </w:r>
    </w:p>
    <w:p>
      <w:pPr/>
      <w:r>
        <w:t>A #REF! value means a formula cannot resolve its reference/output correctly; importing it can replace an address, number or order detail with an error. Validate and quarantine all spreadsheet error tokens and unresolved placeholders such as {}. An error must not be coerced to zero or sent to a customer. The new intake removes dependence on old formulas but still validates every imported value.</w:t>
      </w:r>
    </w:p>
    <w:p>
      <w:pPr>
        <w:pStyle w:val="Heading1"/>
      </w:pPr>
      <w:r>
        <w:t>6. Booking, calls and task rules</w:t>
      </w:r>
    </w:p>
    <w:p>
      <w:pPr>
        <w:pStyle w:val="Heading2"/>
      </w:pPr>
      <w:r>
        <w:t>Prebooking and completion gates</w:t>
      </w:r>
    </w:p>
    <w:p>
      <w:pPr/>
      <w:r>
        <w:t>ReadyToBook requires signed contract evidence, Ben's verified deposit for Standard jobs (or an explicitly approved finance route), sold/presale value check and customer details check. Creating a booking intake is allowed before its checks finish, but confirming the booking requires matching booking/sold values or an approved documented difference. Do not create a circular gate requiring a booking form before the office can prepare it.</w:t>
      </w:r>
    </w:p>
    <w:p>
      <w:pPr/>
      <w:r>
        <w:t>BookingInProgress shows outstanding applicable checklist tasks. Booked means all mandatory booking prerequisites are done and every permitted later action has an owner and due date. It does not mean every future task is complete. Moving out of BookingInProgress hides the job from that queue, not from the system.</w:t>
      </w:r>
    </w:p>
    <w:p>
      <w:pPr/>
      <w:r>
        <w:t>Required trades must be individually reported and then confirmed. Planned end dates never automatically mean work finished. On the next staffed day after planned end, create a confirm-installer-completion call if actual confirmation is absent. If an installer reports completion earlier, calculate the call from that report. Deduplicate to one open call per package/confirmation episode.</w:t>
      </w:r>
    </w:p>
    <w:p>
      <w:pPr/>
      <w:r>
        <w:t>Customer call unlocks when all required trades have confirmed completion. No-answer leaves the task open with a next attempt. Customer unhappy creates/links a complaint and resolution work; it cannot mark happy. Customer happy plus authorised safe completion enables booking scaffold strip. A provisional strip forecast is not authorisation to send a firm strip instruction.</w:t>
      </w:r>
    </w:p>
    <w:p>
      <w:pPr/>
      <w:r>
        <w:t>Tanya can approve OperationallyComplete only when required work is confirmed, required commissioning evidence accepted, customer happy, and all completion-blocking issues resolved. Scaffold physical strip and final cash may still be outstanding; their tasks remain visible. If the business wants scaffold removed before this flag, that is a configurable gate, not deletion of the strip task. Full job closure requires all applicable tasks terminal and remaining finance/handover obligations explicitly tracked; archival requires the stricter rule in section 13.</w:t>
      </w:r>
    </w:p>
    <w:p>
      <w:pPr>
        <w:pStyle w:val="Heading2"/>
      </w:pPr>
      <w:r>
        <w:t>Task template catalogue</w:t>
      </w:r>
    </w:p>
    <w:p>
      <w:pPr/>
      <w:r>
        <w:t>Each entry gives trigger, owner, due rule and evidence. Generate instance_key from template + entity + revision/episode; recurring tasks include local date/week. Completion must store person/time/outcome. Due dates below are defaults where the business has not specified an exact service time.</w:t>
      </w:r>
    </w:p>
    <w:p>
      <w:pPr>
        <w:pStyle w:val="Reference"/>
      </w:pPr>
      <w:r>
        <w:t>PRE01: New Standard sale → Zapier invoice 25 request/reconciliation, Tanya; same day; confirmed invoice ID and sent status, or failure follow-up.</w:t>
      </w:r>
    </w:p>
    <w:p>
      <w:pPr>
        <w:pStyle w:val="Reference"/>
      </w:pPr>
      <w:r>
        <w:t>PRE02: New sale → contract sent/signed check, Tanya; same day then daily follow-up; Signable reference and signed evidence. Sending is not signing.</w:t>
      </w:r>
    </w:p>
    <w:p>
      <w:pPr>
        <w:pStyle w:val="Reference"/>
      </w:pPr>
      <w:r>
        <w:t>PRE03: Deposit expected → bank confirmation, Ben; next staffed day after payment notice, otherwise follow-up agreed with customer; verified amount/date. No automatic completion from an email saying paid.</w:t>
      </w:r>
    </w:p>
    <w:p>
      <w:pPr>
        <w:pStyle w:val="Reference"/>
      </w:pPr>
      <w:r>
        <w:t>PRE04: New sale → customer details and sold/presale amount check, Tanya; before booking approval; checked fields and source references.</w:t>
      </w:r>
    </w:p>
    <w:p>
      <w:pPr>
        <w:pStyle w:val="Reference"/>
      </w:pPr>
      <w:r>
        <w:t>PRE05: Finance job → finance agreement approval check, Tanya; before booking approval; provider/agreement evidence. No ordinary deposit task if not applicable.</w:t>
      </w:r>
    </w:p>
    <w:p>
      <w:pPr>
        <w:pStyle w:val="Reference"/>
      </w:pPr>
      <w:r>
        <w:t>BKG01: Prepare booking → survey/design/scope review, Tanya with Ben/surveyor subtasks; before booking; survey, presale, extras, board capacity and roof quantities checked.</w:t>
      </w:r>
    </w:p>
    <w:p>
      <w:pPr>
        <w:pStyle w:val="Reference"/>
      </w:pPr>
      <w:r>
        <w:t>BKG02: Book dates → customer date agreement and each installer/scaffold allocation, Tanya; before booking confirmation; contact outcome and allocations.</w:t>
      </w:r>
    </w:p>
    <w:p>
      <w:pPr>
        <w:pStyle w:val="Reference"/>
      </w:pPr>
      <w:r>
        <w:t>BKG03: Booking response → value/contact reconciliation, Tanya; before confirmation; match or approved changes.</w:t>
      </w:r>
    </w:p>
    <w:p>
      <w:pPr>
        <w:pStyle w:val="Reference"/>
      </w:pPr>
      <w:r>
        <w:t>BKG04: Confirm booking → customer booking email and surveyor copy, Tanya; same staffed day; approved message and sent record.</w:t>
      </w:r>
    </w:p>
    <w:p>
      <w:pPr>
        <w:pStyle w:val="Reference"/>
      </w:pPr>
      <w:r>
        <w:t>BKG05: Confirm booking → calendar events and document pack check, Tanya; same staffed day; successful event links, survey/design/schematic/shutdown documents, optional physical folder tasks.</w:t>
      </w:r>
    </w:p>
    <w:p>
      <w:pPr>
        <w:pStyle w:val="Reference"/>
      </w:pPr>
      <w:r>
        <w:t>MAT01: Material ToOrder → prepare/review/place order, Tanya; need-by minus supplier lead days; order lines, requested delivery and sent reference.</w:t>
      </w:r>
    </w:p>
    <w:p>
      <w:pPr>
        <w:pStyle w:val="Reference"/>
      </w:pPr>
      <w:r>
        <w:t>MAT02: AlreadyOrdered → verify supplier reference/date/quantities, Tanya; same staffed day; supplier confirmation. Do not place a duplicate order.</w:t>
      </w:r>
    </w:p>
    <w:p>
      <w:pPr>
        <w:pStyle w:val="Reference"/>
      </w:pPr>
      <w:r>
        <w:t>MAT03: Stock source → reserve/pick, Store owner; due before collection; quantities and location. Short or damaged goods create a separate action, not silent substitution.</w:t>
      </w:r>
    </w:p>
    <w:p>
      <w:pPr>
        <w:pStyle w:val="Reference"/>
      </w:pPr>
      <w:r>
        <w:t>MAT04: Expected delivery → receive/check, Store owner; delivery date; good/damaged/short quantities and delivery note.</w:t>
      </w:r>
    </w:p>
    <w:p>
      <w:pPr>
        <w:pStyle w:val="Reference"/>
      </w:pPr>
      <w:r>
        <w:t>MAT05: Every Friday → merchant expected-delivery lists, Tanya; Friday 12:00 default; reviewed/sent snapshot for next Thursday, grouped by merchant.</w:t>
      </w:r>
    </w:p>
    <w:p>
      <w:pPr>
        <w:pStyle w:val="Reference"/>
      </w:pPr>
      <w:r>
        <w:t>MAT06: Sent/changed order/list → merchant confirmation, Tanya; next staffed day default, urgent same day; acknowledgement of latest revision.</w:t>
      </w:r>
    </w:p>
    <w:p>
      <w:pPr>
        <w:pStyle w:val="Reference"/>
      </w:pPr>
      <w:r>
        <w:t>SCA01: Scheduled erect → notify and confirm scaffolder, Tanya; before need date per company lead time; latest revision confirmed.</w:t>
      </w:r>
    </w:p>
    <w:p>
      <w:pPr>
        <w:pStyle w:val="Reference"/>
      </w:pPr>
      <w:r>
        <w:t>SCA02: Erect expected → confirm erected, Tanya; erect day end; actual date or delay task.</w:t>
      </w:r>
    </w:p>
    <w:p>
      <w:pPr>
        <w:pStyle w:val="Reference"/>
      </w:pPr>
      <w:r>
        <w:t>SCA03: Customer happy and strip authorised → book strip, Tanya; next staffed day; date/company plus instruction and confirmation.</w:t>
      </w:r>
    </w:p>
    <w:p>
      <w:pPr>
        <w:pStyle w:val="Reference"/>
      </w:pPr>
      <w:r>
        <w:t>SCA04: Strip expected → confirm stripped, Tanya; strip day end; actual removal evidence or chase task.</w:t>
      </w:r>
    </w:p>
    <w:p>
      <w:pPr>
        <w:pStyle w:val="Reference"/>
      </w:pPr>
      <w:r>
        <w:t>SCA05: Every Friday → next week's erect/authorised-strip list per company, Tanya; Friday 12:00 default; sent snapshot and acknowledgement task.</w:t>
      </w:r>
    </w:p>
    <w:p>
      <w:pPr>
        <w:pStyle w:val="Reference"/>
      </w:pPr>
      <w:r>
        <w:t>INS01: Required work ending/reported complete → installer call, Tanya; next staffed day; complete/return/unknown outcome, with confirmed actual date.</w:t>
      </w:r>
    </w:p>
    <w:p>
      <w:pPr>
        <w:pStyle w:val="Reference"/>
      </w:pPr>
      <w:r>
        <w:t>INS02: Missing commissioning → installer reminder, responsible installer with Tanya oversight; two working days after actual/reported completion; submitted evidence or reminder/follow-up. An unconfirmed planned end creates INS01, not false evidence of completion.</w:t>
      </w:r>
    </w:p>
    <w:p>
      <w:pPr>
        <w:pStyle w:val="Reference"/>
      </w:pPr>
      <w:r>
        <w:t>INS03: Submitted commissioning → review, Tanya or configured technical reviewer; next staffed day; accept or return with named missing/correction items.</w:t>
      </w:r>
    </w:p>
    <w:p>
      <w:pPr>
        <w:pStyle w:val="Reference"/>
      </w:pPr>
      <w:r>
        <w:t>INS04: All required installer confirmations → customer call, Tanya; next staffed day 09:00 (available immediately so she may call sooner); happy or complaint outcome; no-answer follow-up.</w:t>
      </w:r>
    </w:p>
    <w:p>
      <w:pPr>
        <w:pStyle w:val="Reference"/>
      </w:pPr>
      <w:r>
        <w:t>REM01: Return required → agree return date with customer, Tanya; next staffed day; new return package/allocation and remedial link.</w:t>
      </w:r>
    </w:p>
    <w:p>
      <w:pPr>
        <w:pStyle w:val="Reference"/>
      </w:pPr>
      <w:r>
        <w:t>ISS01: Variation raised → alert/review, Hannah; same staffed day; acknowledgement, decision and scope/price/order consequences recorded.</w:t>
      </w:r>
    </w:p>
    <w:p>
      <w:pPr>
        <w:pStyle w:val="Reference"/>
      </w:pPr>
      <w:r>
        <w:t>ISS02: Remedial/complaint raised → investigate and resolve, Tanya default; severity-based due date, default next staffed day contact; resolution evidence and separate closure review.</w:t>
      </w:r>
    </w:p>
    <w:p>
      <w:pPr>
        <w:pStyle w:val="Reference"/>
      </w:pPr>
      <w:r>
        <w:t>FIN01: Installation confirmed → interim draft check/send, Tanya with Zapier; configured send lead time, default seven calendar days before due; confirmed invoice status.</w:t>
      </w:r>
    </w:p>
    <w:p>
      <w:pPr>
        <w:pStyle w:val="Reference"/>
      </w:pPr>
      <w:r>
        <w:t>FIN02: Interim 35 due → check payment/call customer, Tanya; Friday before first installation work; checked status and follow-up. Unpaid is not an automatic block.</w:t>
      </w:r>
    </w:p>
    <w:p>
      <w:pPr>
        <w:pStyle w:val="Reference"/>
      </w:pPr>
      <w:r>
        <w:t>FIN03: Tanya operational approval → balance 40 draft check/authorise/send, Tanya with Zapier; same staffed day; confirmed invoice and send result.</w:t>
      </w:r>
    </w:p>
    <w:p>
      <w:pPr>
        <w:pStyle w:val="Reference"/>
      </w:pPr>
      <w:r>
        <w:t>FIN04: Balance/other invoice overdue → payment chase, Tanya; next staffed day and configured interval; payment or future chase recorded.</w:t>
      </w:r>
    </w:p>
    <w:p>
      <w:pPr>
        <w:pStyle w:val="Reference"/>
      </w:pPr>
      <w:r>
        <w:t>FIN05: Phoenix evidence ready → upload evidence, Hannah; next staffed day; submission reference and completeness check.</w:t>
      </w:r>
    </w:p>
    <w:p>
      <w:pPr>
        <w:pStyle w:val="Reference"/>
      </w:pPr>
      <w:r>
        <w:t>FIN06: Phoenix submission → chase settlement, Tanya; provider agreed due date; verified receipt, discrepancy or next follow-up.</w:t>
      </w:r>
    </w:p>
    <w:p>
      <w:pPr>
        <w:pStyle w:val="Reference"/>
      </w:pPr>
      <w:r>
        <w:t>GHL01: Tanya operational approval and correct payment/handover message ready → move opportunity/send agreed next-steps workflow, Tanya; next staffed day; pipeline/stage and action evidence. No duplicate automated GHL email.</w:t>
      </w:r>
    </w:p>
    <w:p>
      <w:pPr>
        <w:pStyle w:val="Reference"/>
      </w:pPr>
      <w:r>
        <w:t>HND01: Evidence complete → prepare/review/send handover, Tanya; next staffed day or configured target; reviewed version and sent record. PDF generation can be commissioned later without losing this task.</w:t>
      </w:r>
    </w:p>
    <w:p>
      <w:pPr>
        <w:pStyle w:val="Reference"/>
      </w:pPr>
      <w:r>
        <w:t>SYS01: Every staffed day → check authorisation/integration health, Tanya; 09:00; last-success timestamps, failures assigned. SYS02: end of day → review overdue, unowned and no-next-action jobs, Tanya; 16:30; unresolved actions assigned.</w:t>
      </w:r>
    </w:p>
    <w:p>
      <w:pPr/>
      <w:r>
        <w:t>Unless a template states otherwise, same-day tasks are due 17:00 local and next-staffed-day tasks 09:00. Proposed office hours 09:00–17:00 are configurable. An urgent operational issue requires immediate direct contact and a same-day owned follow-up; routine complaint contact is due next staffed day. Each issue requires a specific resolution/follow-up date, not an indefinite severity label.</w:t>
      </w:r>
    </w:p>
    <w:p>
      <w:pPr>
        <w:pStyle w:val="Heading2"/>
      </w:pPr>
      <w:r>
        <w:t>Task display, ageing and nudges</w:t>
      </w:r>
    </w:p>
    <w:p>
      <w:pPr/>
      <w:r>
        <w:t>Default home is My Tasks, with Today including overdue, Tomorrow and Next 7 Days. Office users with team permission can switch to Team Tasks and filter owner. Installers see assigned work only. Group by job, then task group; expand a job to complete individual items. Similar calls/orders can be grouped for batching but remain separate records and evidence.</w:t>
      </w:r>
    </w:p>
    <w:p>
      <w:pPr/>
      <w:r>
        <w:t>A Complete button or checkbox must open/validate any required outcome/evidence before committing. Completed rows leave the active view only after successful server acknowledgement. Provide History and Reopen with reason. NotRequired/Cancelled are separate from Complete. A missed task stays overdue tomorrow with its original due date; never silently change its due date to today.</w:t>
      </w:r>
    </w:p>
    <w:p>
      <w:pPr/>
      <w:r>
        <w:t>Use text and colour: Due soon amber; overdue red; three working days overdue dark red; five working days overdue manager escalation (configurable). Daily reconciliation creates one nudge per outstanding episode when a job has no next action or no progress for five working days, excluding a valid future installation wait. Waiting requires follow-up date. Future scheduled jobs remain in Upcoming with their next milestone.</w:t>
      </w:r>
    </w:p>
    <w:p>
      <w:pPr>
        <w:pStyle w:val="Heading1"/>
      </w:pPr>
      <w:r>
        <w:t>7. Date changes, installer changes and cancellation</w:t>
      </w:r>
    </w:p>
    <w:p>
      <w:pPr>
        <w:pStyle w:val="Heading2"/>
      </w:pPr>
      <w:r>
        <w:t>Move job command</w:t>
      </w:r>
    </w:p>
    <w:p>
      <w:pPr/>
      <w:r>
        <w:t>Preview current and proposed dates, affected work packages, materials/deliveries, invoices, calendars, scaffolding, customer communications and tasks. Let Tanya select which dates actually move; do not blindly shift electrical work/scaffold strip with the roof. Require reason and expected job revision. Commit approved dates, increment revisions and queue updates.</w:t>
      </w:r>
    </w:p>
    <w:p>
      <w:pPr/>
      <w:r>
        <w:t>Recalculate unsent orders and future task dates. Sent orders, messages and invoices retain their historical snapshot; create amendment/confirmation tasks. A changed need-by date cannot silently promise an earlier supplier delivery. Already overdue tasks remain overdue unless an authorised operator explicitly reschedules with reason. Check whether the Friday-before-installation interim due date changes; existing issued invoice amendments go through Zapier and an audit trail.</w:t>
      </w:r>
    </w:p>
    <w:p>
      <w:pPr>
        <w:pStyle w:val="Heading2"/>
      </w:pPr>
      <w:r>
        <w:t>Change installer command</w:t>
      </w:r>
    </w:p>
    <w:p>
      <w:pPr/>
      <w:r>
        <w:t>Choose the work package and affected dates, old/new installer and role; allow a second installer rather than replacement. Preview calendars, notifications, task ownership, access and evidence responsibility. Cancel the old future allocation and create a linked replacement; keep completed work and historic calls/forms attributed to the person who did it.</w:t>
      </w:r>
    </w:p>
    <w:p>
      <w:pPr/>
      <w:r>
        <w:t>Update/remove old future calendar invitations and create/update new ones with verified guest email. Remove access to future work according to role rules but preserve historic audit records. New installer sees required notes/docs after sync. If the original installer performed work, their commissioning obligation remains until a reviewer explicitly reassigns responsibility with reason. Do not transfer every open task automatically.</w:t>
      </w:r>
    </w:p>
    <w:p>
      <w:pPr>
        <w:pStyle w:val="Heading2"/>
      </w:pPr>
      <w:r>
        <w:t>Cancellation command and checklist</w:t>
      </w:r>
    </w:p>
    <w:p>
      <w:pPr/>
      <w:r>
        <w:t>Require reason, cancellation date, work already performed, material state, scaffold state and finance review. Set CancellationInProgress immediately; remove future install demand and stop unsent normal workflow actions. Preserve issues, evidence and all finance records. Suppress normal completion/GHL congratulatory/payment emails; cancellation communications have a separate reviewed template.</w:t>
      </w:r>
    </w:p>
    <w:p>
      <w:pPr/>
      <w:r>
        <w:t>Create applicable tasks: notify customer; cancel/revise each installer and calendar event; notify scaffolder and obtain acknowledgement; if erected, arrange safe strip and confirm removal; cancel each merchant order and confirm; deal with goods already dispatched/received; release reservations; return/reallocate stock; investigate non-returnable costs; review each Xero invoice/payment; handle credit/refund/finance-provider steps; cancel/amend Signable contract as appropriate; move GHL opportunity to configured cancellation stage; notify salesperson; retain complaints/remedials needing resolution; close physical pack/legacy records if still used.</w:t>
      </w:r>
    </w:p>
    <w:p>
      <w:pPr/>
      <w:r>
        <w:t>Do not automatically delete an authorised or paid Xero invoice. Draft deletion, voiding, credit notes and refunds depend on its actual status and accounting rules; create a review task and use the supported Xero action. A task titled “Review/cancel Xero invoice” replaces the user's shorthand “delete invoice”. Never erase payment history.</w:t>
      </w:r>
    </w:p>
    <w:p>
      <w:pPr/>
      <w:r>
        <w:t>Cancelled means the cancellation checklist is complete or remaining legitimate obligations have explicit tracked records. Archive only when there are no open tasks, disputes, financial obligations or integration failures. Cancellation followed by reinstatement requires a controlled reopen and new revisions, never reuse a cancelled external action as if it were current.</w:t>
      </w:r>
    </w:p>
    <w:p>
      <w:pPr>
        <w:pStyle w:val="Heading1"/>
      </w:pPr>
      <w:r>
        <w:t>8. Materials, weekly deliveries and panel stock</w:t>
      </w:r>
    </w:p>
    <w:p>
      <w:pPr>
        <w:pStyle w:val="Heading2"/>
      </w:pPr>
      <w:r>
        <w:t>Ordering and delivery dates</w:t>
      </w:r>
    </w:p>
    <w:p>
      <w:pPr/>
      <w:r>
        <w:t>Each work package has its own need-by date and material list. Roofing and electrical orders default to separate delivery batches even for the same job/merchant. Required Thursday = Monday of that work week minus four days. Friday reminder = that Thursday minus six days. Example: roof Wednesday 4 November 2026 → delivery Thursday 29 October → confirmation list Friday 23 October. Electrical Monday 16 November → delivery Thursday 12 November → list Friday 6 November.</w:t>
      </w:r>
    </w:p>
    <w:p>
      <w:pPr/>
      <w:r>
        <w:t>Week boundaries include weekends. A Friday/Saturday job still uses Thursday in the previous week unless Tanya explicitly agrees a different delivery. Holiday or merchant closure creates a date-review task; do not assume the merchant follows the office holiday calendar. Panel lead time defaults to fourteen calendar days; other products/merchants are configurable. A short-notice order creates a call task and an unconfirmed date warning.</w:t>
      </w:r>
    </w:p>
    <w:p>
      <w:pPr/>
      <w:r>
        <w:t>Friday merchant lists contain customer name and postcode, work type and the exact Thursday date; detailed new orders contain SKU/description, quantity/unit, delivery location and notes. Omit blank/unresolved placeholders. Review before send. Confirmation records the supplier response and revision. Customer details beyond what delivery needs are excluded.</w:t>
      </w:r>
    </w:p>
    <w:p>
      <w:pPr>
        <w:pStyle w:val="Heading2"/>
      </w:pPr>
      <w:r>
        <w:t>Urgent delivery changes</w:t>
      </w:r>
    </w:p>
    <w:p>
      <w:pPr/>
      <w:r>
        <w:t>If an order/list has been sent, any relevant date, quantity, cancellation or installer-related delivery change creates a new revision. If the delivery is within two working days (default), title it “URGENT UPDATE – delivery Thursday [date]”. Show removed/added/changed jobs and quantities against the previous snapshot. Require Tanya's task “Merchant confirmed latest delivery update”.</w:t>
      </w:r>
    </w:p>
    <w:p>
      <w:pPr/>
      <w:r>
        <w:t>For a Wednesday change affecting Thursday, due is that Wednesday, with a same-day chase if no reply. If email is too late, record a call and contact. A sent update alone cannot close the task. If the supplier cannot stop delivery, create store receive/hold/reallocate/return tasks and preserve the actual receipt/cost. Acknowledgement of revision 1 does not clear revision 2.</w:t>
      </w:r>
    </w:p>
    <w:p>
      <w:pPr>
        <w:pStyle w:val="Heading2"/>
      </w:pPr>
      <w:r>
        <w:t>Storeman screens</w:t>
      </w:r>
    </w:p>
    <w:p>
      <w:pPr/>
      <w:r>
        <w:t>This Week: work due this week, grouped by collection/work date, job and roof/electrical package; show product, required, reserved, picked, received, outstanding and notes. Coming Up: next six weeks and later search; allow early receipt/picking against its actual job/order. Deliveries: expected Thursday batches and discrepancies. Stock: usable/quarantine balances by product/location and stocktake action.</w:t>
      </w:r>
    </w:p>
    <w:p>
      <w:pPr/>
      <w:r>
        <w:t>Buttons: Receive Delivery, Record Damage, Reserve, Mark Picked, Issue to Job, Return Unused and Stocktake. Each quantity action shows current balance, requested quantity and remaining amount. Partial actions are supported. Recording an early delivery must not accidentally mark the job installed or all order lines received.</w:t>
      </w:r>
    </w:p>
    <w:p>
      <w:pPr>
        <w:pStyle w:val="Heading2"/>
      </w:pPr>
      <w:r>
        <w:t>Panel movement rules</w:t>
      </w:r>
    </w:p>
    <w:p>
      <w:pPr/>
      <w:r>
        <w:t>Record opening count once per product/location, then append each movement. Usable store balance excludes quarantine; available-to-reserve = usable store balance minus active unissued reservations. Picking keeps goods in the store and reserved. Issue transfers store to job site and consumes the reservation. Returning unused panels transfers site to store after inspection. Damaged/defective panels transfer to quarantine; a supplier return/disposal records the subsequent movement and follow-up for credit/replacement.</w:t>
      </w:r>
    </w:p>
    <w:p>
      <w:pPr/>
      <w:r>
        <w:t>Roofing notes include panel SKU/wattage, issued, installed, unused, defective and broken counts, description/photos, whether replacement is needed and where affected panels are. Accepting installed quantities transfers those panels from site inventory to an Installed location through one idempotent Install movement. Installed panels remain in the job asset history but are excluded from stock on hand, available stock and unconsumed WIP quantities. The roof report must not deduct already issued panels from store again. All counts must reconcile; a mismatch creates a review task. Claims/replacements have an owner and follow-up; damaged panels cannot be picked as good stock.</w:t>
      </w:r>
    </w:p>
    <w:p>
      <w:pPr/>
      <w:r>
        <w:t>Friday Panel Usage is a demand forecast, not an automatic shortfall/order calculation. Show 460 W and 515 W separately for the next two full weeks and combined total, with drill-down by job. Count each active material requirement once using roof work need-by date, excluding cancelled work; multi-day roofs and second installers do not duplicate it. Show actual stock separately so Ben can physically check the store. Date moves update the forecast after commit.</w:t>
      </w:r>
    </w:p>
    <w:p>
      <w:pPr>
        <w:pStyle w:val="Heading1"/>
      </w:pPr>
      <w:r>
        <w:t>9. Scaffolding, installers and handover</w:t>
      </w:r>
    </w:p>
    <w:p>
      <w:pPr/>
      <w:r>
        <w:t>Scaffold planning is integrated in this build. Replace the separate scaffold sheet as the master only after reconciling all active erect/strip bookings and confirming the transition with its users. External access is an own-company view or controlled messages/acknowledgement form. Costs, access notes, scope PDFs, confirmation and actual completion remain linked to the job.</w:t>
      </w:r>
    </w:p>
    <w:p>
      <w:pPr/>
      <w:r>
        <w:t>Friday lists show next week's erects and authorised strips, grouped by company with customer, postcode, exact date, action and essential access notes. Forecast strips awaiting authorisation appear only in the office planning view. Late changes follow the same revision/acknowledgement principles as merchants. Missing actual erect/strip confirmations stay on Tanya's task list.</w:t>
      </w:r>
    </w:p>
    <w:p>
      <w:pPr/>
      <w:r>
        <w:t>Scaffolder complaints use the main Issues table with responsible company, category, photographs, customer impact, owner and due date. Include missed appointment, access, damage, unsafe concern and other with notes. Record customer follow-up and resolution. Complaint closure is not simply marking scaffold stripped. Reports show count/age/resolution time by company.</w:t>
      </w:r>
    </w:p>
    <w:p>
      <w:pPr>
        <w:pStyle w:val="Heading2"/>
      </w:pPr>
      <w:r>
        <w:t>Installer app and conditional commissioning</w:t>
      </w:r>
    </w:p>
    <w:p>
      <w:pPr/>
      <w:r>
        <w:t>Each installer sees assigned upcoming jobs, dates, contact/access instructions, relevant design/survey, equipment and notes. They can report work progress, variations, problems and a return requirement before submitting the final commissioning form. An urgent safety concern instructs them to contact the office immediately; do not rely on a queued offline upload.</w:t>
      </w:r>
    </w:p>
    <w:p>
      <w:pPr/>
      <w:r>
        <w:t>Commissioning has separate templates for each trade, with questions shown only for installed equipment. Include gateway (communications versus backup type), EV charger, inverter, battery, EPS/off-grid, consumer-unit work, immersion controls, optimisers and Other. Capture manufacturer/model/serial, installed location, relevant settings/test evidence and required photos based on the approved question bank. “Other” needs details and evidence requirements, not an empty catch-all.</w:t>
      </w:r>
    </w:p>
    <w:p>
      <w:pPr/>
      <w:r>
        <w:t>Installer declares planned versus actually installed equipment. A difference raises a variation/review, not an automatic approved commercial change. Save draft, resume, upload photos, submit and see receipt status. Mandatory evidence is checked after upload completes; blank, failed or inaccessible files do not count. NotApplicable requires a reason where allowed. Submission freezes a version; correction creates a superseding version.</w:t>
      </w:r>
    </w:p>
    <w:p>
      <w:pPr/>
      <w:r>
        <w:t>The actual commissioning forms and electrical technical acceptance questions have not yet been supplied in the visible source pack. The two Tanya cheat sheets are office checklists, not substitute electrical certification forms. Build the configurable structure now; the technical lead must supply/approve live questions and required certificates before installers use it for sign-off. Never invent regulatory pass criteria or certificates.</w:t>
      </w:r>
    </w:p>
    <w:p>
      <w:pPr/>
      <w:r>
        <w:t>Reminder applies to any installer whose required forms are missing two working days after their completed work. Submitted-but-rejected forms create correction tasks with a new due date and maintain original lateness history. Tanya sees receipt and review separately. A “90% complete” report creates a remedial plus a return-date booking task; the original job cannot be marked clean complete.</w:t>
      </w:r>
    </w:p>
    <w:p>
      <w:pPr>
        <w:pStyle w:val="Heading2"/>
      </w:pPr>
      <w:r>
        <w:t>Handover and GHL</w:t>
      </w:r>
    </w:p>
    <w:p>
      <w:pPr/>
      <w:r>
        <w:t>Use a configurable handover checklist: accepted installer commissioning, relevant electrical certificates, warranty/equipment documents, design/schematic/shutdown information, DNO/G99 or other applicable evidence, and agreed customer instructions. Requirements depend on job scope; technical documents are attached from valid sources, not fabricated by the generator.</w:t>
      </w:r>
    </w:p>
    <w:p>
      <w:pPr/>
      <w:r>
        <w:t>Later PDF generation reads versioned accepted data and evidence, produces a simple legible document, and creates a review task. Tanya approves the exact version before sending. Missing evidence leaves it NotReady. Preserve sent versions and audience restrictions. Internal complaint/payment notes must not leak into the customer PDF.</w:t>
      </w:r>
    </w:p>
    <w:p>
      <w:pPr/>
      <w:r>
        <w:t>Tanya's operational approval creates the manual GHL task. Configure real opportunity/pipeline/stage/template IDs before use. Confirm the balance invoice/payment wording is correct before triggering a “next steps and pay” workflow. Finance jobs use different wording. Record who moved it and evidence; repeat clicks or retried tasks must not send a second customer message.</w:t>
      </w:r>
    </w:p>
    <w:p>
      <w:pPr>
        <w:pStyle w:val="Heading1"/>
      </w:pPr>
      <w:r>
        <w:t>10. Xero, payment stages and accounting</w:t>
      </w:r>
    </w:p>
    <w:p>
      <w:pPr>
        <w:pStyle w:val="Heading2"/>
      </w:pPr>
      <w:r>
        <w:t>Invoice workflow</w:t>
      </w:r>
    </w:p>
    <w:p>
      <w:pPr/>
      <w:r>
        <w:t>Use one FinancePlan per job and separate InvoiceStages. For a £10,000 gross Standard contract, stages are £2,500, £3,500 and £4,000. Round first two stages to pence; final stage is the exact residual. Store net/VAT/gross from the agreed basis; do not assume all solar work has the same VAT treatment.</w:t>
      </w:r>
    </w:p>
    <w:p>
      <w:pPr/>
      <w:r>
        <w:t>At sale, reconcile existing Xero invoices first. Zapier creates the deposit invoice and the interim/balance drafts once, using internal Job ID plus stage in the reference. Drafts provide a visible contingency but are not automatically sent, counted as debt or posted as revenue. Store returned IDs before allowing a later amendment. Failures create tasks, not duplicate invoice retries.</w:t>
      </w:r>
    </w:p>
    <w:p>
      <w:pPr/>
      <w:r>
        <w:t>Contract signed and Ben's bank deposit check enable booking. Tanya confirms installation dates. Interim 35 is due the Friday before the first installation work package; scaffolding alone does not bring it forward by default. Send/check lead time is configurable (default seven days before due). If booked too late, create an immediate review/call. On the due Friday Tanya checks and calls if unpaid; display a warning without blocking the installation automatically.</w:t>
      </w:r>
    </w:p>
    <w:p>
      <w:pPr/>
      <w:r>
        <w:t>Balance 40 is authorised/sent after Tanya approves a good completed job. Operational completion does not require final payment. GHL manual task can then trigger the agreed next-stage/payment message once the correct invoice is confirmed. Continue payment chasing until verified settlement. Reversals, partial payments, refunds and credits must reopen/adjust the outstanding balance and follow-up appropriately.</w:t>
      </w:r>
    </w:p>
    <w:p>
      <w:pPr/>
      <w:r>
        <w:t>Approved variations preserve the original contract and create a documented revised value. Default: separately invoice the approved variation rather than silently recalculating already sent 25/35/40 stages. If Ben chooses to redistribute an unsent remaining amount, preview totals and audit the decision; never amend paid invoices by overwriting the local amount.</w:t>
      </w:r>
    </w:p>
    <w:p>
      <w:pPr>
        <w:pStyle w:val="Heading2"/>
      </w:pPr>
      <w:r>
        <w:t>Phoenix Finance</w:t>
      </w:r>
    </w:p>
    <w:p>
      <w:pPr/>
      <w:r>
        <w:t>Finance jobs use a separate route; suppress standard 25/35/40 requests and bank-deposit gate unless the specific agreement says otherwise. Record finance agreement approval before booking. After accepted commissioning and all provider-required evidence, Hannah uploads to Phoenix and records submission/reference. Tanya chases settlement to the agreed provider due date. Rejected/missing evidence creates follow-up for Hannah, not a false paid status.</w:t>
      </w:r>
    </w:p>
    <w:p>
      <w:pPr/>
      <w:r>
        <w:t>Invoice recipient, timing, provider deductions/fees and accounting treatment must be configured from the actual agreement. Do not assume Phoenix is always the legal customer on the invoice. Keep approved contract gross, expected provider receipt, fees and received cash distinct. This route can be built with manual upload/payment verification initially; automated reconciled Xero payments are a later integration using the same IDs.</w:t>
      </w:r>
    </w:p>
    <w:p>
      <w:pPr>
        <w:pStyle w:val="Heading2"/>
      </w:pPr>
      <w:r>
        <w:t>Proposed deferred-income policy</w:t>
      </w:r>
    </w:p>
    <w:p>
      <w:pPr/>
      <w:r>
        <w:t>Implement the user's chosen direction as a versioned, configurable completion-based deferred-income workflow. Advance invoices for unearned work should use the accountant-selected deferred-income liability treatment, not automatically inflate earned installation revenue. Recognition occurs at a documented earned/completion date under the configured policy. Cash receipt and issuing an invoice are not themselves proof that work is earned. This is the proposal to configure, not a universal accounting conclusion [S4].</w:t>
      </w:r>
    </w:p>
    <w:p>
      <w:pPr/>
      <w:r>
        <w:t>For the £10,000 example completed in November with £6,000 advance invoices in October: October earned revenue is £0 and deferred net revenue is £6,000 in the zero-VAT test fixture. In November, release the £6,000 deferred amount to revenue and recognise the final £4,000 once, giving £10,000 total earned revenue. A late cash receipt must not recognise it again. In real VAT-bearing cases defer/recognise net revenue and handle VAT separately according to configured tax treatment.</w:t>
      </w:r>
    </w:p>
    <w:p>
      <w:pPr/>
      <w:r>
        <w:t>If completion is earned before the final invoice is issued, show an earned-but-unbilled exception; the accountant's approved accrual/unbilled rule handles the timing and reverses on invoicing. If the accounting policy requires progress recognition or multiple performance obligations, implement that as a policy version rather than forcing all jobs into one completion rule. Keep operational and accounting recognition dates separate, with reasons for differences.</w:t>
      </w:r>
    </w:p>
    <w:p>
      <w:pPr/>
      <w:r>
        <w:t>Use real account codes, tax rates and posting rules supplied by the finance owner/accountant. No automatic live journals with placeholder accounts. Build and test the journal proposal/export and reviewed posting path first. Ben has authorised this accounting direction; missing account configuration should block only unsafe posting, not the rest of development. Do not label unreviewed accounting output as accountant-approved.</w:t>
      </w:r>
    </w:p>
    <w:p>
      <w:pPr/>
      <w:r>
        <w:t>Stock purchases, issued materials, work in progress, subcontractor costs/accruals, damaged panels, write-offs, credits and finance fees need policy mappings too. Keep quantities and source costs so year-end work-in-progress and stock schedules can be produced. Use the accountant-approved costing method; do not invent FIFO/average retrospectively or assume purchase equals job cost on the purchase date.</w:t>
      </w:r>
    </w:p>
    <w:p>
      <w:pPr>
        <w:pStyle w:val="Heading2"/>
      </w:pPr>
      <w:r>
        <w:t>Cut-off and change control</w:t>
      </w:r>
    </w:p>
    <w:p>
      <w:pPr/>
      <w:r>
        <w:t>Produce an as-of month/year-end schedule of jobs sold, work status at that date, invoices net/VAT/gross, cash, unearned/deferred amount, earned revenue, unbilled amount, costs/WIP and stock. Freeze period snapshots with underlying IDs and policy version. A job completing next month must not silently change last month's approved report. Reconcile totals to Xero control accounts and document differences.</w:t>
      </w:r>
    </w:p>
    <w:p>
      <w:pPr/>
      <w:r>
        <w:t>For existing jobs, migrate opening deferred income, invoices, payments and stock with an accountant/finance reconciliation. Do not repost historical transactions. Future policy changes use effective dates, test fixtures and approved adjustment entries; preserve historical versions and reports. VAT tax-point rules and statutory retention require accountant direction; six-month operational archiving is not destruction of accounting records.</w:t>
      </w:r>
    </w:p>
    <w:p>
      <w:pPr>
        <w:pStyle w:val="Heading1"/>
      </w:pPr>
      <w:r>
        <w:t>11. Reporting definitions</w:t>
      </w:r>
    </w:p>
    <w:p>
      <w:pPr/>
      <w:r>
        <w:t>Dashboard: My/Team tasks due/overdue/tomorrow/next 7 days; booking in progress; unowned and no-next-action jobs; installer/customer calls; open variations/remedials/complaints; overdue supplier acknowledgements; missing/rejected forms; incoming deliveries; panel usage; integration health. Each total drills to the exact underlying records and shows last refresh time.</w:t>
      </w:r>
    </w:p>
    <w:p>
      <w:pPr/>
      <w:r>
        <w:t>Weekly financial report default Monday 08:00 local: last complete Monday–Sunday sales and the week ahead starting today, with exact dates in the heading. Show jobs/value sold, salesperson split, cancellations and approved variations separately; upcoming installation count/value; expected 25/35/40/provider cash by due date; verified receipts; overdue balances; draft/unissued invoice exceptions; deferred/earned figures where configured; outstanding cost evidence. Forecast cash must be labelled forecast, not guaranteed.</w:t>
      </w:r>
    </w:p>
    <w:p>
      <w:pPr/>
      <w:r>
        <w:t>Monthly/yearly: jobs sold and value sold by sold date, total and salesperson, with separate line charts for job count and money. Include month-on-month movement, same month last year where data exists, year-to-date and optional rolling 3-month trend. Missing past months are zero; future months are blank. Current partial month must be labelled and compared to equivalent elapsed period or shown separately; a zero prior month gives N/A percentage change.</w:t>
      </w:r>
    </w:p>
    <w:p>
      <w:pPr/>
      <w:r>
        <w:t>Show gross commercial sales and net accounting revenue as different measures with labels. Original sales, approved variations, cancellation movements and retained order book are distinct. A cancellation in November of an October sale appears as a November cancellation movement; it must not quietly rewrite a frozen October report. Also offer a clearly labelled cohort view of which October jobs remain active.</w:t>
      </w:r>
    </w:p>
    <w:p>
      <w:pPr/>
      <w:r>
        <w:t>Remedials/complaints: raised this month, closed this month, open at month end, overdue, median/average calendar days to resolution and maximum age; split by installer/scaffolder/company/category. Reopened cases retain original age and closure episodes. Include completion counts and remedial rate denominator (jobs completed in the chosen cohort), making cohort versus event-month measures explicit. These records support quality reviews but do not by themselves establish ISO9001 compliance.</w:t>
      </w:r>
    </w:p>
    <w:p>
      <w:pPr/>
      <w:r>
        <w:t>Profitability: show estimate/committed/actual separately and an incomplete-cost flag. Do not report a healthy margin simply because a supplier invoice has not arrived. Restrict financial views to authorised people. Exportable monthly snapshots support the planned sale of the business without claiming a valuation outcome.</w:t>
      </w:r>
    </w:p>
    <w:p>
      <w:pPr>
        <w:pStyle w:val="Heading1"/>
      </w:pPr>
      <w:r>
        <w:t>12. Interface contract</w:t>
      </w:r>
    </w:p>
    <w:p>
      <w:pPr/>
      <w:r>
        <w:t>Office navigation: Home, My Tasks, Team Tasks, Booking In Progress, Jobs, Planner 3 Weeks, Planner 6 Weeks, Calls, Materials, Scaffolding, Issues, Finance, Reports, History and Settings (permission-based). Search jobs by surname/postcode/address; internal ID is available in Details &gt; Copy reference, not the normal job title.</w:t>
      </w:r>
    </w:p>
    <w:p>
      <w:pPr/>
      <w:r>
        <w:t>Job detail shows customer/address, dates/people, current stage and next action, then expandable task groups, materials, calls, evidence and history. Actions: Complete Task, Record Call, Move Job, Change Installer, Raise Issue, Add Material/Other, Cancel Job, Approve Operational Completion and Reopen. A save confirmation must show committed success or clear Pending Sync/Failed state.</w:t>
      </w:r>
    </w:p>
    <w:p>
      <w:pPr/>
      <w:r>
        <w:t>Planner: choose week commencing date, previous/next/current week, show three or six weeks with resource rows. Cells show surname, postcode and Roof/Electrical/Erect/Strip; multiline and multiple jobs allowed. Roofing duration spans applicable work days; each allocation appears once per day. Weekend toggle or explicit weekend section must prevent weekend work disappearing. Advisory capacity warnings are configurable per person/team; no universal one-job-per-day assumption.</w:t>
      </w:r>
    </w:p>
    <w:p>
      <w:pPr/>
      <w:r>
        <w:t>AppSheet store/installer screens use large actions and show pending uploads. Office users can use Mac browser without an installed desktop app; developer must verify the actual browser/device/licence combination during acceptance. Notifications and schedules are aids, not proof a human read the instruction.</w:t>
      </w:r>
    </w:p>
    <w:p>
      <w:pPr>
        <w:pStyle w:val="Heading1"/>
      </w:pPr>
      <w:r>
        <w:t>13. Archive, maintenance and rollout</w:t>
      </w:r>
    </w:p>
    <w:p>
      <w:pPr/>
      <w:r>
        <w:t>Only fully closed jobs with no open tasks/issues, outstanding money/refunds, incomplete handover, supplier claims or unsynchronised external actions are archive-eligible six calendar months after closure. Archive all linked rows and evidence references together, verify counts/checksums, then remove from active sync only after verification. Keep a searchable ArchiveIndex. Back up first. Do not delete legally required records under a six-month rule.</w:t>
      </w:r>
    </w:p>
    <w:p>
      <w:pPr/>
      <w:r>
        <w:t>Reopen from archive restores linked records with the same IDs into active storage using a logged operation. Avoid duplicate invoices/events/tasks; recreate only new required work. Keep financial snapshots unchanged. Backups include data, configuration, source versions and evidence access; test restoration to an isolated environment without live sends.</w:t>
      </w:r>
    </w:p>
    <w:p>
      <w:pPr/>
      <w:r>
        <w:t>Before go-live, reconcile: each active job's ID and stage; required work/people/dates; open tasks/issues; future calendar event IDs; merchant/scaffold sent commitments; on-hand/reserved/site/quarantine panels; Xero invoice IDs/status/amounts; Phoenix submissions; GHL stage; commissioning/handover evidence. Agree an exact cutover time for each old Zap so there are never two event/invoice/order producers.</w:t>
      </w:r>
    </w:p>
    <w:p>
      <w:pPr/>
      <w:r>
        <w:t>Keep the old spreadsheet read-only as a reference after cutover. Trello, store whiteboard, paper folders and the separate scaffold spreadsheet are explicit retire/retain decisions. Their legacy checklist actions must remain optional transition tasks until Ben confirms retirement. No silent deletion of existing processes.</w:t>
      </w:r>
    </w:p>
    <w:p>
      <w:pPr>
        <w:pStyle w:val="Heading1"/>
      </w:pPr>
      <w:r>
        <w:t>14. Remaining configuration inputs and source register</w:t>
      </w:r>
    </w:p>
    <w:p>
      <w:pPr/>
      <w:r>
        <w:t>The developer can start infrastructure, data models and test fixtures now. Before each related feature goes live, collect its real inputs: current Jotform question IDs and unused-field decisions; named staff/partner directory and calendars; approved commissioning questions/forms; current product SKUs/units; actual GHL pipeline/stage/message settings; Phoenix evidence/agreement rules; Xero account/tax/policy and opening balances; business holiday/capacity/owner settings. Record each missing input with owner and deadline in the project tracker.</w:t>
      </w:r>
    </w:p>
    <w:p>
      <w:pPr/>
      <w:r>
        <w:t>Sources reviewed: Booking cheat sheet for PV – Tanya.docx; Completion cheat sheet for PV – Tanya.docx; Job booking.xlsx Form responses; supplied calendar printouts; supplied picker PDF; Reeby merchant order email PDF; the full recorded requirements conversation. Real customer examples are not used as test data. The original calendar examples show why guest addresses must be verified and long technical notes preserved.</w:t>
      </w:r>
    </w:p>
    <w:p>
      <w:pPr/>
      <w:r>
        <w:t>Live form URLs to map during setup: Job Sold https://form.jotform.com/260185763834060 and Job Booking https://form.jotform.com/250293237424050. Their question IDs and evolving conditional sections require an exported current mapping; the developer must not infer IDs from the workbook's display headings.</w:t>
      </w:r>
    </w:p>
    <w:p>
      <w:pPr>
        <w:pStyle w:val="Heading2"/>
      </w:pPr>
      <w:r>
        <w:t>Official technical references</w:t>
      </w:r>
    </w:p>
    <w:p>
      <w:pPr/>
      <w:r>
        <w:t>[S1] Google Apps Script installable triggers: https://developers.google.com/apps-script/guides/triggers/installable — explains creator execution and trigger restrictions; informs the poller/reconciliation design.</w:t>
      </w:r>
    </w:p>
    <w:p>
      <w:pPr/>
      <w:r>
        <w:t>[S2] AppSheet security filters: https://support.google.com/appsheet/answer/10104488 — use security filters for row access, not a display-only slice.</w:t>
      </w:r>
    </w:p>
    <w:p>
      <w:pPr/>
      <w:r>
        <w:t>[S3] Google Apps Script Session: https://developers.google.com/apps-script/reference/base/session — actor identity availability and effective-user behaviour; validate attribution in the deployed context.</w:t>
      </w:r>
    </w:p>
    <w:p>
      <w:pPr/>
      <w:r>
        <w:t>[S4] Xero UK deferred income: https://www.xero.com/uk/guides/deferred-income/ — background on separating unearned income from earned revenue. Job-specific tax and recognition settings remain accountant-configured.</w:t>
      </w:r>
    </w:p>
    <w:p>
      <w:pPr/>
      <w:r>
        <w:t>These references support design constraints; the developer must verify current plan entitlements, quotas and supported connector operations during B01/B09. No API capability is accepted solely because a marketing page mentions an integration.</w:t>
      </w:r>
    </w:p>
    <w:p>
      <w:pPr>
        <w:pStyle w:val="Heading1"/>
      </w:pPr>
      <w:r>
        <w:t>15. Supplementary field and checklist details</w:t>
      </w:r>
    </w:p>
    <w:p>
      <w:pPr>
        <w:pStyle w:val="Heading2"/>
      </w:pPr>
      <w:r>
        <w:t>CalendarLinks and event ownership</w:t>
      </w:r>
    </w:p>
    <w:p>
      <w:pPr/>
      <w:r>
        <w:t>CalendarLinks: job_id; allocation_id or scaffold_activity_id; calendar_id; external_event_id; event_uid where returned; producer (LegacyJotform/NewSystem); entity_revision; last_synced_revision; status (Pending/Active/UpdatePending/Cancelled/Error); start_at; end_at; all_day; guest_person_ids; description_snapshot; last_attempt_at; last_success_at; error; outbox_id. Calendar IDs and returned event IDs are different identifiers: store both and use the correct API representation. All-day end dates are exclusive where required by the chosen Calendar API; test a multi-day event visually. The job system owns scheduled dates: a direct manual Calendar edit is detected as a discrepancy and creates an office review task. Do not silently import it as a job move or overwrite it without review. Document how authorised external calendar changes are reconciled.</w:t>
      </w:r>
    </w:p>
    <w:p>
      <w:pPr/>
      <w:r>
        <w:t>Choose one invitation design per work package: an event owned by the configured company calendar with verified installer guests, or intentionally separate events per allocation/calendar. Do not create both accidentally. The developer documents the chosen model and demonstrates old-guest removal, second installers and cancellation; calendar title alone is never the lookup key.</w:t>
      </w:r>
    </w:p>
    <w:p>
      <w:pPr>
        <w:pStyle w:val="Heading2"/>
      </w:pPr>
      <w:r>
        <w:t>TechnicalDetails and JobEquipment</w:t>
      </w:r>
    </w:p>
    <w:p>
      <w:pPr/>
      <w:r>
        <w:t>TechnicalDetails: job_id; system_kw; battery_kwh; annual_generation_kwh; annual_consumption_kwh; MPAN (text); fuse_rating_amps; roof_type; mounting_orientation; survey_file_id; roof_design_file_id; schematic_file_id; shutdown_file_id; G99_status; G99_reference; technical_review_at/by; roof_notes; electrical_notes; ordering_notes. Numbers are nullable until validated. Technical values are source information, not automatic certification.</w:t>
      </w:r>
    </w:p>
    <w:p>
      <w:pPr/>
      <w:r>
        <w:t>JobEquipment: job_id; work_package_id; equipment_type; planned_product_id; installed_product_id; quantity; planned_location; installed_location; serial_number; commissioning_submission_id; variation_id; technical_review_status. One serialised asset per row where individual serials are required. Planned and installed values remain distinct.</w:t>
      </w:r>
    </w:p>
    <w:p>
      <w:pPr>
        <w:pStyle w:val="Heading2"/>
      </w:pPr>
      <w:r>
        <w:t>Full booking checklist carry-forward</w:t>
      </w:r>
    </w:p>
    <w:p>
      <w:pPr/>
      <w:r>
        <w:t>The following source-sheet actions must appear as applicable tasks or task evidence, including those completed before the form. BKG01 covers Job Sold print/reference and finance check, technical survey retrieval, presale/quote comparison, surveyor timing call, contract extras, Ben's roof layout/material calculation and board-capacity check. Add an explicit contact-sharing task for Dan and Ben if this is still the company's process, using their verified directory records and only relevant customer details.</w:t>
      </w:r>
    </w:p>
    <w:p>
      <w:pPr/>
      <w:r>
        <w:t>BKG02 covers customer date call, lead/second roofer and electrician allocation, scaffold scope PDF and requested dates. BKG04 covers customer booking email, surveyor copy, correct names/dates/attachments and later scaffold timing updates. BKG05 covers multi-day calendar duration, second installers' diaries, survey links, schematic/shutdown sheets and the labelled physical pack if retained. Flat-roof design to Tom is an applicable MAT01 attachment check. Scaffold cost and confirmation are SCA01 evidence.</w:t>
      </w:r>
    </w:p>
    <w:p>
      <w:pPr/>
      <w:r>
        <w:t>The old instruction to select a Xero “solar” category becomes a finance mapping check using the actual configured tracking/account category; do not guess an account code. The old instruction to tick an invoice sent must be replaced by confirmed sent status, never a tick before sending. CRM follow-up becomes the configured GHL task. Trello/whiteboard/scaffold-sheet steps require explicit transition decisions in B01.</w:t>
      </w:r>
    </w:p>
    <w:p>
      <w:pPr>
        <w:pStyle w:val="Heading2"/>
      </w:pPr>
      <w:r>
        <w:t>Minimum equipment-photo categories to configure</w:t>
      </w:r>
    </w:p>
    <w:p>
      <w:pPr/>
      <w:r>
        <w:t>Provide configurable categories for overall installation, roof/panel layout, panel defects, inverter identification/location, battery identification/location, gateway identification/type/location, EV charger identification/location and electrical completion/test evidence. The technical lead decides which are mandatory for each actual equipment/trade combination and supplies the exact questions. Require photo descriptions where the object is not clear; do not prescribe unsafe live-panel access merely for an app photograph.</w:t>
      </w:r>
    </w:p>
    <w:p>
      <w:pPr>
        <w:pStyle w:val="Heading1"/>
      </w:pPr>
      <w:r>
        <w:t>16. Non-functional acceptance targets and ownership</w:t>
      </w:r>
    </w:p>
    <w:p>
      <w:pPr/>
      <w:r>
        <w:t>Proposed pilot targets: normal committed office action visible within five minutes; standard office list opening within five seconds on the agreed network/device; ordinary mobile sync within thirty seconds excluding large pending photos; daily queue/health reconciliation; daily backup with a target recovery point of twenty-four hours; demonstrated isolated restore within four working hours. These are acceptance targets to measure, not platform guarantees. Ben and the developer must record any agreed replacement target before the load test, including active jobs/users/photos and internet conditions.</w:t>
      </w:r>
    </w:p>
    <w:p>
      <w:pPr/>
      <w:r>
        <w:t>Support responsibilities: Tanya triages operational failures and manual follow-ups; Ben owns priorities/access and deposit approvals; Hannah owns variation decisions/Phoenix evidence; technical reviewer owns commissioning question acceptance; accountant/finance owner owns account/tax/recognition policy; developer owns implementation defects, deployment and documented recovery during the agreed support term. Set a named backup for every role.</w:t>
      </w:r>
    </w:p>
    <w:p>
      <w:pPr/>
      <w:r>
        <w:t>A feature is not complete because a button exists. Its acceptance includes permissions, validation, history, error recovery, cancellation/change behaviour, test evidence and the matching manual section. PDF polish may follow later, but required evidence collection/review and a handover task must work at first installer rollout.</w:t>
      </w:r>
    </w:p>
    <w:sectPr w:rsidR="00FC693F" w:rsidRPr="0006063C" w:rsidSect="00034616">
      <w:headerReference w:type="default" r:id="rId9"/>
      <w:footerReference w:type="default" r:id="rId10"/>
      <w:pgSz w:w="11906" w:h="16838"/>
      <w:pgMar w:top="1247"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Navigation"/>
      <w:jc w:val="right"/>
    </w:pPr>
    <w:r>
      <w:t xml:space="preserve">Implementation edition 2.0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Navigation"/>
    </w:pPr>
    <w:r>
      <w:t>SIMPLE SOLAR  /  DEVELOPER BUILD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pPr>
        <w:ind w:left="540" w:hanging="27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202A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i/>
      <w:iCs/>
      <w:color w:val="202A3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202A35"/>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color w:val="202A35"/>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basedOn w:val="Normal"/>
    <w:pPr>
      <w:spacing w:line="264" w:lineRule="auto" w:after="80"/>
    </w:pPr>
    <w:rPr>
      <w:sz w:val="20"/>
    </w:rPr>
  </w:style>
  <w:style w:type="paragraph" w:customStyle="1" w:styleId="Test">
    <w:name w:val="Test"/>
    <w:basedOn w:val="Normal"/>
    <w:pPr>
      <w:keepNext/>
      <w:spacing w:line="264" w:lineRule="auto" w:after="80"/>
    </w:pPr>
    <w:rPr>
      <w:sz w:val="20"/>
    </w:rPr>
  </w:style>
  <w:style w:type="paragraph" w:customStyle="1" w:styleId="Navigation">
    <w:name w:val="Navigation"/>
    <w:basedOn w:val="Normal"/>
    <w:pPr>
      <w:spacing w:line="264" w:lineRule="auto" w:after="80"/>
    </w:pPr>
    <w:rPr>
      <w:sz w:val="20"/>
    </w:rPr>
  </w:style>
  <w:style w:type="paragraph" w:customStyle="1" w:styleId="Result">
    <w:name w:val="Result"/>
    <w:basedOn w:val="Normal"/>
    <w:pPr>
      <w:spacing w:line="264" w:lineRule="auto" w:after="80"/>
    </w:pPr>
    <w:rPr>
      <w:color w:val="64748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Developer build specification</dc:title>
  <dc:subject>Developer handover and acceptance</dc:subject>
  <dc:creator>Simple Solar</dc:creator>
  <cp:keywords/>
  <dc:description>generated by python-docx</dc:description>
  <cp:lastModifiedBy/>
  <cp:revision>1</cp:revision>
  <dcterms:created xsi:type="dcterms:W3CDTF">2013-12-23T23:15:00Z</dcterms:created>
  <dcterms:modified xsi:type="dcterms:W3CDTF">2013-12-23T23:15:00Z</dcterms:modified>
  <cp:category/>
</cp:coreProperties>
</file>