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Simple Solar • User and administrator manual</w:t>
      </w:r>
    </w:p>
    <w:p>
      <w:pPr>
        <w:pStyle w:val="Subtitle"/>
      </w:pPr>
      <w:r>
        <w:t>Implementation edition 2.0 | 5 September 2026 | Companion to the Developer Build Specification and Testing and Acceptance Workbook</w:t>
      </w:r>
    </w:p>
    <w:p>
      <w:pPr>
        <w:pStyle w:val="Navigation"/>
      </w:pPr>
      <w:r>
        <w:rPr>
          <w:b/>
        </w:rPr>
        <w:t>IN THIS DOCUMENT</w:t>
      </w:r>
    </w:p>
    <w:p>
      <w:pPr>
        <w:pStyle w:val="Navigation"/>
      </w:pPr>
      <w:r>
        <w:t>1. Sign in and understand your home screen</w:t>
      </w:r>
    </w:p>
    <w:p>
      <w:pPr>
        <w:pStyle w:val="Navigation"/>
      </w:pPr>
      <w:r>
        <w:t>2. Tanya's daily routine</w:t>
      </w:r>
    </w:p>
    <w:p>
      <w:pPr>
        <w:pStyle w:val="Navigation"/>
      </w:pPr>
      <w:r>
        <w:t>3. Complete, defer or reopen a task</w:t>
      </w:r>
    </w:p>
    <w:p>
      <w:pPr>
        <w:pStyle w:val="Navigation"/>
      </w:pPr>
      <w:r>
        <w:t>4. From a sale to a confirmed booking</w:t>
      </w:r>
    </w:p>
    <w:p>
      <w:pPr>
        <w:pStyle w:val="Navigation"/>
      </w:pPr>
      <w:r>
        <w:t>5. Change dates without losing follow-ups</w:t>
      </w:r>
    </w:p>
    <w:p>
      <w:pPr>
        <w:pStyle w:val="Navigation"/>
      </w:pPr>
      <w:r>
        <w:t>6. Change an installer or add another person</w:t>
      </w:r>
    </w:p>
    <w:p>
      <w:pPr>
        <w:pStyle w:val="Navigation"/>
      </w:pPr>
      <w:r>
        <w:t>7. Materials and ordering</w:t>
      </w:r>
    </w:p>
    <w:p>
      <w:pPr>
        <w:pStyle w:val="Navigation"/>
      </w:pPr>
      <w:r>
        <w:t>8. Storeman's daily and weekly work</w:t>
      </w:r>
    </w:p>
    <w:p>
      <w:pPr>
        <w:pStyle w:val="Navigation"/>
      </w:pPr>
      <w:r>
        <w:t>9. Installer work and commissioning</w:t>
      </w:r>
    </w:p>
    <w:p>
      <w:pPr>
        <w:pStyle w:val="Navigation"/>
      </w:pPr>
      <w:r>
        <w:t>10. Installer calls, customer calls and issues</w:t>
      </w:r>
    </w:p>
    <w:p>
      <w:pPr>
        <w:pStyle w:val="Navigation"/>
      </w:pPr>
      <w:r>
        <w:t>11. Scaffolding routine</w:t>
      </w:r>
    </w:p>
    <w:p>
      <w:pPr>
        <w:pStyle w:val="Navigation"/>
      </w:pPr>
      <w:r>
        <w:t>12. Finance and GHL procedures</w:t>
      </w:r>
    </w:p>
    <w:p>
      <w:pPr>
        <w:pStyle w:val="Navigation"/>
      </w:pPr>
      <w:r>
        <w:t>13. Cancel a job properly</w:t>
      </w:r>
    </w:p>
    <w:p>
      <w:pPr>
        <w:pStyle w:val="Navigation"/>
      </w:pPr>
      <w:r>
        <w:t>14. Reports and history</w:t>
      </w:r>
    </w:p>
    <w:p>
      <w:pPr>
        <w:pStyle w:val="Navigation"/>
      </w:pPr>
      <w:r>
        <w:t>15. Administrator: add or remove a person</w:t>
      </w:r>
    </w:p>
    <w:p>
      <w:pPr>
        <w:pStyle w:val="Navigation"/>
      </w:pPr>
      <w:r>
        <w:t>16. Administrator: add a merchant, scaffolder or product</w:t>
      </w:r>
    </w:p>
    <w:p>
      <w:pPr>
        <w:pStyle w:val="Navigation"/>
      </w:pPr>
      <w:r>
        <w:t>17. Administrator: automation, failure and recovery</w:t>
      </w:r>
    </w:p>
    <w:p>
      <w:pPr>
        <w:pStyle w:val="Navigation"/>
      </w:pPr>
      <w:r>
        <w:t>18. Archive, new features and ownership</w:t>
      </w:r>
    </w:p>
    <w:p>
      <w:r>
        <w:br w:type="page"/>
      </w:r>
    </w:p>
    <w:p>
      <w:pPr/>
      <w:r>
        <w:t>This is the operating procedure the developer must implement, demonstrate and update with final screenshots. Screen/action names are proposed exact labels. Do not use this document as proof that a live system has already been configured. Business owner: Ben. Daily operations: Tanya. Variations and Phoenix evidence: Hannah.</w:t>
      </w:r>
    </w:p>
    <w:p>
      <w:pPr>
        <w:pStyle w:val="Heading1"/>
      </w:pPr>
      <w:r>
        <w:t>1. Sign in and understand your home screen</w:t>
      </w:r>
    </w:p>
    <w:p>
      <w:pPr>
        <w:pStyle w:val="ListNumber"/>
        <w:numPr>
          <w:ilvl w:val="0"/>
          <w:numId w:val="10"/>
        </w:numPr>
      </w:pPr>
      <w:r>
        <w:t>Open the company-provided AppSheet link in your Mac browser or phone. Sign in with your own approved Google work email. Never use someone else's login to complete their work.</w:t>
      </w:r>
    </w:p>
    <w:p>
      <w:pPr>
        <w:pStyle w:val="ListNumber"/>
        <w:numPr>
          <w:ilvl w:val="0"/>
          <w:numId w:val="10"/>
        </w:numPr>
      </w:pPr>
      <w:r>
        <w:t>Check your name and role. Open My Tasks. Today includes overdue tasks as well as tasks due today; Tomorrow and Next 7 Days show upcoming actions.</w:t>
      </w:r>
    </w:p>
    <w:p>
      <w:pPr>
        <w:pStyle w:val="ListNumber"/>
        <w:numPr>
          <w:ilvl w:val="0"/>
          <w:numId w:val="10"/>
        </w:numPr>
      </w:pPr>
      <w:r>
        <w:t>Office users with permission can open Team Tasks. Installers see their assigned jobs; store staff see the picking/delivery information they need. Changing a display filter does not grant permission to another person's records.</w:t>
      </w:r>
    </w:p>
    <w:p>
      <w:pPr>
        <w:pStyle w:val="ListNumber"/>
        <w:numPr>
          <w:ilvl w:val="0"/>
          <w:numId w:val="10"/>
        </w:numPr>
      </w:pPr>
      <w:r>
        <w:t>Look at the last sync/health indicator. Pending Sync means the server has not yet accepted your action. Do not assume a task, photo or variation has reached the office until it shows saved/submitted successfully.</w:t>
      </w:r>
    </w:p>
    <w:p>
      <w:pPr>
        <w:pStyle w:val="ListNumber"/>
        <w:numPr>
          <w:ilvl w:val="0"/>
          <w:numId w:val="10"/>
        </w:numPr>
      </w:pPr>
      <w:r>
        <w:t>Open a job by surname/postcode. Check the full address if names match. The random reference is under Details &gt; Copy reference; it is not needed in everyday titles.</w:t>
      </w:r>
    </w:p>
    <w:p>
      <w:pPr>
        <w:pStyle w:val="Heading2"/>
      </w:pPr>
      <w:r>
        <w:t>What the statuses mean</w:t>
      </w:r>
    </w:p>
    <w:p>
      <w:pPr/>
      <w:r>
        <w:t>Open: ready to do. InProgress: started. Blocked: a named prerequisite is missing. Waiting: an external response is outstanding and there is a follow-up date. Complete: required outcome/evidence accepted. NotRequired: an authorised person recorded why it does not apply. Cancelled: withdrawn with reason, not completed.</w:t>
      </w:r>
    </w:p>
    <w:p>
      <w:pPr/>
      <w:r>
        <w:t>Completed tasks leave the current list but remain in History. Tomorrow does not reset an overdue task's date. Amber means due soon, red overdue, darker red prolonged overdue; the text and days-late count explain the colour. Future installations remain in Upcoming even when their booking checklist is finished.</w:t>
      </w:r>
    </w:p>
    <w:p>
      <w:pPr>
        <w:pStyle w:val="Heading1"/>
      </w:pPr>
      <w:r>
        <w:t>2. Tanya's daily routine</w:t>
      </w:r>
    </w:p>
    <w:p>
      <w:pPr>
        <w:pStyle w:val="Heading2"/>
      </w:pPr>
      <w:r>
        <w:t>Start of day</w:t>
      </w:r>
    </w:p>
    <w:p>
      <w:pPr>
        <w:pStyle w:val="ListNumber"/>
        <w:numPr>
          <w:ilvl w:val="0"/>
          <w:numId w:val="11"/>
        </w:numPr>
      </w:pPr>
      <w:r>
        <w:t>Open Home and confirm the last successful sync. Complete today's Check authorisation/integration health task only after inspecting Calendar, intake, invoice and communication statuses.</w:t>
      </w:r>
    </w:p>
    <w:p>
      <w:pPr>
        <w:pStyle w:val="ListNumber"/>
        <w:numPr>
          <w:ilvl w:val="0"/>
          <w:numId w:val="11"/>
        </w:numPr>
      </w:pPr>
      <w:r>
        <w:t>If a connection has failed, open its failure task, assign the authorised account owner and record a follow-up time. Do not tick “healthy” because the sheet opens. Contact Ben/the support owner if the task cannot be resolved.</w:t>
      </w:r>
    </w:p>
    <w:p>
      <w:pPr>
        <w:pStyle w:val="ListNumber"/>
        <w:numPr>
          <w:ilvl w:val="0"/>
          <w:numId w:val="11"/>
        </w:numPr>
      </w:pPr>
      <w:r>
        <w:t>Work through Overdue and Unowned first. Assign every unowned task; review blocked work and Waiting follow-ups due today.</w:t>
      </w:r>
    </w:p>
    <w:p>
      <w:pPr>
        <w:pStyle w:val="ListNumber"/>
        <w:numPr>
          <w:ilvl w:val="0"/>
          <w:numId w:val="11"/>
        </w:numPr>
      </w:pPr>
      <w:r>
        <w:t>Open Calls. Group installer calls by installer, but record each job's outcome separately. Then work through customer calls that have unlocked.</w:t>
      </w:r>
    </w:p>
    <w:p>
      <w:pPr>
        <w:pStyle w:val="ListNumber"/>
        <w:numPr>
          <w:ilvl w:val="0"/>
          <w:numId w:val="11"/>
        </w:numPr>
      </w:pPr>
      <w:r>
        <w:t>Check new variations, remedials, complaints and rejected/missing commissioning forms. Acknowledging an alert does not resolve the issue.</w:t>
      </w:r>
    </w:p>
    <w:p>
      <w:pPr>
        <w:pStyle w:val="ListNumber"/>
        <w:numPr>
          <w:ilvl w:val="0"/>
          <w:numId w:val="11"/>
        </w:numPr>
      </w:pPr>
      <w:r>
        <w:t>Check today's installations, deliveries, erects/strips and any late merchant/scaffold changes. Contact people directly for urgent matters.</w:t>
      </w:r>
    </w:p>
    <w:p>
      <w:pPr>
        <w:pStyle w:val="Heading2"/>
      </w:pPr>
      <w:r>
        <w:t>During the day</w:t>
      </w:r>
    </w:p>
    <w:p>
      <w:pPr>
        <w:pStyle w:val="ListNumber"/>
        <w:numPr>
          <w:ilvl w:val="0"/>
          <w:numId w:val="12"/>
        </w:numPr>
      </w:pPr>
      <w:r>
        <w:t>Use the job's grouped checklist for booking work. Complete each applicable action, with evidence where requested.</w:t>
      </w:r>
    </w:p>
    <w:p>
      <w:pPr>
        <w:pStyle w:val="ListNumber"/>
        <w:numPr>
          <w:ilvl w:val="0"/>
          <w:numId w:val="12"/>
        </w:numPr>
      </w:pPr>
      <w:r>
        <w:t>If something must happen later, choose Waiting or schedule its next action, owner and due date. Do not mark it complete to clear the list.</w:t>
      </w:r>
    </w:p>
    <w:p>
      <w:pPr>
        <w:pStyle w:val="ListNumber"/>
        <w:numPr>
          <w:ilvl w:val="0"/>
          <w:numId w:val="12"/>
        </w:numPr>
      </w:pPr>
      <w:r>
        <w:t>Use Move Job, Change Installer and Cancel Job for those changes. Do not edit raw dates or delete rows directly.</w:t>
      </w:r>
    </w:p>
    <w:p>
      <w:pPr>
        <w:pStyle w:val="ListNumber"/>
        <w:numPr>
          <w:ilvl w:val="0"/>
          <w:numId w:val="12"/>
        </w:numPr>
      </w:pPr>
      <w:r>
        <w:t>After sending supplier instructions, keep the confirmation task open until the latest revision is acknowledged.</w:t>
      </w:r>
    </w:p>
    <w:p>
      <w:pPr>
        <w:pStyle w:val="Heading2"/>
      </w:pPr>
      <w:r>
        <w:t>End of day</w:t>
      </w:r>
    </w:p>
    <w:p>
      <w:pPr>
        <w:pStyle w:val="ListNumber"/>
        <w:numPr>
          <w:ilvl w:val="0"/>
          <w:numId w:val="13"/>
        </w:numPr>
      </w:pPr>
      <w:r>
        <w:t>Complete the End-of-day review task: inspect overdue, unowned, blocked, waiting-without-follow-up and jobs with no next action.</w:t>
      </w:r>
    </w:p>
    <w:p>
      <w:pPr>
        <w:pStyle w:val="ListNumber"/>
        <w:numPr>
          <w:ilvl w:val="0"/>
          <w:numId w:val="13"/>
        </w:numPr>
      </w:pPr>
      <w:r>
        <w:t>Check failed/uncertain sends and pending sync items. Give each an owner and next check time.</w:t>
      </w:r>
    </w:p>
    <w:p>
      <w:pPr>
        <w:pStyle w:val="ListNumber"/>
        <w:numPr>
          <w:ilvl w:val="0"/>
          <w:numId w:val="13"/>
        </w:numPr>
      </w:pPr>
      <w:r>
        <w:t>Leave genuine unfinished work open; it will remain visible tomorrow. Record handover notes for anything a colleague must handle.</w:t>
      </w:r>
    </w:p>
    <w:p>
      <w:pPr>
        <w:pStyle w:val="ListNumber"/>
        <w:numPr>
          <w:ilvl w:val="0"/>
          <w:numId w:val="13"/>
        </w:numPr>
      </w:pPr>
      <w:r>
        <w:t>Do not repeatedly reschedule old tasks to remove red warnings. Change a due date only when justified, with a reason.</w:t>
      </w:r>
    </w:p>
    <w:p>
      <w:pPr>
        <w:pStyle w:val="Heading1"/>
      </w:pPr>
      <w:r>
        <w:t>3. Complete, defer or reopen a task</w:t>
      </w:r>
    </w:p>
    <w:p>
      <w:pPr>
        <w:pStyle w:val="ListNumber"/>
        <w:numPr>
          <w:ilvl w:val="0"/>
          <w:numId w:val="14"/>
        </w:numPr>
      </w:pPr>
      <w:r>
        <w:t>Open My Tasks or the job, expand its task group and select the individual task.</w:t>
      </w:r>
    </w:p>
    <w:p>
      <w:pPr>
        <w:pStyle w:val="ListNumber"/>
        <w:numPr>
          <w:ilvl w:val="0"/>
          <w:numId w:val="14"/>
        </w:numPr>
      </w:pPr>
      <w:r>
        <w:t>Read its required outcome. Choose Complete Task and enter the result, notes and attachment/reference requested. A checkbox may launch this same completion form; it must not bypass required evidence.</w:t>
      </w:r>
    </w:p>
    <w:p>
      <w:pPr>
        <w:pStyle w:val="ListNumber"/>
        <w:numPr>
          <w:ilvl w:val="0"/>
          <w:numId w:val="14"/>
        </w:numPr>
      </w:pPr>
      <w:r>
        <w:t>Save. Wait for successful server confirmation. Your login and timestamp are recorded automatically.</w:t>
      </w:r>
    </w:p>
    <w:p>
      <w:pPr>
        <w:pStyle w:val="ListNumber"/>
        <w:numPr>
          <w:ilvl w:val="0"/>
          <w:numId w:val="14"/>
        </w:numPr>
      </w:pPr>
      <w:r>
        <w:t>If you are waiting for a response, choose Waiting, add who you are waiting for and a follow-up date. An attempted call/no answer is an attempt record, not successful completion.</w:t>
      </w:r>
    </w:p>
    <w:p>
      <w:pPr>
        <w:pStyle w:val="ListNumber"/>
        <w:numPr>
          <w:ilvl w:val="0"/>
          <w:numId w:val="14"/>
        </w:numPr>
      </w:pPr>
      <w:r>
        <w:t>If the task is genuinely unnecessary, ask an authorised office/manager user to choose NotRequired with reason. Do not use it to bypass signed-contract, deposit or technical checks.</w:t>
      </w:r>
    </w:p>
    <w:p>
      <w:pPr>
        <w:pStyle w:val="ListNumber"/>
        <w:numPr>
          <w:ilvl w:val="0"/>
          <w:numId w:val="14"/>
        </w:numPr>
      </w:pPr>
      <w:r>
        <w:t>To correct an accidental completion, open History, choose Reopen, explain why and set the owner/due date. The original completion remains in the audit trail.</w:t>
      </w:r>
    </w:p>
    <w:p>
      <w:pPr>
        <w:pStyle w:val="ListNumber"/>
        <w:numPr>
          <w:ilvl w:val="0"/>
          <w:numId w:val="14"/>
        </w:numPr>
      </w:pPr>
      <w:r>
        <w:t>If the system reports someone else changed the record, refresh and review their changes before submitting again. Do not repeatedly press Save on a stale screen.</w:t>
      </w:r>
    </w:p>
    <w:p>
      <w:pPr>
        <w:pStyle w:val="Heading2"/>
      </w:pPr>
      <w:r>
        <w:t>Grouped tasks</w:t>
      </w:r>
    </w:p>
    <w:p>
      <w:pPr/>
      <w:r>
        <w:t>The job can expand into Booking, Materials, Installation, Aftercare and Finance groups. Grouping is visual: it does not merge tasks. You may work through several jobs for one merchant or several installer calls together, but each result is recorded against its own job. Critical approvals and issue closures must not be completed in bulk without their individual evidence.</w:t>
      </w:r>
    </w:p>
    <w:p>
      <w:pPr>
        <w:pStyle w:val="Heading1"/>
      </w:pPr>
      <w:r>
        <w:t>4. From a sale to a confirmed booking</w:t>
      </w:r>
    </w:p>
    <w:p>
      <w:pPr>
        <w:pStyle w:val="Heading2"/>
      </w:pPr>
      <w:r>
        <w:t>New sale and work already done on paper</w:t>
      </w:r>
    </w:p>
    <w:p>
      <w:pPr>
        <w:pStyle w:val="ListNumber"/>
        <w:numPr>
          <w:ilvl w:val="0"/>
          <w:numId w:val="15"/>
        </w:numPr>
      </w:pPr>
      <w:r>
        <w:t>The Job Sold intake creates a prebooking record and random internal reference. Check surname, full address, postcode, email and phone against the source documents.</w:t>
      </w:r>
    </w:p>
    <w:p>
      <w:pPr>
        <w:pStyle w:val="ListNumber"/>
        <w:numPr>
          <w:ilvl w:val="0"/>
          <w:numId w:val="15"/>
        </w:numPr>
      </w:pPr>
      <w:r>
        <w:t>Check the presale/quote amount against Job Sold on the same VAT basis. Flag differences for resolution; do not change the original sale to make it look matched.</w:t>
      </w:r>
    </w:p>
    <w:p>
      <w:pPr>
        <w:pStyle w:val="ListNumber"/>
        <w:numPr>
          <w:ilvl w:val="0"/>
          <w:numId w:val="15"/>
        </w:numPr>
      </w:pPr>
      <w:r>
        <w:t>Record tasks already completed on paper using their actual known completion date and evidence. If the original date is unknown, say so; the system records when you entered the information.</w:t>
      </w:r>
    </w:p>
    <w:p>
      <w:pPr>
        <w:pStyle w:val="ListNumber"/>
        <w:numPr>
          <w:ilvl w:val="0"/>
          <w:numId w:val="15"/>
        </w:numPr>
      </w:pPr>
      <w:r>
        <w:t>Confirm the Signable contract has been signed, using the signed document/reference. “Sent” is not “signed”.</w:t>
      </w:r>
    </w:p>
    <w:p>
      <w:pPr>
        <w:pStyle w:val="ListNumber"/>
        <w:numPr>
          <w:ilvl w:val="0"/>
          <w:numId w:val="15"/>
        </w:numPr>
      </w:pPr>
      <w:r>
        <w:t>For Standard jobs, the deposit invoice should be visible with its Xero ID. Ben completes the bank-confirmation task after checking the bank. For Phoenix jobs, record the approved finance agreement instead of inventing a 25% deposit.</w:t>
      </w:r>
    </w:p>
    <w:p>
      <w:pPr>
        <w:pStyle w:val="ListNumber"/>
        <w:numPr>
          <w:ilvl w:val="0"/>
          <w:numId w:val="15"/>
        </w:numPr>
      </w:pPr>
      <w:r>
        <w:t>Once the prerequisites pass, use Details &gt; Copy reference and paste that exact reference into the office Job Booking form. Names and postcodes do not replace it.</w:t>
      </w:r>
    </w:p>
    <w:p>
      <w:pPr>
        <w:pStyle w:val="Heading2"/>
      </w:pPr>
      <w:r>
        <w:t>Prepare and book the job</w:t>
      </w:r>
    </w:p>
    <w:p>
      <w:pPr>
        <w:pStyle w:val="ListNumber"/>
        <w:numPr>
          <w:ilvl w:val="0"/>
          <w:numId w:val="16"/>
        </w:numPr>
      </w:pPr>
      <w:r>
        <w:t>Retrieve and review the technical survey and presale/proposal. Contact the surveyor if timings or practical details are unclear. Check extras such as bird netting/off-grid against the contract.</w:t>
      </w:r>
    </w:p>
    <w:p>
      <w:pPr>
        <w:pStyle w:val="ListNumber"/>
        <w:numPr>
          <w:ilvl w:val="0"/>
          <w:numId w:val="16"/>
        </w:numPr>
      </w:pPr>
      <w:r>
        <w:t>Arrange Ben's roof design and mounting quantities, and any board-capacity/space check. Record designs and decisions on the job.</w:t>
      </w:r>
    </w:p>
    <w:p>
      <w:pPr>
        <w:pStyle w:val="ListNumber"/>
        <w:numPr>
          <w:ilvl w:val="0"/>
          <w:numId w:val="16"/>
        </w:numPr>
      </w:pPr>
      <w:r>
        <w:t>Agree dates with the customer, assign the roofer/electrician and any second installer, and request scaffolding. Record duration/multi-day work explicitly.</w:t>
      </w:r>
    </w:p>
    <w:p>
      <w:pPr>
        <w:pStyle w:val="ListNumber"/>
        <w:numPr>
          <w:ilvl w:val="0"/>
          <w:numId w:val="16"/>
        </w:numPr>
      </w:pPr>
      <w:r>
        <w:t>Complete Job Booking with the internal reference. Check the intake result. A missing ID, amount mismatch or customer-detail difference goes to Intake Review; resolve it before confirming the booking.</w:t>
      </w:r>
    </w:p>
    <w:p>
      <w:pPr>
        <w:pStyle w:val="ListNumber"/>
        <w:numPr>
          <w:ilvl w:val="0"/>
          <w:numId w:val="16"/>
        </w:numPr>
      </w:pPr>
      <w:r>
        <w:t>Review roof and electrical material lines separately, quantities/units and required delivery dates. For flat roof work, attach the design for the merchant where needed.</w:t>
      </w:r>
    </w:p>
    <w:p>
      <w:pPr>
        <w:pStyle w:val="ListNumber"/>
        <w:numPr>
          <w:ilvl w:val="0"/>
          <w:numId w:val="16"/>
        </w:numPr>
      </w:pPr>
      <w:r>
        <w:t>Confirm the customer booking email: name, dates, installers, required attachments and surveyor copy. Review before sending. Check sent status.</w:t>
      </w:r>
    </w:p>
    <w:p>
      <w:pPr>
        <w:pStyle w:val="ListNumber"/>
        <w:numPr>
          <w:ilvl w:val="0"/>
          <w:numId w:val="16"/>
        </w:numPr>
      </w:pPr>
      <w:r>
        <w:t>Check calendar entries for all allocated installers, multi-day duration and guest addresses. Open the event from the job; do not assume a green booking status proves the event exists.</w:t>
      </w:r>
    </w:p>
    <w:p>
      <w:pPr>
        <w:pStyle w:val="ListNumber"/>
        <w:numPr>
          <w:ilvl w:val="0"/>
          <w:numId w:val="16"/>
        </w:numPr>
      </w:pPr>
      <w:r>
        <w:t>Prepare schematic/shutdown sheet, survey and roof design. If physical folders remain in use, print/laminate and label the folder with customer, dates, panels/wattage and extras. Record the applicable pack tasks.</w:t>
      </w:r>
    </w:p>
    <w:p>
      <w:pPr>
        <w:pStyle w:val="ListNumber"/>
        <w:numPr>
          <w:ilvl w:val="0"/>
          <w:numId w:val="16"/>
        </w:numPr>
      </w:pPr>
      <w:r>
        <w:t>Check scaffolder booking/cost and customer access/timing notes. Complete the remaining booking prerequisites. Any allowed later task must have an owner and due date.</w:t>
      </w:r>
    </w:p>
    <w:p>
      <w:pPr>
        <w:pStyle w:val="ListNumber"/>
        <w:numPr>
          <w:ilvl w:val="0"/>
          <w:numId w:val="16"/>
        </w:numPr>
      </w:pPr>
      <w:r>
        <w:t>The job leaves BookingInProgress when those rules pass. It remains in Upcoming, planners and all relevant future task lists.</w:t>
      </w:r>
    </w:p>
    <w:p>
      <w:pPr>
        <w:pStyle w:val="Heading2"/>
      </w:pPr>
      <w:r>
        <w:t>Legacy steps during transition</w:t>
      </w:r>
    </w:p>
    <w:p>
      <w:pPr/>
      <w:r>
        <w:t>Trello Job Booked, store whiteboard, separate scaffold sheet and physical folders are retained only where Ben agrees they are still needed. The developer must label their transition tasks accordingly. Do not maintain two competing date masters or two automatic calendar/invoice producers.</w:t>
      </w:r>
    </w:p>
    <w:p>
      <w:pPr>
        <w:pStyle w:val="Heading1"/>
      </w:pPr>
      <w:r>
        <w:t>5. Change dates without losing follow-ups</w:t>
      </w:r>
    </w:p>
    <w:p>
      <w:pPr>
        <w:pStyle w:val="ListNumber"/>
        <w:numPr>
          <w:ilvl w:val="0"/>
          <w:numId w:val="17"/>
        </w:numPr>
      </w:pPr>
      <w:r>
        <w:t>Open the job and choose Move Job. Select the roof, electrical, return or scaffold activity that is actually changing.</w:t>
      </w:r>
    </w:p>
    <w:p>
      <w:pPr>
        <w:pStyle w:val="ListNumber"/>
        <w:numPr>
          <w:ilvl w:val="0"/>
          <w:numId w:val="17"/>
        </w:numPr>
      </w:pPr>
      <w:r>
        <w:t>Enter the new dates and reason. Check the impact preview: people, calendar events, customer notice, materials, merchant delivery, scaffolding and interim invoice dates.</w:t>
      </w:r>
    </w:p>
    <w:p>
      <w:pPr>
        <w:pStyle w:val="ListNumber"/>
        <w:numPr>
          <w:ilvl w:val="0"/>
          <w:numId w:val="17"/>
        </w:numPr>
      </w:pPr>
      <w:r>
        <w:t>Leave unrelated work dates unchanged unless you explicitly intend to move them. A roof move does not automatically mean the electrical work moves.</w:t>
      </w:r>
    </w:p>
    <w:p>
      <w:pPr>
        <w:pStyle w:val="ListNumber"/>
        <w:numPr>
          <w:ilvl w:val="0"/>
          <w:numId w:val="17"/>
        </w:numPr>
      </w:pPr>
      <w:r>
        <w:t>Save the approved change. Check the confirmation and new revision. Review the generated update tasks.</w:t>
      </w:r>
    </w:p>
    <w:p>
      <w:pPr>
        <w:pStyle w:val="ListNumber"/>
        <w:numPr>
          <w:ilvl w:val="0"/>
          <w:numId w:val="17"/>
        </w:numPr>
      </w:pPr>
      <w:r>
        <w:t>For messages/orders already sent, review the amendment. If Thursday delivery is close, contact the merchant urgently and record the conversation.</w:t>
      </w:r>
    </w:p>
    <w:p>
      <w:pPr>
        <w:pStyle w:val="ListNumber"/>
        <w:numPr>
          <w:ilvl w:val="0"/>
          <w:numId w:val="17"/>
        </w:numPr>
      </w:pPr>
      <w:r>
        <w:t>Keep Merchant confirmed latest delivery update open until the merchant confirms the current revision. An old reply or “email sent” is insufficient.</w:t>
      </w:r>
    </w:p>
    <w:p>
      <w:pPr>
        <w:pStyle w:val="ListNumber"/>
        <w:numPr>
          <w:ilvl w:val="0"/>
          <w:numId w:val="17"/>
        </w:numPr>
      </w:pPr>
      <w:r>
        <w:t>If the merchant cannot change the shipment, agree receiving/holding/returning goods and assign the store action. Do not mark the delivery cancelled when it is still coming.</w:t>
      </w:r>
    </w:p>
    <w:p>
      <w:pPr>
        <w:pStyle w:val="ListNumber"/>
        <w:numPr>
          <w:ilvl w:val="0"/>
          <w:numId w:val="17"/>
        </w:numPr>
      </w:pPr>
      <w:r>
        <w:t>Check any already-issued interim invoice amendment through the finance task. Do not change a Xero due date only in the planner.</w:t>
      </w:r>
    </w:p>
    <w:p>
      <w:pPr>
        <w:pStyle w:val="ListNumber"/>
        <w:numPr>
          <w:ilvl w:val="0"/>
          <w:numId w:val="17"/>
        </w:numPr>
      </w:pPr>
      <w:r>
        <w:t>Check calendar and scaffold confirmations. Any failed update remains an open task. Inform the customer of the agreed final plan.</w:t>
      </w:r>
    </w:p>
    <w:p>
      <w:pPr>
        <w:pStyle w:val="Heading1"/>
      </w:pPr>
      <w:r>
        <w:t>6. Change an installer or add another person</w:t>
      </w:r>
    </w:p>
    <w:p>
      <w:pPr>
        <w:pStyle w:val="ListNumber"/>
        <w:numPr>
          <w:ilvl w:val="0"/>
          <w:numId w:val="18"/>
        </w:numPr>
      </w:pPr>
      <w:r>
        <w:t>Open the job and choose Change Installer. Select the work package, dates and role.</w:t>
      </w:r>
    </w:p>
    <w:p>
      <w:pPr>
        <w:pStyle w:val="ListNumber"/>
        <w:numPr>
          <w:ilvl w:val="0"/>
          <w:numId w:val="18"/>
        </w:numPr>
      </w:pPr>
      <w:r>
        <w:t>Choose Replace or Add second installer. Select a verified active person from the directory; never type an unverified email into the calendar request.</w:t>
      </w:r>
    </w:p>
    <w:p>
      <w:pPr>
        <w:pStyle w:val="ListNumber"/>
        <w:numPr>
          <w:ilvl w:val="0"/>
          <w:numId w:val="18"/>
        </w:numPr>
      </w:pPr>
      <w:r>
        <w:t>Explain the change and review the impact: old/new calendar invitations, access, pending tasks and commissioning responsibility.</w:t>
      </w:r>
    </w:p>
    <w:p>
      <w:pPr>
        <w:pStyle w:val="ListNumber"/>
        <w:numPr>
          <w:ilvl w:val="0"/>
          <w:numId w:val="18"/>
        </w:numPr>
      </w:pPr>
      <w:r>
        <w:t>State whether the old installer has already done work. Forms and evidence for that work stay linked to them unless a reviewer explicitly approves a responsibility change.</w:t>
      </w:r>
    </w:p>
    <w:p>
      <w:pPr>
        <w:pStyle w:val="ListNumber"/>
        <w:numPr>
          <w:ilvl w:val="0"/>
          <w:numId w:val="18"/>
        </w:numPr>
      </w:pPr>
      <w:r>
        <w:t>Save and check the old future allocation is cancelled and the new one created. Verify calendar updates and any failure tasks.</w:t>
      </w:r>
    </w:p>
    <w:p>
      <w:pPr>
        <w:pStyle w:val="ListNumber"/>
        <w:numPr>
          <w:ilvl w:val="0"/>
          <w:numId w:val="18"/>
        </w:numPr>
      </w:pPr>
      <w:r>
        <w:t>Confirm the new installer can see the documents/notes and the customer has been told if needed. History retains who did the earlier work.</w:t>
      </w:r>
    </w:p>
    <w:p>
      <w:pPr>
        <w:pStyle w:val="Heading1"/>
      </w:pPr>
      <w:r>
        <w:t>7. Materials and ordering</w:t>
      </w:r>
    </w:p>
    <w:p>
      <w:pPr>
        <w:pStyle w:val="Heading2"/>
      </w:pPr>
      <w:r>
        <w:t>Required, already ordered and stock</w:t>
      </w:r>
    </w:p>
    <w:p>
      <w:pPr/>
      <w:r>
        <w:t>Required quantity is what the job needs. Source explains how it will be supplied. ToOrder creates an ordering task. AlreadyOrdered requires an existing supplier/order reference and delivery check, so the system does not order it again. Stock reserves existing usable goods; it does not itself create a merchant order.</w:t>
      </w:r>
    </w:p>
    <w:p>
      <w:pPr/>
      <w:r>
        <w:t>Conditional sections show only relevant equipment—for example EV questions when an EV charger is required. They must not hide already entered data without review if the equipment choice changes. Other needs a description, quantity, unit, required date and source; it creates the appropriate ordering/stock action.</w:t>
      </w:r>
    </w:p>
    <w:p>
      <w:pPr>
        <w:pStyle w:val="Heading2"/>
      </w:pPr>
      <w:r>
        <w:t>Place an order</w:t>
      </w:r>
    </w:p>
    <w:p>
      <w:pPr>
        <w:pStyle w:val="ListNumber"/>
        <w:numPr>
          <w:ilvl w:val="0"/>
          <w:numId w:val="19"/>
        </w:numPr>
      </w:pPr>
      <w:r>
        <w:t>Open Materials for the job and check the roof and electrical packages separately.</w:t>
      </w:r>
    </w:p>
    <w:p>
      <w:pPr>
        <w:pStyle w:val="ListNumber"/>
        <w:numPr>
          <w:ilvl w:val="0"/>
          <w:numId w:val="19"/>
        </w:numPr>
      </w:pPr>
      <w:r>
        <w:t>Review every product, quantity/unit, source, merchant and need-by date. Confirm unusual items and long notes. Remove blank placeholder lines, not genuine requested items.</w:t>
      </w:r>
    </w:p>
    <w:p>
      <w:pPr>
        <w:pStyle w:val="ListNumber"/>
        <w:numPr>
          <w:ilvl w:val="0"/>
          <w:numId w:val="19"/>
        </w:numPr>
      </w:pPr>
      <w:r>
        <w:t>Open Prepare Order. Check the exact Thursday delivery date and delivery location. Roof and electrical deliveries can be on different Thursdays to avoid filling stores too early.</w:t>
      </w:r>
    </w:p>
    <w:p>
      <w:pPr>
        <w:pStyle w:val="ListNumber"/>
        <w:numPr>
          <w:ilvl w:val="0"/>
          <w:numId w:val="19"/>
        </w:numPr>
      </w:pPr>
      <w:r>
        <w:t>Review the order email and attachments. Send through the approved action and wait for sent confirmation.</w:t>
      </w:r>
    </w:p>
    <w:p>
      <w:pPr>
        <w:pStyle w:val="ListNumber"/>
        <w:numPr>
          <w:ilvl w:val="0"/>
          <w:numId w:val="19"/>
        </w:numPr>
      </w:pPr>
      <w:r>
        <w:t>Record the merchant's order reference and promised date. Keep unresolved lines/partial confirmations open.</w:t>
      </w:r>
    </w:p>
    <w:p>
      <w:pPr>
        <w:pStyle w:val="ListNumber"/>
        <w:numPr>
          <w:ilvl w:val="0"/>
          <w:numId w:val="19"/>
        </w:numPr>
      </w:pPr>
      <w:r>
        <w:t>For additional items, choose Add Material/Other, enter the required details and review whether this is a contract variation. Do not append a vague note and expect the storeman to infer an order.</w:t>
      </w:r>
    </w:p>
    <w:p>
      <w:pPr>
        <w:pStyle w:val="Heading2"/>
      </w:pPr>
      <w:r>
        <w:t>Friday merchant routine</w:t>
      </w:r>
    </w:p>
    <w:p>
      <w:pPr>
        <w:pStyle w:val="ListNumber"/>
        <w:numPr>
          <w:ilvl w:val="0"/>
          <w:numId w:val="20"/>
        </w:numPr>
      </w:pPr>
      <w:r>
        <w:t>Open Friday Checks &gt; Merchants. Check the exact following Thursday in the heading and the work week it supplies.</w:t>
      </w:r>
    </w:p>
    <w:p>
      <w:pPr>
        <w:pStyle w:val="ListNumber"/>
        <w:numPr>
          <w:ilvl w:val="0"/>
          <w:numId w:val="20"/>
        </w:numPr>
      </w:pPr>
      <w:r>
        <w:t>Review separate lists for Tom at Greentech and Luke at CEF, plus any future merchants. Each lists the jobs expected, with name/postcode and roof/electrical designation.</w:t>
      </w:r>
    </w:p>
    <w:p>
      <w:pPr>
        <w:pStyle w:val="ListNumber"/>
        <w:numPr>
          <w:ilvl w:val="0"/>
          <w:numId w:val="20"/>
        </w:numPr>
      </w:pPr>
      <w:r>
        <w:t>Send the reviewed list. It is a snapshot of that revision, not a live document silently changing after sending.</w:t>
      </w:r>
    </w:p>
    <w:p>
      <w:pPr>
        <w:pStyle w:val="ListNumber"/>
        <w:numPr>
          <w:ilvl w:val="0"/>
          <w:numId w:val="20"/>
        </w:numPr>
      </w:pPr>
      <w:r>
        <w:t>Record responses against the latest revision. Chase missing or partial confirmations using the assigned task.</w:t>
      </w:r>
    </w:p>
    <w:p>
      <w:pPr>
        <w:pStyle w:val="Heading1"/>
      </w:pPr>
      <w:r>
        <w:t>8. Storeman's daily and weekly work</w:t>
      </w:r>
    </w:p>
    <w:p>
      <w:pPr>
        <w:pStyle w:val="Heading2"/>
      </w:pPr>
      <w:r>
        <w:t>Receive goods, including early deliveries</w:t>
      </w:r>
    </w:p>
    <w:p>
      <w:pPr>
        <w:pStyle w:val="ListNumber"/>
        <w:numPr>
          <w:ilvl w:val="0"/>
          <w:numId w:val="21"/>
        </w:numPr>
      </w:pPr>
      <w:r>
        <w:t>Open Deliveries and find the order by merchant, job and delivery note. Coming Up includes later jobs, so early deliveries can be recorded properly.</w:t>
      </w:r>
    </w:p>
    <w:p>
      <w:pPr>
        <w:pStyle w:val="ListNumber"/>
        <w:numPr>
          <w:ilvl w:val="0"/>
          <w:numId w:val="21"/>
        </w:numPr>
      </w:pPr>
      <w:r>
        <w:t>Choose Receive Delivery. Enter quantities actually received on each line, split into good and damaged; attach the delivery note/photos.</w:t>
      </w:r>
    </w:p>
    <w:p>
      <w:pPr>
        <w:pStyle w:val="ListNumber"/>
        <w:numPr>
          <w:ilvl w:val="0"/>
          <w:numId w:val="21"/>
        </w:numPr>
      </w:pPr>
      <w:r>
        <w:t>Save and check remaining quantities. A partial delivery leaves the order PartReceived and creates discrepancy/follow-up work where needed.</w:t>
      </w:r>
    </w:p>
    <w:p>
      <w:pPr>
        <w:pStyle w:val="ListNumber"/>
        <w:numPr>
          <w:ilvl w:val="0"/>
          <w:numId w:val="21"/>
        </w:numPr>
      </w:pPr>
      <w:r>
        <w:t>Put damaged/defective panels in quarantine and record their location. They are physically held but unavailable for picking.</w:t>
      </w:r>
    </w:p>
    <w:p>
      <w:pPr>
        <w:pStyle w:val="ListNumber"/>
        <w:numPr>
          <w:ilvl w:val="0"/>
          <w:numId w:val="21"/>
        </w:numPr>
      </w:pPr>
      <w:r>
        <w:t>If unexpected goods have no matching order, create a receipt-review task; do not attach them to a same-name customer by guesswork.</w:t>
      </w:r>
    </w:p>
    <w:p>
      <w:pPr>
        <w:pStyle w:val="Heading2"/>
      </w:pPr>
      <w:r>
        <w:t>Pick and issue</w:t>
      </w:r>
    </w:p>
    <w:p>
      <w:pPr>
        <w:pStyle w:val="ListNumber"/>
        <w:numPr>
          <w:ilvl w:val="0"/>
          <w:numId w:val="22"/>
        </w:numPr>
      </w:pPr>
      <w:r>
        <w:t>Open This Week to see what is needed by work/collection date. Use Coming Up to prepare later jobs when sensible.</w:t>
      </w:r>
    </w:p>
    <w:p>
      <w:pPr>
        <w:pStyle w:val="ListNumber"/>
        <w:numPr>
          <w:ilvl w:val="0"/>
          <w:numId w:val="22"/>
        </w:numPr>
      </w:pPr>
      <w:r>
        <w:t>Reserve available goods to the job. Mark quantities picked as they are physically set aside. Picking keeps them in store stock and reserved.</w:t>
      </w:r>
    </w:p>
    <w:p>
      <w:pPr>
        <w:pStyle w:val="ListNumber"/>
        <w:numPr>
          <w:ilvl w:val="0"/>
          <w:numId w:val="22"/>
        </w:numPr>
      </w:pPr>
      <w:r>
        <w:t>When goods leave for the job, choose Issue to Job and enter the quantity actually leaving. This transfers stock from store to site and releases the corresponding reservation.</w:t>
      </w:r>
    </w:p>
    <w:p>
      <w:pPr>
        <w:pStyle w:val="ListNumber"/>
        <w:numPr>
          <w:ilvl w:val="0"/>
          <w:numId w:val="22"/>
        </w:numPr>
      </w:pPr>
      <w:r>
        <w:t>If short, record the missing quantity and follow-up. Do not substitute 515 W for 460 W without an approved design/order change.</w:t>
      </w:r>
    </w:p>
    <w:p>
      <w:pPr>
        <w:pStyle w:val="ListNumber"/>
        <w:numPr>
          <w:ilvl w:val="0"/>
          <w:numId w:val="22"/>
        </w:numPr>
      </w:pPr>
      <w:r>
        <w:t>Return unused goods using Return Unused after inspection. Damaged returns go to quarantine, not usable stock.</w:t>
      </w:r>
    </w:p>
    <w:p>
      <w:pPr>
        <w:pStyle w:val="Heading2"/>
      </w:pPr>
      <w:r>
        <w:t>Panel usage and stock check</w:t>
      </w:r>
    </w:p>
    <w:p>
      <w:pPr>
        <w:pStyle w:val="ListNumber"/>
        <w:numPr>
          <w:ilvl w:val="0"/>
          <w:numId w:val="23"/>
        </w:numPr>
      </w:pPr>
      <w:r>
        <w:t>On Friday open Panel Usage. Check the next two full weeks, separately for 460 W and 515 W, and drill into jobs if a figure looks wrong.</w:t>
      </w:r>
    </w:p>
    <w:p>
      <w:pPr>
        <w:pStyle w:val="ListNumber"/>
        <w:numPr>
          <w:ilvl w:val="0"/>
          <w:numId w:val="23"/>
        </w:numPr>
      </w:pPr>
      <w:r>
        <w:t>This is planned usage, not an automatic purchase recommendation. Compare it with the separate physical/available stock view.</w:t>
      </w:r>
    </w:p>
    <w:p>
      <w:pPr>
        <w:pStyle w:val="ListNumber"/>
        <w:numPr>
          <w:ilvl w:val="0"/>
          <w:numId w:val="23"/>
        </w:numPr>
      </w:pPr>
      <w:r>
        <w:t>For a formal stocktake, start a count with the cut-off time. Follow the agreed pause/reconciliation procedure for deliveries/issues during counting.</w:t>
      </w:r>
    </w:p>
    <w:p>
      <w:pPr>
        <w:pStyle w:val="ListNumber"/>
        <w:numPr>
          <w:ilvl w:val="0"/>
          <w:numId w:val="23"/>
        </w:numPr>
      </w:pPr>
      <w:r>
        <w:t>Count each SKU/location separately, including quarantine. Record differences and reasons. Submit adjustments for the authorised approval; never overwrite a balance cell.</w:t>
      </w:r>
    </w:p>
    <w:p>
      <w:pPr>
        <w:pStyle w:val="Heading1"/>
      </w:pPr>
      <w:r>
        <w:t>9. Installer work and commissioning</w:t>
      </w:r>
    </w:p>
    <w:p>
      <w:pPr>
        <w:pStyle w:val="ListNumber"/>
        <w:numPr>
          <w:ilvl w:val="0"/>
          <w:numId w:val="24"/>
        </w:numPr>
      </w:pPr>
      <w:r>
        <w:t>Sign in with your own account. Open My Jobs, select the job and check address, dates, scope, drawings and access notes.</w:t>
      </w:r>
    </w:p>
    <w:p>
      <w:pPr>
        <w:pStyle w:val="ListNumber"/>
        <w:numPr>
          <w:ilvl w:val="0"/>
          <w:numId w:val="24"/>
        </w:numPr>
      </w:pPr>
      <w:r>
        <w:t>Record progress and any equipment/scope change as it happens. Raise Variation or Remedial with notes/photos; contact the office directly for an urgent problem.</w:t>
      </w:r>
    </w:p>
    <w:p>
      <w:pPr>
        <w:pStyle w:val="ListNumber"/>
        <w:numPr>
          <w:ilvl w:val="0"/>
          <w:numId w:val="24"/>
        </w:numPr>
      </w:pPr>
      <w:r>
        <w:t>If work needs a return visit, choose Return Required and explain what remains, what materials/access are needed and whether the customer has been told. Tanya gets a remedial and a date-booking task.</w:t>
      </w:r>
    </w:p>
    <w:p>
      <w:pPr>
        <w:pStyle w:val="ListNumber"/>
        <w:numPr>
          <w:ilvl w:val="0"/>
          <w:numId w:val="24"/>
        </w:numPr>
      </w:pPr>
      <w:r>
        <w:t>Record actual panel use in Roofing Notes: installed, unused, defective/broken, photos and replacement need. The system reconciles against panels issued to the site; do not subtract store stock again.</w:t>
      </w:r>
    </w:p>
    <w:p>
      <w:pPr>
        <w:pStyle w:val="ListNumber"/>
        <w:numPr>
          <w:ilvl w:val="0"/>
          <w:numId w:val="24"/>
        </w:numPr>
      </w:pPr>
      <w:r>
        <w:t>Open the correct commissioning form. Answer the trade/equipment-specific questions and capture the required photos, serial numbers and evidence. Other equipment needs details.</w:t>
      </w:r>
    </w:p>
    <w:p>
      <w:pPr>
        <w:pStyle w:val="ListNumber"/>
        <w:numPr>
          <w:ilvl w:val="0"/>
          <w:numId w:val="24"/>
        </w:numPr>
      </w:pPr>
      <w:r>
        <w:t>Save Draft if not finished. When submitting, wait for uploads and confirmation. Offline photos are not received evidence until sync succeeds.</w:t>
      </w:r>
    </w:p>
    <w:p>
      <w:pPr>
        <w:pStyle w:val="ListNumber"/>
        <w:numPr>
          <w:ilvl w:val="0"/>
          <w:numId w:val="24"/>
        </w:numPr>
      </w:pPr>
      <w:r>
        <w:t>If the reviewer returns the form, open the correction task and submit a new version. Do not overwrite the accepted historical submission.</w:t>
      </w:r>
    </w:p>
    <w:p>
      <w:pPr>
        <w:pStyle w:val="ListNumber"/>
        <w:numPr>
          <w:ilvl w:val="0"/>
          <w:numId w:val="24"/>
        </w:numPr>
      </w:pPr>
      <w:r>
        <w:t>A reminder is due after two working days if required forms have not been received. This applies to any installer, not only roofers. Completing work and having forms accepted are separate steps.</w:t>
      </w:r>
    </w:p>
    <w:p>
      <w:pPr>
        <w:pStyle w:val="Heading1"/>
      </w:pPr>
      <w:r>
        <w:t>10. Installer calls, customer calls and issues</w:t>
      </w:r>
    </w:p>
    <w:p>
      <w:pPr>
        <w:pStyle w:val="Heading2"/>
      </w:pPr>
      <w:r>
        <w:t>Installer call</w:t>
      </w:r>
    </w:p>
    <w:p>
      <w:pPr>
        <w:pStyle w:val="ListNumber"/>
        <w:numPr>
          <w:ilvl w:val="0"/>
          <w:numId w:val="25"/>
        </w:numPr>
      </w:pPr>
      <w:r>
        <w:t>Open Calls &gt; Installers. Check the correct person/work package and call on the due day.</w:t>
      </w:r>
    </w:p>
    <w:p>
      <w:pPr>
        <w:pStyle w:val="ListNumber"/>
        <w:numPr>
          <w:ilvl w:val="0"/>
          <w:numId w:val="25"/>
        </w:numPr>
      </w:pPr>
      <w:r>
        <w:t>Record an attempt even if unanswered; set the next attempt and leave the task outstanding.</w:t>
      </w:r>
    </w:p>
    <w:p>
      <w:pPr>
        <w:pStyle w:val="ListNumber"/>
        <w:numPr>
          <w:ilvl w:val="0"/>
          <w:numId w:val="25"/>
        </w:numPr>
      </w:pPr>
      <w:r>
        <w:t>Ask whether the work is fully complete and record the actual completion date. Check forms received and forms reviewed separately.</w:t>
      </w:r>
    </w:p>
    <w:p>
      <w:pPr>
        <w:pStyle w:val="ListNumber"/>
        <w:numPr>
          <w:ilvl w:val="0"/>
          <w:numId w:val="25"/>
        </w:numPr>
      </w:pPr>
      <w:r>
        <w:t>For “90% complete”, record ReturnRequired, open/link a remedial and arrange a date with the customer. Do not mark confirmed clean completion.</w:t>
      </w:r>
    </w:p>
    <w:p>
      <w:pPr>
        <w:pStyle w:val="ListNumber"/>
        <w:numPr>
          <w:ilvl w:val="0"/>
          <w:numId w:val="25"/>
        </w:numPr>
      </w:pPr>
      <w:r>
        <w:t>Record variations, damage or complaints using Raise Issue. Hannah receives variation alerts; Tanya manages the customer/operational follow-up.</w:t>
      </w:r>
    </w:p>
    <w:p>
      <w:pPr>
        <w:pStyle w:val="Heading2"/>
      </w:pPr>
      <w:r>
        <w:t>Customer call and operational approval</w:t>
      </w:r>
    </w:p>
    <w:p>
      <w:pPr>
        <w:pStyle w:val="ListNumber"/>
        <w:numPr>
          <w:ilvl w:val="0"/>
          <w:numId w:val="26"/>
        </w:numPr>
      </w:pPr>
      <w:r>
        <w:t>Call only once all required installer confirmations are in, unless contacting the customer specifically about an issue.</w:t>
      </w:r>
    </w:p>
    <w:p>
      <w:pPr>
        <w:pStyle w:val="ListNumber"/>
        <w:numPr>
          <w:ilvl w:val="0"/>
          <w:numId w:val="26"/>
        </w:numPr>
      </w:pPr>
      <w:r>
        <w:t>Record happy/unhappy/no answer and notes. Unhappy creates/links a complaint; no answer keeps the task open.</w:t>
      </w:r>
    </w:p>
    <w:p>
      <w:pPr>
        <w:pStyle w:val="ListNumber"/>
        <w:numPr>
          <w:ilvl w:val="0"/>
          <w:numId w:val="26"/>
        </w:numPr>
      </w:pPr>
      <w:r>
        <w:t>When happy and the job is safe/eligible, authorise arranging scaffold strip. Booking the strip and confirming actual removal remain separate tasks.</w:t>
      </w:r>
    </w:p>
    <w:p>
      <w:pPr>
        <w:pStyle w:val="ListNumber"/>
        <w:numPr>
          <w:ilvl w:val="0"/>
          <w:numId w:val="26"/>
        </w:numPr>
      </w:pPr>
      <w:r>
        <w:t>Review accepted commissioning and unresolved completion-blocking issues. Choose Approve Operational Completion only when those gates pass.</w:t>
      </w:r>
    </w:p>
    <w:p>
      <w:pPr>
        <w:pStyle w:val="ListNumber"/>
        <w:numPr>
          <w:ilvl w:val="0"/>
          <w:numId w:val="26"/>
        </w:numPr>
      </w:pPr>
      <w:r>
        <w:t>Check the balance invoice/GHL/handover follow-up tasks. Final payment can remain outstanding without undoing operational completion.</w:t>
      </w:r>
    </w:p>
    <w:p>
      <w:pPr>
        <w:pStyle w:val="Heading2"/>
      </w:pPr>
      <w:r>
        <w:t>Resolve a remedial, variation or complaint</w:t>
      </w:r>
    </w:p>
    <w:p>
      <w:pPr>
        <w:pStyle w:val="ListNumber"/>
        <w:numPr>
          <w:ilvl w:val="0"/>
          <w:numId w:val="27"/>
        </w:numPr>
      </w:pPr>
      <w:r>
        <w:t>Assign an office owner and the person/company doing the work. Enter severity, due date and next action.</w:t>
      </w:r>
    </w:p>
    <w:p>
      <w:pPr>
        <w:pStyle w:val="ListNumber"/>
        <w:numPr>
          <w:ilvl w:val="0"/>
          <w:numId w:val="27"/>
        </w:numPr>
      </w:pPr>
      <w:r>
        <w:t>For a variation, Hannah records acknowledgement and the approval decision. Approved price/material/date changes produce linked follow-up tasks; acknowledgement alone is not approval.</w:t>
      </w:r>
    </w:p>
    <w:p>
      <w:pPr>
        <w:pStyle w:val="ListNumber"/>
        <w:numPr>
          <w:ilvl w:val="0"/>
          <w:numId w:val="27"/>
        </w:numPr>
      </w:pPr>
      <w:r>
        <w:t>For a remedial, arrange the return visit and collect completion evidence. Confirm the actual outcome, not just that a date was booked.</w:t>
      </w:r>
    </w:p>
    <w:p>
      <w:pPr>
        <w:pStyle w:val="ListNumber"/>
        <w:numPr>
          <w:ilvl w:val="0"/>
          <w:numId w:val="27"/>
        </w:numPr>
      </w:pPr>
      <w:r>
        <w:t>For a complaint, record contact attempts, investigation and customer resolution. Scaffolder complaints use the same process and identify the scaffold company.</w:t>
      </w:r>
    </w:p>
    <w:p>
      <w:pPr>
        <w:pStyle w:val="ListNumber"/>
        <w:numPr>
          <w:ilvl w:val="0"/>
          <w:numId w:val="27"/>
        </w:numPr>
      </w:pPr>
      <w:r>
        <w:t>Choose Resolve with evidence, then close after required review/customer confirmation. Reopen if the problem returns; the original history and age remain available.</w:t>
      </w:r>
    </w:p>
    <w:p>
      <w:pPr>
        <w:pStyle w:val="Heading1"/>
      </w:pPr>
      <w:r>
        <w:t>11. Scaffolding routine</w:t>
      </w:r>
    </w:p>
    <w:p>
      <w:pPr>
        <w:pStyle w:val="ListNumber"/>
        <w:numPr>
          <w:ilvl w:val="0"/>
          <w:numId w:val="28"/>
        </w:numPr>
      </w:pPr>
      <w:r>
        <w:t>Open Scaffolding and check erect dates, access/scope notes and company. Send the instruction and record confirmation of the current revision.</w:t>
      </w:r>
    </w:p>
    <w:p>
      <w:pPr>
        <w:pStyle w:val="ListNumber"/>
        <w:numPr>
          <w:ilvl w:val="0"/>
          <w:numId w:val="28"/>
        </w:numPr>
      </w:pPr>
      <w:r>
        <w:t>On the erect date, record actual erection or chase the delay. Inform the customer when agreed timing changes.</w:t>
      </w:r>
    </w:p>
    <w:p>
      <w:pPr>
        <w:pStyle w:val="ListNumber"/>
        <w:numPr>
          <w:ilvl w:val="0"/>
          <w:numId w:val="28"/>
        </w:numPr>
      </w:pPr>
      <w:r>
        <w:t>On Friday, review next week's erects and authorised strips for each company. Forecast strips awaiting permission stay in the office view.</w:t>
      </w:r>
    </w:p>
    <w:p>
      <w:pPr>
        <w:pStyle w:val="ListNumber"/>
        <w:numPr>
          <w:ilvl w:val="0"/>
          <w:numId w:val="28"/>
        </w:numPr>
      </w:pPr>
      <w:r>
        <w:t>After the customer/technical gates pass, choose Book Strip, agree date/company and obtain acknowledgement.</w:t>
      </w:r>
    </w:p>
    <w:p>
      <w:pPr>
        <w:pStyle w:val="ListNumber"/>
        <w:numPr>
          <w:ilvl w:val="0"/>
          <w:numId w:val="28"/>
        </w:numPr>
      </w:pPr>
      <w:r>
        <w:t>On the strip date, confirm actual removal or chase. A booking date does not mean it happened.</w:t>
      </w:r>
    </w:p>
    <w:p>
      <w:pPr>
        <w:pStyle w:val="ListNumber"/>
        <w:numPr>
          <w:ilvl w:val="0"/>
          <w:numId w:val="28"/>
        </w:numPr>
      </w:pPr>
      <w:r>
        <w:t>Record scaffold damage, access problems, missed visits or other complaints in Issues; include company/photos and follow-up.</w:t>
      </w:r>
    </w:p>
    <w:p>
      <w:pPr>
        <w:pStyle w:val="ListNumber"/>
        <w:numPr>
          <w:ilvl w:val="0"/>
          <w:numId w:val="28"/>
        </w:numPr>
      </w:pPr>
      <w:r>
        <w:t>During migration use only the designated master. The separate old sheet must not continue changing dates independently after cutover.</w:t>
      </w:r>
    </w:p>
    <w:p>
      <w:pPr>
        <w:pStyle w:val="Heading1"/>
      </w:pPr>
      <w:r>
        <w:t>12. Finance and GHL procedures</w:t>
      </w:r>
    </w:p>
    <w:p>
      <w:pPr>
        <w:pStyle w:val="Heading2"/>
      </w:pPr>
      <w:r>
        <w:t>Ben: deposit bank confirmation</w:t>
      </w:r>
    </w:p>
    <w:p>
      <w:pPr>
        <w:pStyle w:val="ListNumber"/>
        <w:numPr>
          <w:ilvl w:val="0"/>
          <w:numId w:val="29"/>
        </w:numPr>
      </w:pPr>
      <w:r>
        <w:t>Open Finance &gt; Deposit Checks. Identify the job by full customer details and reference.</w:t>
      </w:r>
    </w:p>
    <w:p>
      <w:pPr>
        <w:pStyle w:val="ListNumber"/>
        <w:numPr>
          <w:ilvl w:val="0"/>
          <w:numId w:val="29"/>
        </w:numPr>
      </w:pPr>
      <w:r>
        <w:t>Check the bank using the normal secure banking process outside this app. Verify amount and payment identity; investigate short/unidentified payments.</w:t>
      </w:r>
    </w:p>
    <w:p>
      <w:pPr>
        <w:pStyle w:val="ListNumber"/>
        <w:numPr>
          <w:ilvl w:val="0"/>
          <w:numId w:val="29"/>
        </w:numPr>
      </w:pPr>
      <w:r>
        <w:t>Record confirmation date, amount and a suitable reference. Do not store banking passwords or unnecessary account information.</w:t>
      </w:r>
    </w:p>
    <w:p>
      <w:pPr>
        <w:pStyle w:val="ListNumber"/>
        <w:numPr>
          <w:ilvl w:val="0"/>
          <w:numId w:val="29"/>
        </w:numPr>
      </w:pPr>
      <w:r>
        <w:t>Save the check. Contract signing is a separate requirement; one check does not clear the other.</w:t>
      </w:r>
    </w:p>
    <w:p>
      <w:pPr>
        <w:pStyle w:val="Heading2"/>
      </w:pPr>
      <w:r>
        <w:t>Tanya: interim and balance</w:t>
      </w:r>
    </w:p>
    <w:p>
      <w:pPr>
        <w:pStyle w:val="ListNumber"/>
        <w:numPr>
          <w:ilvl w:val="0"/>
          <w:numId w:val="30"/>
        </w:numPr>
      </w:pPr>
      <w:r>
        <w:t>Check the interim 35 invoice is correct and sent, with due date the Friday before installation. Existing drafts make a missing send visible; they do not prove the customer received anything.</w:t>
      </w:r>
    </w:p>
    <w:p>
      <w:pPr>
        <w:pStyle w:val="ListNumber"/>
        <w:numPr>
          <w:ilvl w:val="0"/>
          <w:numId w:val="30"/>
        </w:numPr>
      </w:pPr>
      <w:r>
        <w:t>On that Friday, check payment status and call if unpaid. Record the result/next chase. Escalate a business concern to Ben; the system does not automatically block the installation.</w:t>
      </w:r>
    </w:p>
    <w:p>
      <w:pPr>
        <w:pStyle w:val="ListNumber"/>
        <w:numPr>
          <w:ilvl w:val="0"/>
          <w:numId w:val="30"/>
        </w:numPr>
      </w:pPr>
      <w:r>
        <w:t>After operational approval, verify the balance 40 invoice request has succeeded and correct customer wording is ready.</w:t>
      </w:r>
    </w:p>
    <w:p>
      <w:pPr>
        <w:pStyle w:val="ListNumber"/>
        <w:numPr>
          <w:ilvl w:val="0"/>
          <w:numId w:val="30"/>
        </w:numPr>
      </w:pPr>
      <w:r>
        <w:t>Complete the manual GHL task by opening the configured opportunity, checking customer/Job ID, moving to the agreed stage and invoking only the agreed workflow. Record evidence and avoid duplicate sends.</w:t>
      </w:r>
    </w:p>
    <w:p>
      <w:pPr>
        <w:pStyle w:val="ListNumber"/>
        <w:numPr>
          <w:ilvl w:val="0"/>
          <w:numId w:val="30"/>
        </w:numPr>
      </w:pPr>
      <w:r>
        <w:t>Continue chasing unpaid balances. A reversed or credited payment needs review; do not mark paid from a promise or an unverified notification.</w:t>
      </w:r>
    </w:p>
    <w:p>
      <w:pPr>
        <w:pStyle w:val="Heading2"/>
      </w:pPr>
      <w:r>
        <w:t>Hannah and Tanya: Phoenix</w:t>
      </w:r>
    </w:p>
    <w:p>
      <w:pPr>
        <w:pStyle w:val="ListNumber"/>
        <w:numPr>
          <w:ilvl w:val="0"/>
          <w:numId w:val="31"/>
        </w:numPr>
      </w:pPr>
      <w:r>
        <w:t>Hannah checks the provider-specific evidence checklist after commissioning is accepted.</w:t>
      </w:r>
    </w:p>
    <w:p>
      <w:pPr>
        <w:pStyle w:val="ListNumber"/>
        <w:numPr>
          <w:ilvl w:val="0"/>
          <w:numId w:val="31"/>
        </w:numPr>
      </w:pPr>
      <w:r>
        <w:t>Upload to Phoenix through the approved portal and record submission/reference and any rejected items.</w:t>
      </w:r>
    </w:p>
    <w:p>
      <w:pPr>
        <w:pStyle w:val="ListNumber"/>
        <w:numPr>
          <w:ilvl w:val="0"/>
          <w:numId w:val="31"/>
        </w:numPr>
      </w:pPr>
      <w:r>
        <w:t>Tanya follows the settlement task to the agreed provider due date and records verified payment or a chase.</w:t>
      </w:r>
    </w:p>
    <w:p>
      <w:pPr>
        <w:pStyle w:val="ListNumber"/>
        <w:numPr>
          <w:ilvl w:val="0"/>
          <w:numId w:val="31"/>
        </w:numPr>
      </w:pPr>
      <w:r>
        <w:t>Use finance-specific GHL wording. Do not ask a finance customer to pay a standard 40% balance unless their actual agreement requires it.</w:t>
      </w:r>
    </w:p>
    <w:p>
      <w:pPr>
        <w:pStyle w:val="Heading2"/>
      </w:pPr>
      <w:r>
        <w:t>Accounting review</w:t>
      </w:r>
    </w:p>
    <w:p>
      <w:pPr/>
      <w:r>
        <w:t>The proposed setup holds unearned advance invoices as deferred income, with revenue recognised under the configured completion policy. Draft invoices, cash receipts, commercial sales and earned accounting revenue are different figures. The finance owner/accountant checks actual account/tax mappings and period reconciliation; operators should never “fix” a report by manually overwriting earned dates or totals.</w:t>
      </w:r>
    </w:p>
    <w:p>
      <w:pPr>
        <w:pStyle w:val="Heading1"/>
      </w:pPr>
      <w:r>
        <w:t>13. Cancel a job properly</w:t>
      </w:r>
    </w:p>
    <w:p>
      <w:pPr>
        <w:pStyle w:val="ListNumber"/>
        <w:numPr>
          <w:ilvl w:val="0"/>
          <w:numId w:val="32"/>
        </w:numPr>
      </w:pPr>
      <w:r>
        <w:t>Choose Cancel Job, confirm identity and enter reason/date, work already done, goods ordered/received and scaffold state.</w:t>
      </w:r>
    </w:p>
    <w:p>
      <w:pPr>
        <w:pStyle w:val="ListNumber"/>
        <w:numPr>
          <w:ilvl w:val="0"/>
          <w:numId w:val="32"/>
        </w:numPr>
      </w:pPr>
      <w:r>
        <w:t>Review the generated cancellation checklist. The job leaves future install demand but its obligations stay visible.</w:t>
      </w:r>
    </w:p>
    <w:p>
      <w:pPr>
        <w:pStyle w:val="ListNumber"/>
        <w:numPr>
          <w:ilvl w:val="0"/>
          <w:numId w:val="32"/>
        </w:numPr>
      </w:pPr>
      <w:r>
        <w:t>Notify customer/installers; cancel/update calendar entries and check failures.</w:t>
      </w:r>
    </w:p>
    <w:p>
      <w:pPr>
        <w:pStyle w:val="ListNumber"/>
        <w:numPr>
          <w:ilvl w:val="0"/>
          <w:numId w:val="32"/>
        </w:numPr>
      </w:pPr>
      <w:r>
        <w:t>Cancel merchant orders and obtain confirmation. Deal with goods already dispatched or received through stores/returns/credit tasks.</w:t>
      </w:r>
    </w:p>
    <w:p>
      <w:pPr>
        <w:pStyle w:val="ListNumber"/>
        <w:numPr>
          <w:ilvl w:val="0"/>
          <w:numId w:val="32"/>
        </w:numPr>
      </w:pPr>
      <w:r>
        <w:t>Notify scaffolder. If erected, arrange safe strip and confirm removal; “cancel booking” is insufficient.</w:t>
      </w:r>
    </w:p>
    <w:p>
      <w:pPr>
        <w:pStyle w:val="ListNumber"/>
        <w:numPr>
          <w:ilvl w:val="0"/>
          <w:numId w:val="32"/>
        </w:numPr>
      </w:pPr>
      <w:r>
        <w:t>Review each Xero stage with finance. Drafts may be removable; issued/paid invoices may need voids, credits or refunds. Use the supported finance action, never delete accounting history in Sheets.</w:t>
      </w:r>
    </w:p>
    <w:p>
      <w:pPr>
        <w:pStyle w:val="ListNumber"/>
        <w:numPr>
          <w:ilvl w:val="0"/>
          <w:numId w:val="32"/>
        </w:numPr>
      </w:pPr>
      <w:r>
        <w:t>Record Signable/finance-provider follow-up and move GHL to the agreed cancelled stage. Notify salesperson and close any retained paper/legacy tasks.</w:t>
      </w:r>
    </w:p>
    <w:p>
      <w:pPr>
        <w:pStyle w:val="ListNumber"/>
        <w:numPr>
          <w:ilvl w:val="0"/>
          <w:numId w:val="32"/>
        </w:numPr>
      </w:pPr>
      <w:r>
        <w:t>Keep complaints, refunds and supplier claims open until resolved. A cancelled job is not automatically archive-ready.</w:t>
      </w:r>
    </w:p>
    <w:p>
      <w:pPr>
        <w:pStyle w:val="Heading1"/>
      </w:pPr>
      <w:r>
        <w:t>14. Reports and history</w:t>
      </w:r>
    </w:p>
    <w:p>
      <w:pPr>
        <w:pStyle w:val="ListNumber"/>
        <w:numPr>
          <w:ilvl w:val="0"/>
          <w:numId w:val="33"/>
        </w:numPr>
      </w:pPr>
      <w:r>
        <w:t>Open Reports and check period dates, filters, VAT basis and last refresh time before sharing.</w:t>
      </w:r>
    </w:p>
    <w:p>
      <w:pPr>
        <w:pStyle w:val="ListNumber"/>
        <w:numPr>
          <w:ilvl w:val="0"/>
          <w:numId w:val="33"/>
        </w:numPr>
      </w:pPr>
      <w:r>
        <w:t>Weekly report separates last complete week's sales from the upcoming installation/cash week. Expected receipts are forecasts.</w:t>
      </w:r>
    </w:p>
    <w:p>
      <w:pPr>
        <w:pStyle w:val="ListNumber"/>
        <w:numPr>
          <w:ilvl w:val="0"/>
          <w:numId w:val="33"/>
        </w:numPr>
      </w:pPr>
      <w:r>
        <w:t>Monthly sales charts separate job counts and value, with salesperson filters. A partial month is labelled; compare like periods.</w:t>
      </w:r>
    </w:p>
    <w:p>
      <w:pPr>
        <w:pStyle w:val="ListNumber"/>
        <w:numPr>
          <w:ilvl w:val="0"/>
          <w:numId w:val="33"/>
        </w:numPr>
      </w:pPr>
      <w:r>
        <w:t>Remedial/complaint reports show raised, closed and still open, plus resolution time and company/installer categories. Drill into the underlying cases rather than relying on one total.</w:t>
      </w:r>
    </w:p>
    <w:p>
      <w:pPr>
        <w:pStyle w:val="ListNumber"/>
        <w:numPr>
          <w:ilvl w:val="0"/>
          <w:numId w:val="33"/>
        </w:numPr>
      </w:pPr>
      <w:r>
        <w:t>Finance period snapshots retain the position at that cut-off. Later completion should not silently rewrite an approved earlier month.</w:t>
      </w:r>
    </w:p>
    <w:p>
      <w:pPr>
        <w:pStyle w:val="ListNumber"/>
        <w:numPr>
          <w:ilvl w:val="0"/>
          <w:numId w:val="33"/>
        </w:numPr>
      </w:pPr>
      <w:r>
        <w:t>Search History for completed tasks, call attempts, changes and sent messages. Use Archive Search for older closed jobs. Ordinary users cannot erase audit records.</w:t>
      </w:r>
    </w:p>
    <w:p>
      <w:pPr>
        <w:pStyle w:val="Heading1"/>
      </w:pPr>
      <w:r>
        <w:t>15. Administrator: add or remove a person</w:t>
      </w:r>
    </w:p>
    <w:p>
      <w:pPr>
        <w:pStyle w:val="ListNumber"/>
        <w:numPr>
          <w:ilvl w:val="0"/>
          <w:numId w:val="34"/>
        </w:numPr>
      </w:pPr>
      <w:r>
        <w:t>Open Settings &gt; People. Create a new record with name, verified work email, company if external and approved role(s).</w:t>
      </w:r>
    </w:p>
    <w:p>
      <w:pPr>
        <w:pStyle w:val="ListNumber"/>
        <w:numPr>
          <w:ilvl w:val="0"/>
          <w:numId w:val="34"/>
        </w:numPr>
      </w:pPr>
      <w:r>
        <w:t>Set active status, relevant calendar, notification email and backup/capacity if used. Verify the calendar exists and the automation has the required access.</w:t>
      </w:r>
    </w:p>
    <w:p>
      <w:pPr>
        <w:pStyle w:val="ListNumber"/>
        <w:numPr>
          <w:ilvl w:val="0"/>
          <w:numId w:val="34"/>
        </w:numPr>
      </w:pPr>
      <w:r>
        <w:t>Check AppSheet licence/entitlement for that exact internal or external user; do not assume all subcontractors are covered by office licences.</w:t>
      </w:r>
    </w:p>
    <w:p>
      <w:pPr>
        <w:pStyle w:val="ListNumber"/>
        <w:numPr>
          <w:ilvl w:val="0"/>
          <w:numId w:val="34"/>
        </w:numPr>
      </w:pPr>
      <w:r>
        <w:t>Send a test invitation to an approved test calendar and have the person sign in. Test their own-job visibility and that another user's restricted data/files are inaccessible.</w:t>
      </w:r>
    </w:p>
    <w:p>
      <w:pPr>
        <w:pStyle w:val="ListNumber"/>
        <w:numPr>
          <w:ilvl w:val="0"/>
          <w:numId w:val="34"/>
        </w:numPr>
      </w:pPr>
      <w:r>
        <w:t>Assign a test task and verify their completion records their own identity. Only then assign live work.</w:t>
      </w:r>
    </w:p>
    <w:p>
      <w:pPr>
        <w:pStyle w:val="ListNumber"/>
        <w:numPr>
          <w:ilvl w:val="0"/>
          <w:numId w:val="34"/>
        </w:numPr>
      </w:pPr>
      <w:r>
        <w:t>To remove someone, reassign future allocations and open tasks, identify outstanding commissioning for work already done, then deactivate access. Preserve historical records and audit attribution.</w:t>
      </w:r>
    </w:p>
    <w:p>
      <w:pPr>
        <w:pStyle w:val="ListNumber"/>
        <w:numPr>
          <w:ilvl w:val="0"/>
          <w:numId w:val="34"/>
        </w:numPr>
      </w:pPr>
      <w:r>
        <w:t>If an email changes, update the identity mapping with an audit record and retest permissions/invitations. Do not create a duplicate person without checking history.</w:t>
      </w:r>
    </w:p>
    <w:p>
      <w:pPr>
        <w:pStyle w:val="Heading1"/>
      </w:pPr>
      <w:r>
        <w:t>16. Administrator: add a merchant, scaffolder or product</w:t>
      </w:r>
    </w:p>
    <w:p>
      <w:pPr>
        <w:pStyle w:val="Heading2"/>
      </w:pPr>
      <w:r>
        <w:t>New merchant or scaffolder</w:t>
      </w:r>
    </w:p>
    <w:p>
      <w:pPr>
        <w:pStyle w:val="ListNumber"/>
        <w:numPr>
          <w:ilvl w:val="0"/>
          <w:numId w:val="35"/>
        </w:numPr>
      </w:pPr>
      <w:r>
        <w:t>Settings &gt; Companies: add name/type, active status, lead time and delivery rules. Settings &gt; Contacts: add verified people/emails/phone numbers.</w:t>
      </w:r>
    </w:p>
    <w:p>
      <w:pPr>
        <w:pStyle w:val="ListNumber"/>
        <w:numPr>
          <w:ilvl w:val="0"/>
          <w:numId w:val="35"/>
        </w:numPr>
      </w:pPr>
      <w:r>
        <w:t>Assign the office owner/backup and confirmation expectations. Configure any special delivery days explicitly.</w:t>
      </w:r>
    </w:p>
    <w:p>
      <w:pPr>
        <w:pStyle w:val="ListNumber"/>
        <w:numPr>
          <w:ilvl w:val="0"/>
          <w:numId w:val="35"/>
        </w:numPr>
      </w:pPr>
      <w:r>
        <w:t>Test a draft order/list with a synthetic job. Check it contains only that company's intended information.</w:t>
      </w:r>
    </w:p>
    <w:p>
      <w:pPr>
        <w:pStyle w:val="ListNumber"/>
        <w:numPr>
          <w:ilvl w:val="0"/>
          <w:numId w:val="35"/>
        </w:numPr>
      </w:pPr>
      <w:r>
        <w:t>For scaffolder access, test own-company security including child records/files. An office view hidden from the menu is not sufficient protection.</w:t>
      </w:r>
    </w:p>
    <w:p>
      <w:pPr>
        <w:pStyle w:val="ListNumber"/>
        <w:numPr>
          <w:ilvl w:val="0"/>
          <w:numId w:val="35"/>
        </w:numPr>
      </w:pPr>
      <w:r>
        <w:t>Enable for live selection after the test. Historic sent messages retain their original recipient snapshots.</w:t>
      </w:r>
    </w:p>
    <w:p>
      <w:pPr>
        <w:pStyle w:val="Heading2"/>
      </w:pPr>
      <w:r>
        <w:t>New product or changed form question</w:t>
      </w:r>
    </w:p>
    <w:p>
      <w:pPr>
        <w:pStyle w:val="ListNumber"/>
        <w:numPr>
          <w:ilvl w:val="0"/>
          <w:numId w:val="36"/>
        </w:numPr>
      </w:pPr>
      <w:r>
        <w:t>Add a unique SKU, model/wattage if relevant, unit/precision, supplier and stock-tracked flag. Deactivate old products; do not rename an old 455 W SKU to 460 W.</w:t>
      </w:r>
    </w:p>
    <w:p>
      <w:pPr>
        <w:pStyle w:val="ListNumber"/>
        <w:numPr>
          <w:ilvl w:val="0"/>
          <w:numId w:val="36"/>
        </w:numPr>
      </w:pPr>
      <w:r>
        <w:t>For form changes, export the current question IDs. Update the mapping register with target field, transform and required condition.</w:t>
      </w:r>
    </w:p>
    <w:p>
      <w:pPr>
        <w:pStyle w:val="ListNumber"/>
        <w:numPr>
          <w:ilvl w:val="0"/>
          <w:numId w:val="36"/>
        </w:numPr>
      </w:pPr>
      <w:r>
        <w:t>Test old and new response samples, including blanks/Other and duplicate labels. Check quantities and units; do not add both total and component counts.</w:t>
      </w:r>
    </w:p>
    <w:p>
      <w:pPr>
        <w:pStyle w:val="ListNumber"/>
        <w:numPr>
          <w:ilvl w:val="0"/>
          <w:numId w:val="36"/>
        </w:numPr>
      </w:pPr>
      <w:r>
        <w:t>Version the mapping/template and activate from an effective date. Preserve raw submissions and earlier accepted answers.</w:t>
      </w:r>
    </w:p>
    <w:p>
      <w:pPr>
        <w:pStyle w:val="ListNumber"/>
        <w:numPr>
          <w:ilvl w:val="0"/>
          <w:numId w:val="36"/>
        </w:numPr>
      </w:pPr>
      <w:r>
        <w:t>Update user help and regression tests before production. Adding a column alone does not finish an integration change.</w:t>
      </w:r>
    </w:p>
    <w:p>
      <w:pPr>
        <w:pStyle w:val="Heading1"/>
      </w:pPr>
      <w:r>
        <w:t>17. Administrator: automation, failure and recovery</w:t>
      </w:r>
    </w:p>
    <w:p>
      <w:pPr>
        <w:pStyle w:val="Heading2"/>
      </w:pPr>
      <w:r>
        <w:t>Google authorisation failure</w:t>
      </w:r>
    </w:p>
    <w:p>
      <w:pPr>
        <w:pStyle w:val="ListNumber"/>
        <w:numPr>
          <w:ilvl w:val="0"/>
          <w:numId w:val="37"/>
        </w:numPr>
      </w:pPr>
      <w:r>
        <w:t>Open the failed Health item and note integration, error, last success and correlation ID. Assign the connection owner.</w:t>
      </w:r>
    </w:p>
    <w:p>
      <w:pPr>
        <w:pStyle w:val="ListNumber"/>
        <w:numPr>
          <w:ilvl w:val="0"/>
          <w:numId w:val="37"/>
        </w:numPr>
      </w:pPr>
      <w:r>
        <w:t>The owner signs into the correct company account and renews the affected connection/scopes using the documented deployment procedure. Never share their password with the developer.</w:t>
      </w:r>
    </w:p>
    <w:p>
      <w:pPr>
        <w:pStyle w:val="ListNumber"/>
        <w:numPr>
          <w:ilvl w:val="0"/>
          <w:numId w:val="37"/>
        </w:numPr>
      </w:pPr>
      <w:r>
        <w:t>Run the relevant test action to an approved test target. Check a real successful operation, not only that authorisation finished.</w:t>
      </w:r>
    </w:p>
    <w:p>
      <w:pPr>
        <w:pStyle w:val="ListNumber"/>
        <w:numPr>
          <w:ilvl w:val="0"/>
          <w:numId w:val="37"/>
        </w:numPr>
      </w:pPr>
      <w:r>
        <w:t>Reconcile queued/uncertain actions before retrying. Check whether an invoice/event/email already exists externally.</w:t>
      </w:r>
    </w:p>
    <w:p>
      <w:pPr>
        <w:pStyle w:val="ListNumber"/>
        <w:numPr>
          <w:ilvl w:val="0"/>
          <w:numId w:val="37"/>
        </w:numPr>
      </w:pPr>
      <w:r>
        <w:t>Resume processing and confirm queue age falls. Record the incident and any customers/suppliers affected.</w:t>
      </w:r>
    </w:p>
    <w:p>
      <w:pPr>
        <w:pStyle w:val="Heading2"/>
      </w:pPr>
      <w:r>
        <w:t>Missing or duplicate external action</w:t>
      </w:r>
    </w:p>
    <w:p>
      <w:pPr>
        <w:pStyle w:val="ListNumber"/>
        <w:numPr>
          <w:ilvl w:val="0"/>
          <w:numId w:val="38"/>
        </w:numPr>
      </w:pPr>
      <w:r>
        <w:t>Open the job's integration history and external ID. Search the external system by that ID/reference.</w:t>
      </w:r>
    </w:p>
    <w:p>
      <w:pPr>
        <w:pStyle w:val="ListNumber"/>
        <w:numPr>
          <w:ilvl w:val="0"/>
          <w:numId w:val="38"/>
        </w:numPr>
      </w:pPr>
      <w:r>
        <w:t>If the action exists, link/reconcile it rather than creating another. If definitely absent, use the controlled retry action.</w:t>
      </w:r>
    </w:p>
    <w:p>
      <w:pPr>
        <w:pStyle w:val="ListNumber"/>
        <w:numPr>
          <w:ilvl w:val="0"/>
          <w:numId w:val="38"/>
        </w:numPr>
      </w:pPr>
      <w:r>
        <w:t>If an email send outcome is uncertain, contact/review before resending. Preserve the original attempt record.</w:t>
      </w:r>
    </w:p>
    <w:p>
      <w:pPr>
        <w:pStyle w:val="ListNumber"/>
        <w:numPr>
          <w:ilvl w:val="0"/>
          <w:numId w:val="38"/>
        </w:numPr>
      </w:pPr>
      <w:r>
        <w:t>A duplicate invoice, payment request, cancellation or order is a critical incident: pause the affected producer and escalate to the support/finance owner.</w:t>
      </w:r>
    </w:p>
    <w:p>
      <w:pPr>
        <w:pStyle w:val="Heading2"/>
      </w:pPr>
      <w:r>
        <w:t>Backup and restore</w:t>
      </w:r>
    </w:p>
    <w:p>
      <w:pPr>
        <w:pStyle w:val="ListNumber"/>
        <w:numPr>
          <w:ilvl w:val="0"/>
          <w:numId w:val="39"/>
        </w:numPr>
      </w:pPr>
      <w:r>
        <w:t>Confirm the latest backup includes data, configuration, code version and evidence references/access.</w:t>
      </w:r>
    </w:p>
    <w:p>
      <w:pPr>
        <w:pStyle w:val="ListNumber"/>
        <w:numPr>
          <w:ilvl w:val="0"/>
          <w:numId w:val="39"/>
        </w:numPr>
      </w:pPr>
      <w:r>
        <w:t>Restore into an isolated test environment with all live sends disabled. Never restore over production as the first test.</w:t>
      </w:r>
    </w:p>
    <w:p>
      <w:pPr>
        <w:pStyle w:val="ListNumber"/>
        <w:numPr>
          <w:ilvl w:val="0"/>
          <w:numId w:val="39"/>
        </w:numPr>
      </w:pPr>
      <w:r>
        <w:t>Compare counts/checksums, sample links and outstanding obligations. Run the restore tests in the acceptance workbook.</w:t>
      </w:r>
    </w:p>
    <w:p>
      <w:pPr>
        <w:pStyle w:val="ListNumber"/>
        <w:numPr>
          <w:ilvl w:val="0"/>
          <w:numId w:val="39"/>
        </w:numPr>
      </w:pPr>
      <w:r>
        <w:t>A production restore requires the incident owner to define cut-off, reconcile actions performed since backup and prevent resending them.</w:t>
      </w:r>
    </w:p>
    <w:p>
      <w:pPr>
        <w:pStyle w:val="ListNumber"/>
        <w:numPr>
          <w:ilvl w:val="0"/>
          <w:numId w:val="39"/>
        </w:numPr>
      </w:pPr>
      <w:r>
        <w:t>Record recovery duration, data lost/recovered and follow-up fixes. Test this periodically, not for the first time during an outage.</w:t>
      </w:r>
    </w:p>
    <w:p>
      <w:pPr>
        <w:pStyle w:val="Heading1"/>
      </w:pPr>
      <w:r>
        <w:t>18. Archive, new features and ownership</w:t>
      </w:r>
    </w:p>
    <w:p>
      <w:pPr>
        <w:pStyle w:val="ListNumber"/>
        <w:numPr>
          <w:ilvl w:val="0"/>
          <w:numId w:val="40"/>
        </w:numPr>
      </w:pPr>
      <w:r>
        <w:t>Review Archive Eligible jobs: more than six months since full closure, with no open tasks/issues/payments/refunds/claims/handover or failed integrations.</w:t>
      </w:r>
    </w:p>
    <w:p>
      <w:pPr>
        <w:pStyle w:val="ListNumber"/>
        <w:numPr>
          <w:ilvl w:val="0"/>
          <w:numId w:val="40"/>
        </w:numPr>
      </w:pPr>
      <w:r>
        <w:t>Back up, archive all related data together and verify the archive report. Retain legally required records and file access.</w:t>
      </w:r>
    </w:p>
    <w:p>
      <w:pPr>
        <w:pStyle w:val="ListNumber"/>
        <w:numPr>
          <w:ilvl w:val="0"/>
          <w:numId w:val="40"/>
        </w:numPr>
      </w:pPr>
      <w:r>
        <w:t>Search and test a sample archived job. Reopen through Restore/Reopen, preserving IDs and historical external links; do not recreate it as a new sale.</w:t>
      </w:r>
    </w:p>
    <w:p>
      <w:pPr>
        <w:pStyle w:val="ListNumber"/>
        <w:numPr>
          <w:ilvl w:val="0"/>
          <w:numId w:val="40"/>
        </w:numPr>
      </w:pPr>
      <w:r>
        <w:t>For future changes, log the requirement, affected fields/workflows/reports, owner and acceptance tests. Developer changes the test environment first, then demonstrates it before release.</w:t>
      </w:r>
    </w:p>
    <w:p>
      <w:pPr>
        <w:pStyle w:val="ListNumber"/>
        <w:numPr>
          <w:ilvl w:val="0"/>
          <w:numId w:val="40"/>
        </w:numPr>
      </w:pPr>
      <w:r>
        <w:t>Keep account codes, percentages, contacts, reminder timings, template questions and mappings in versioned settings where practical. Structural changes still need migration tests.</w:t>
      </w:r>
    </w:p>
    <w:p>
      <w:pPr>
        <w:pStyle w:val="ListNumber"/>
        <w:numPr>
          <w:ilvl w:val="0"/>
          <w:numId w:val="40"/>
        </w:numPr>
      </w:pPr>
      <w:r>
        <w:t>The final administrator handover must list actual company account owners, project/app IDs, Zap names, backup locations, support contacts and renewal/licence responsibilities. Leave these as configuration tasks until real values are supplied; do not invent them.</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avigation"/>
      <w:jc w:val="right"/>
    </w:pPr>
    <w:r>
      <w:t xml:space="preserve">Implementation edition 2.0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Navigation"/>
    </w:pPr>
    <w:r>
      <w:t>SIMPLE SOLAR  /  USER AND ADMINISTRATOR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pPr>
        <w:ind w:left="540" w:hanging="270"/>
      </w:pPr>
    </w:lvl>
  </w:abstractNum>
  <w:num w:numId="10">
    <w:abstractNumId w:val="9"/>
  </w:num>
  <w:abstractNum w:abstractNumId="10">
    <w:lvl w:ilvl="0">
      <w:start w:val="1"/>
      <w:numFmt w:val="decimal"/>
      <w:lvlText w:val="%1."/>
      <w:pPr>
        <w:ind w:left="540" w:hanging="270"/>
      </w:pPr>
    </w:lvl>
  </w:abstractNum>
  <w:num w:numId="11">
    <w:abstractNumId w:val="10"/>
  </w:num>
  <w:abstractNum w:abstractNumId="11">
    <w:lvl w:ilvl="0">
      <w:start w:val="1"/>
      <w:numFmt w:val="decimal"/>
      <w:lvlText w:val="%1."/>
      <w:pPr>
        <w:ind w:left="540" w:hanging="270"/>
      </w:pPr>
    </w:lvl>
  </w:abstractNum>
  <w:num w:numId="12">
    <w:abstractNumId w:val="11"/>
  </w:num>
  <w:abstractNum w:abstractNumId="12">
    <w:lvl w:ilvl="0">
      <w:start w:val="1"/>
      <w:numFmt w:val="decimal"/>
      <w:lvlText w:val="%1."/>
      <w:pPr>
        <w:ind w:left="540" w:hanging="270"/>
      </w:pPr>
    </w:lvl>
  </w:abstractNum>
  <w:num w:numId="13">
    <w:abstractNumId w:val="12"/>
  </w:num>
  <w:abstractNum w:abstractNumId="13">
    <w:lvl w:ilvl="0">
      <w:start w:val="1"/>
      <w:numFmt w:val="decimal"/>
      <w:lvlText w:val="%1."/>
      <w:pPr>
        <w:ind w:left="540" w:hanging="270"/>
      </w:pPr>
    </w:lvl>
  </w:abstractNum>
  <w:num w:numId="14">
    <w:abstractNumId w:val="13"/>
  </w:num>
  <w:abstractNum w:abstractNumId="14">
    <w:lvl w:ilvl="0">
      <w:start w:val="1"/>
      <w:numFmt w:val="decimal"/>
      <w:lvlText w:val="%1."/>
      <w:pPr>
        <w:ind w:left="540" w:hanging="270"/>
      </w:pPr>
    </w:lvl>
  </w:abstractNum>
  <w:num w:numId="15">
    <w:abstractNumId w:val="14"/>
  </w:num>
  <w:abstractNum w:abstractNumId="15">
    <w:lvl w:ilvl="0">
      <w:start w:val="1"/>
      <w:numFmt w:val="decimal"/>
      <w:lvlText w:val="%1."/>
      <w:pPr>
        <w:ind w:left="540" w:hanging="270"/>
      </w:pPr>
    </w:lvl>
  </w:abstractNum>
  <w:num w:numId="16">
    <w:abstractNumId w:val="15"/>
  </w:num>
  <w:abstractNum w:abstractNumId="16">
    <w:lvl w:ilvl="0">
      <w:start w:val="1"/>
      <w:numFmt w:val="decimal"/>
      <w:lvlText w:val="%1."/>
      <w:pPr>
        <w:ind w:left="540" w:hanging="270"/>
      </w:pPr>
    </w:lvl>
  </w:abstractNum>
  <w:num w:numId="17">
    <w:abstractNumId w:val="16"/>
  </w:num>
  <w:abstractNum w:abstractNumId="17">
    <w:lvl w:ilvl="0">
      <w:start w:val="1"/>
      <w:numFmt w:val="decimal"/>
      <w:lvlText w:val="%1."/>
      <w:pPr>
        <w:ind w:left="540" w:hanging="270"/>
      </w:pPr>
    </w:lvl>
  </w:abstractNum>
  <w:num w:numId="18">
    <w:abstractNumId w:val="17"/>
  </w:num>
  <w:abstractNum w:abstractNumId="18">
    <w:lvl w:ilvl="0">
      <w:start w:val="1"/>
      <w:numFmt w:val="decimal"/>
      <w:lvlText w:val="%1."/>
      <w:pPr>
        <w:ind w:left="540" w:hanging="270"/>
      </w:pPr>
    </w:lvl>
  </w:abstractNum>
  <w:num w:numId="19">
    <w:abstractNumId w:val="18"/>
  </w:num>
  <w:abstractNum w:abstractNumId="19">
    <w:lvl w:ilvl="0">
      <w:start w:val="1"/>
      <w:numFmt w:val="decimal"/>
      <w:lvlText w:val="%1."/>
      <w:pPr>
        <w:ind w:left="540" w:hanging="270"/>
      </w:pPr>
    </w:lvl>
  </w:abstractNum>
  <w:num w:numId="20">
    <w:abstractNumId w:val="19"/>
  </w:num>
  <w:abstractNum w:abstractNumId="20">
    <w:lvl w:ilvl="0">
      <w:start w:val="1"/>
      <w:numFmt w:val="decimal"/>
      <w:lvlText w:val="%1."/>
      <w:pPr>
        <w:ind w:left="540" w:hanging="270"/>
      </w:pPr>
    </w:lvl>
  </w:abstractNum>
  <w:num w:numId="21">
    <w:abstractNumId w:val="20"/>
  </w:num>
  <w:abstractNum w:abstractNumId="21">
    <w:lvl w:ilvl="0">
      <w:start w:val="1"/>
      <w:numFmt w:val="decimal"/>
      <w:lvlText w:val="%1."/>
      <w:pPr>
        <w:ind w:left="540" w:hanging="270"/>
      </w:pPr>
    </w:lvl>
  </w:abstractNum>
  <w:num w:numId="22">
    <w:abstractNumId w:val="21"/>
  </w:num>
  <w:abstractNum w:abstractNumId="22">
    <w:lvl w:ilvl="0">
      <w:start w:val="1"/>
      <w:numFmt w:val="decimal"/>
      <w:lvlText w:val="%1."/>
      <w:pPr>
        <w:ind w:left="540" w:hanging="270"/>
      </w:pPr>
    </w:lvl>
  </w:abstractNum>
  <w:num w:numId="23">
    <w:abstractNumId w:val="22"/>
  </w:num>
  <w:abstractNum w:abstractNumId="23">
    <w:lvl w:ilvl="0">
      <w:start w:val="1"/>
      <w:numFmt w:val="decimal"/>
      <w:lvlText w:val="%1."/>
      <w:pPr>
        <w:ind w:left="540" w:hanging="270"/>
      </w:pPr>
    </w:lvl>
  </w:abstractNum>
  <w:num w:numId="24">
    <w:abstractNumId w:val="23"/>
  </w:num>
  <w:abstractNum w:abstractNumId="24">
    <w:lvl w:ilvl="0">
      <w:start w:val="1"/>
      <w:numFmt w:val="decimal"/>
      <w:lvlText w:val="%1."/>
      <w:pPr>
        <w:ind w:left="540" w:hanging="270"/>
      </w:pPr>
    </w:lvl>
  </w:abstractNum>
  <w:num w:numId="25">
    <w:abstractNumId w:val="24"/>
  </w:num>
  <w:abstractNum w:abstractNumId="25">
    <w:lvl w:ilvl="0">
      <w:start w:val="1"/>
      <w:numFmt w:val="decimal"/>
      <w:lvlText w:val="%1."/>
      <w:pPr>
        <w:ind w:left="540" w:hanging="270"/>
      </w:pPr>
    </w:lvl>
  </w:abstractNum>
  <w:num w:numId="26">
    <w:abstractNumId w:val="25"/>
  </w:num>
  <w:abstractNum w:abstractNumId="26">
    <w:lvl w:ilvl="0">
      <w:start w:val="1"/>
      <w:numFmt w:val="decimal"/>
      <w:lvlText w:val="%1."/>
      <w:pPr>
        <w:ind w:left="540" w:hanging="270"/>
      </w:pPr>
    </w:lvl>
  </w:abstractNum>
  <w:num w:numId="27">
    <w:abstractNumId w:val="26"/>
  </w:num>
  <w:abstractNum w:abstractNumId="27">
    <w:lvl w:ilvl="0">
      <w:start w:val="1"/>
      <w:numFmt w:val="decimal"/>
      <w:lvlText w:val="%1."/>
      <w:pPr>
        <w:ind w:left="540" w:hanging="270"/>
      </w:pPr>
    </w:lvl>
  </w:abstractNum>
  <w:num w:numId="28">
    <w:abstractNumId w:val="27"/>
  </w:num>
  <w:abstractNum w:abstractNumId="28">
    <w:lvl w:ilvl="0">
      <w:start w:val="1"/>
      <w:numFmt w:val="decimal"/>
      <w:lvlText w:val="%1."/>
      <w:pPr>
        <w:ind w:left="540" w:hanging="270"/>
      </w:pPr>
    </w:lvl>
  </w:abstractNum>
  <w:num w:numId="29">
    <w:abstractNumId w:val="28"/>
  </w:num>
  <w:abstractNum w:abstractNumId="29">
    <w:lvl w:ilvl="0">
      <w:start w:val="1"/>
      <w:numFmt w:val="decimal"/>
      <w:lvlText w:val="%1."/>
      <w:pPr>
        <w:ind w:left="540" w:hanging="270"/>
      </w:pPr>
    </w:lvl>
  </w:abstractNum>
  <w:num w:numId="30">
    <w:abstractNumId w:val="29"/>
  </w:num>
  <w:abstractNum w:abstractNumId="30">
    <w:lvl w:ilvl="0">
      <w:start w:val="1"/>
      <w:numFmt w:val="decimal"/>
      <w:lvlText w:val="%1."/>
      <w:pPr>
        <w:ind w:left="540" w:hanging="270"/>
      </w:pPr>
    </w:lvl>
  </w:abstractNum>
  <w:num w:numId="31">
    <w:abstractNumId w:val="30"/>
  </w:num>
  <w:abstractNum w:abstractNumId="31">
    <w:lvl w:ilvl="0">
      <w:start w:val="1"/>
      <w:numFmt w:val="decimal"/>
      <w:lvlText w:val="%1."/>
      <w:pPr>
        <w:ind w:left="540" w:hanging="270"/>
      </w:pPr>
    </w:lvl>
  </w:abstractNum>
  <w:num w:numId="32">
    <w:abstractNumId w:val="31"/>
  </w:num>
  <w:abstractNum w:abstractNumId="32">
    <w:lvl w:ilvl="0">
      <w:start w:val="1"/>
      <w:numFmt w:val="decimal"/>
      <w:lvlText w:val="%1."/>
      <w:pPr>
        <w:ind w:left="540" w:hanging="270"/>
      </w:pPr>
    </w:lvl>
  </w:abstractNum>
  <w:num w:numId="33">
    <w:abstractNumId w:val="32"/>
  </w:num>
  <w:abstractNum w:abstractNumId="33">
    <w:lvl w:ilvl="0">
      <w:start w:val="1"/>
      <w:numFmt w:val="decimal"/>
      <w:lvlText w:val="%1."/>
      <w:pPr>
        <w:ind w:left="540" w:hanging="270"/>
      </w:pPr>
    </w:lvl>
  </w:abstractNum>
  <w:num w:numId="34">
    <w:abstractNumId w:val="33"/>
  </w:num>
  <w:abstractNum w:abstractNumId="34">
    <w:lvl w:ilvl="0">
      <w:start w:val="1"/>
      <w:numFmt w:val="decimal"/>
      <w:lvlText w:val="%1."/>
      <w:pPr>
        <w:ind w:left="540" w:hanging="270"/>
      </w:pPr>
    </w:lvl>
  </w:abstractNum>
  <w:num w:numId="35">
    <w:abstractNumId w:val="34"/>
  </w:num>
  <w:abstractNum w:abstractNumId="35">
    <w:lvl w:ilvl="0">
      <w:start w:val="1"/>
      <w:numFmt w:val="decimal"/>
      <w:lvlText w:val="%1."/>
      <w:pPr>
        <w:ind w:left="540" w:hanging="270"/>
      </w:pPr>
    </w:lvl>
  </w:abstractNum>
  <w:num w:numId="36">
    <w:abstractNumId w:val="35"/>
  </w:num>
  <w:abstractNum w:abstractNumId="36">
    <w:lvl w:ilvl="0">
      <w:start w:val="1"/>
      <w:numFmt w:val="decimal"/>
      <w:lvlText w:val="%1."/>
      <w:pPr>
        <w:ind w:left="540" w:hanging="270"/>
      </w:pPr>
    </w:lvl>
  </w:abstractNum>
  <w:num w:numId="37">
    <w:abstractNumId w:val="36"/>
  </w:num>
  <w:abstractNum w:abstractNumId="37">
    <w:lvl w:ilvl="0">
      <w:start w:val="1"/>
      <w:numFmt w:val="decimal"/>
      <w:lvlText w:val="%1."/>
      <w:pPr>
        <w:ind w:left="540" w:hanging="270"/>
      </w:pPr>
    </w:lvl>
  </w:abstractNum>
  <w:num w:numId="38">
    <w:abstractNumId w:val="37"/>
  </w:num>
  <w:abstractNum w:abstractNumId="38">
    <w:lvl w:ilvl="0">
      <w:start w:val="1"/>
      <w:numFmt w:val="decimal"/>
      <w:lvlText w:val="%1."/>
      <w:pPr>
        <w:ind w:left="540" w:hanging="270"/>
      </w:pPr>
    </w:lvl>
  </w:abstractNum>
  <w:num w:numId="39">
    <w:abstractNumId w:val="38"/>
  </w:num>
  <w:abstractNum w:abstractNumId="39">
    <w:lvl w:ilvl="0">
      <w:start w:val="1"/>
      <w:numFmt w:val="decimal"/>
      <w:lvlText w:val="%1."/>
      <w:pPr>
        <w:ind w:left="540" w:hanging="270"/>
      </w:pPr>
    </w:lvl>
  </w:abstractNum>
  <w:num w:numId="4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iCs/>
      <w:color w:val="202A3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A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A35"/>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line="264" w:lineRule="auto" w:after="80"/>
    </w:pPr>
    <w:rPr>
      <w:sz w:val="20"/>
    </w:rPr>
  </w:style>
  <w:style w:type="paragraph" w:customStyle="1" w:styleId="Test">
    <w:name w:val="Test"/>
    <w:basedOn w:val="Normal"/>
    <w:pPr>
      <w:keepNext/>
      <w:spacing w:line="264" w:lineRule="auto" w:after="80"/>
    </w:pPr>
    <w:rPr>
      <w:sz w:val="20"/>
    </w:rPr>
  </w:style>
  <w:style w:type="paragraph" w:customStyle="1" w:styleId="Navigation">
    <w:name w:val="Navigation"/>
    <w:basedOn w:val="Normal"/>
    <w:pPr>
      <w:spacing w:line="264" w:lineRule="auto" w:after="80"/>
    </w:pPr>
    <w:rPr>
      <w:sz w:val="20"/>
    </w:rPr>
  </w:style>
  <w:style w:type="paragraph" w:customStyle="1" w:styleId="Result">
    <w:name w:val="Result"/>
    <w:basedOn w:val="Normal"/>
    <w:pPr>
      <w:spacing w:line="264" w:lineRule="auto" w:after="80"/>
    </w:pPr>
    <w:rPr>
      <w:color w:val="64748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and administrator manual</dc:title>
  <dc:subject>Developer handover and acceptance</dc:subject>
  <dc:creator>Simple Solar</dc:creator>
  <cp:keywords/>
  <dc:description>generated by python-docx</dc:description>
  <cp:lastModifiedBy/>
  <cp:revision>1</cp:revision>
  <dcterms:created xsi:type="dcterms:W3CDTF">2013-12-23T23:15:00Z</dcterms:created>
  <dcterms:modified xsi:type="dcterms:W3CDTF">2013-12-23T23:15:00Z</dcterms:modified>
  <cp:category/>
</cp:coreProperties>
</file>