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5S哲学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整理（Seiri）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整顿（Seiton）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清楚（Seiso）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清洁（Seiketsu）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身美（Shitsuke）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F38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2016-02-07T17:38:52Z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