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Địa Sắc MobileGIS</w:t>
      </w:r>
    </w:p>
    <w:p>
      <w:pPr>
        <w:pStyle w:val="Subtitle"/>
      </w:pPr>
      <w:r>
        <w:t>Dành cho người mới bắt đầu</w:t>
      </w:r>
    </w:p>
    <w:p>
      <w:r>
        <w:t>Tài liệu hướng dẫn cách mở ứng dụng, tra cứu bản đồ, xem diễn biến LST, NDVI và TVDI, so sánh bốn điểm từ CSV, sử dụng ảnh minh chứng và xuất dữ liệu phục vụ báo cáo. Các bước áp dụng cho bản project đã bổ sung tab Phân tích trên máy của bạn.</w:t>
      </w:r>
    </w:p>
    <w:p>
      <w:r>
        <w:t>Bạn không cần biết lập trình để thực hiện các thao tác cơ bản. Hãy đọc phần khởi động trước, thực hành lần lượt rồi dùng các phần giải thích khi gặp thuật ngữ mới.</w:t>
      </w:r>
    </w:p>
    <w:p>
      <w:pPr>
        <w:pStyle w:val="Heading2"/>
      </w:pPr>
      <w:r>
        <w:t>Ứng dụng này làm được gì</w:t>
      </w:r>
    </w:p>
    <w:p>
      <w:r>
        <w:t>Địa Sắc MobileGIS là ứng dụng web có giao diện thích ứng điện thoại. Ứng dụng trình bày các lớp chỉ số môi trường theo không gian và các mốc 2020–2025; không phải phần mềm dự báo thời tiết, không phải hệ thống đo trực tiếp và chưa phải bản cài Android APK.</w:t>
      </w:r>
    </w:p>
    <w:p>
      <w:pPr>
        <w:pStyle w:val="Heading2"/>
      </w:pPr>
      <w:r>
        <w:t>Nơi lưu project trên máy của bạn</w:t>
      </w:r>
    </w:p>
    <w:p>
      <w:r>
        <w:t>C:\Users\phuhuy\Documents\ChatGPT\gis\mobilegis</w:t>
      </w:r>
    </w:p>
    <w:p>
      <w:r>
        <w:t>Tệp mở ứng dụng: START_MOBILEGIS.cmd</w:t>
        <w:br/>
        <w:t>Địa chỉ truy cập trên máy tính: http://127.0.0.1:5380/</w:t>
      </w:r>
    </w:p>
    <w:p>
      <w:r>
        <w:t>Đây là bản đã nâng cấp trong Documents, không phải thư mục project cũ trong Downloads. Giữ nguyên cấu trúc thư mục khi sao chép project.</w:t>
      </w:r>
    </w:p>
    <w:p>
      <w:pPr>
        <w:pStyle w:val="Heading2"/>
      </w:pPr>
      <w:r>
        <w:t>Lộ trình đọc</w:t>
      </w:r>
    </w:p>
    <w:p>
      <w:r>
        <w:t>1  Mở và đóng ứng dụng</w:t>
      </w:r>
    </w:p>
    <w:p>
      <w:r>
        <w:t>2  Hiểu ba bộ dữ liệu và các chỉ số</w:t>
      </w:r>
    </w:p>
    <w:p>
      <w:r>
        <w:t>3  Tra cứu bản đồ từng bước</w:t>
      </w:r>
    </w:p>
    <w:p>
      <w:r>
        <w:t>4  Đọc kết quả và biểu đồ theo năm</w:t>
      </w:r>
    </w:p>
    <w:p>
      <w:r>
        <w:t>5  Dùng tab Phân tích và ảnh GEE</w:t>
      </w:r>
    </w:p>
    <w:p>
      <w:r>
        <w:t>6  Xem bảng và xuất dữ liệu</w:t>
      </w:r>
    </w:p>
    <w:p>
      <w:r>
        <w:t>7  Thực hành quản lý dữ liệu demo</w:t>
      </w:r>
    </w:p>
    <w:p>
      <w:r>
        <w:t>8  Dùng trên điện thoại và xử lý lỗi</w:t>
      </w:r>
    </w:p>
    <w:p>
      <w:r>
        <w:t>9  Bài thực hành và nguyên tắc viết báo cáo</w:t>
      </w:r>
    </w:p>
    <w:p>
      <w:r>
        <w:t>Phiên bản hướng dẫn: 28 tháng 9 năm 2026. Số liệu ví dụ có thể thay đổi nếu nhóm tái xử lý hoặc thay nguồn dữ liệu.</w:t>
      </w:r>
    </w:p>
    <w:p>
      <w:r>
        <w:br w:type="page"/>
      </w:r>
    </w:p>
    <w:p>
      <w:pPr>
        <w:pStyle w:val="Heading1"/>
      </w:pPr>
      <w:r>
        <w:t>1 Mở và đóng ứng dụng</w:t>
      </w:r>
    </w:p>
    <w:p>
      <w:pPr>
        <w:pStyle w:val="Heading2"/>
      </w:pPr>
      <w:r>
        <w:t>Khởi động trên máy tính hiện tại</w:t>
      </w:r>
    </w:p>
    <w:p>
      <w:r>
        <w:t>Bước 1. Nhấn Windows + E để mở File Explorer. Dán đường dẫn thư mục project ở trang đầu vào thanh địa chỉ và nhấn Enter.</w:t>
      </w:r>
    </w:p>
    <w:p>
      <w:r>
        <w:t>Bước 2. Tìm START_MOBILEGIS.cmd rồi nhấp đúp. Một cửa sổ dòng lệnh sẽ mở để chạy máy chủ cục bộ. Giữ cửa sổ này mở trong lúc sử dụng.</w:t>
      </w:r>
    </w:p>
    <w:p>
      <w:r>
        <w:t>Bước 3. Mở trình duyệt, nhập http://127.0.0.1:5380/ vào thanh địa chỉ rồi nhấn Enter. Không nhập đường dẫn index.html và không mở tệp HTML trực tiếp.</w:t>
      </w:r>
    </w:p>
    <w:p>
      <w:r>
        <w:t>Bước 4. Chờ dữ liệu tải xong. Bạn sẽ thấy tên Địa Sắc và bốn tab: Bản đồ, Dữ liệu, Phân tích, Nguồn.</w:t>
      </w:r>
    </w:p>
    <w:p>
      <w:r>
        <w:t>Bước 5. Vào Bản đồ và kiểm tra Bộ dữ liệu đang là “Landsat thực · 167 đơn vị”. Nếu nền đường phố chưa xuất hiện nhưng ranh giới và lớp màu đã có, xem phần xử lý lỗi.</w:t>
      </w:r>
    </w:p>
    <w:p>
      <w:pPr>
        <w:pStyle w:val="Heading2"/>
      </w:pPr>
      <w:r>
        <w:t>Máy chủ cục bộ nghĩa là gì</w:t>
      </w:r>
    </w:p>
    <w:p>
      <w:r>
        <w:t>Máy chủ ở đây là chương trình Python chạy ngay trên máy tính của bạn. Trình duyệt gửi yêu cầu đến chương trình để đọc giao diện, số liệu và ảnh. Địa chỉ 127.0.0.1 có nghĩa là chính thiết bị đang mở trình duyệt; 5380 là cổng của ứng dụng.</w:t>
      </w:r>
    </w:p>
    <w:p>
      <w:r>
        <w:t>Chỉ mở trình duyệt chưa đủ nếu máy chủ đã tắt. Một số nội dung có thể còn trong bộ nhớ đệm, nhưng không nên xem đó là dấu hiệu mọi chức năng vẫn hoạt động.</w:t>
      </w:r>
    </w:p>
    <w:p>
      <w:pPr>
        <w:pStyle w:val="Heading2"/>
      </w:pPr>
      <w:r>
        <w:t>Cách đóng và mở lại</w:t>
      </w:r>
    </w:p>
    <w:p>
      <w:r>
        <w:t>Khi dùng xong, đóng tab trình duyệt. Tại cửa sổ máy chủ, nhấn Ctrl + C để dừng chương trình rồi đóng cửa sổ. Lần sau chạy lại START_MOBILEGIS.cmd và mở cùng địa chỉ.</w:t>
      </w:r>
    </w:p>
    <w:p>
      <w:pPr>
        <w:pStyle w:val="Heading2"/>
      </w:pPr>
      <w:r>
        <w:t>Nếu chuyển project sang máy khác</w:t>
      </w:r>
    </w:p>
    <w:p>
      <w:r>
        <w:t>Sao chép toàn bộ thư mục mobilegis, gồm public, data, server.py và các tệp đi kèm. Máy khác cần có Python; đường dẫn Python riêng của máy hiện tại có thể không còn phù hợp. Việc chạy ứng dụng chỉ cần thư viện chuẩn Python, còn chạy lại quy trình xử lý ảnh mới cần các thư viện GIS.</w:t>
      </w:r>
    </w:p>
    <w:p>
      <w:r>
        <w:t>Không tự chạy các script tải hoặc xử lý dữ liệu chỉ để mở ứng dụng. Các kết quả đã có sẵn trong project.</w:t>
      </w:r>
    </w:p>
    <w:p>
      <w:r>
        <w:br w:type="page"/>
      </w:r>
    </w:p>
    <w:p>
      <w:pPr>
        <w:pStyle w:val="Heading1"/>
      </w:pPr>
      <w:r>
        <w:t>2 Hiểu dữ liệu và các chỉ số</w:t>
      </w:r>
    </w:p>
    <w:tbl>
      <w:tblPr>
        <w:tblW w:type="auto" w:w="0"/>
        <w:tblLayout w:type="fixed"/>
        <w:tblLook w:firstColumn="1" w:firstRow="1" w:lastColumn="0" w:lastRow="0" w:noHBand="0" w:noVBand="1" w:val="04A0"/>
      </w:tblPr>
      <w:tblGrid>
        <w:gridCol w:w="1944"/>
        <w:gridCol w:w="3600"/>
        <w:gridCol w:w="4248"/>
      </w:tblGrid>
      <w:tr>
        <w:trPr>
          <w:tblHeader/>
        </w:trPr>
        <w:tc>
          <w:tcPr>
            <w:tcW w:type="dxa" w:w="1944"/>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Bộ dữ liệu</w:t>
            </w:r>
          </w:p>
        </w:tc>
        <w:tc>
          <w:tcPr>
            <w:tcW w:type="dxa" w:w="3600"/>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Nội dung</w:t>
            </w:r>
          </w:p>
        </w:tc>
        <w:tc>
          <w:tcPr>
            <w:tcW w:type="dxa" w:w="4248"/>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Cách sử dụng</w:t>
            </w:r>
          </w:p>
        </w:tc>
      </w:tr>
      <w:tr>
        <w:tc>
          <w:tcPr>
            <w:tcW w:type="dxa" w:w="19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Landsat thực</w:t>
            </w:r>
          </w:p>
        </w:tc>
        <w:tc>
          <w:tcPr>
            <w:tcW w:type="dxa" w:w="360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167 đơn vị × 6 năm = 1.002 dòng; 997 dòng có đủ ba chỉ số.</w:t>
            </w:r>
          </w:p>
        </w:tc>
        <w:tc>
          <w:tcPr>
            <w:tcW w:type="dxa" w:w="42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Xem lớp ảnh và thống kê xã/phường. Kết quả xử lý trên lưới 120 m.</w:t>
            </w:r>
          </w:p>
        </w:tc>
      </w:tr>
      <w:tr>
        <w:tc>
          <w:tcPr>
            <w:tcW w:type="dxa" w:w="19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CSV nhóm cung cấp</w:t>
            </w:r>
          </w:p>
        </w:tc>
        <w:tc>
          <w:tcPr>
            <w:tcW w:type="dxa" w:w="360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24 dòng tại 4 điểm trong 2020–2025.</w:t>
            </w:r>
          </w:p>
        </w:tc>
        <w:tc>
          <w:tcPr>
            <w:tcW w:type="dxa" w:w="42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Xem marker, biểu đồ từng điểm và so sánh ở tab Phân tích.</w:t>
            </w:r>
          </w:p>
        </w:tc>
      </w:tr>
      <w:tr>
        <w:tc>
          <w:tcPr>
            <w:tcW w:type="dxa" w:w="19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6 điểm giả lập</w:t>
            </w:r>
          </w:p>
        </w:tc>
        <w:tc>
          <w:tcPr>
            <w:tcW w:type="dxa" w:w="360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Ban đầu có 36 dòng trong SQLite.</w:t>
            </w:r>
          </w:p>
        </w:tc>
        <w:tc>
          <w:tcPr>
            <w:tcW w:type="dxa" w:w="42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Thực hành thêm, sửa, xóa và nhập CSV; không dùng kết luận nghiên cứu.</w:t>
            </w:r>
          </w:p>
        </w:tc>
      </w:tr>
    </w:tbl>
    <w:p>
      <w:pPr>
        <w:pStyle w:val="Heading2"/>
      </w:pPr>
      <w:r>
        <w:t>LST là gì</w:t>
      </w:r>
    </w:p>
    <w:p>
      <w:r>
        <w:t>LST là nhiệt độ bề mặt, đơn vị °C. Một bề mặt bê tông có thể nóng hơn không khí xung quanh, vì vậy LST 40 °C không có nghĩa nhiệt độ dự báo thời tiết là 40 °C. Giá trị trong bộ Landsat gắn với ảnh được chọn, không phải nhiệt độ trung bình cả năm.</w:t>
      </w:r>
    </w:p>
    <w:p>
      <w:pPr>
        <w:pStyle w:val="Heading2"/>
      </w:pPr>
      <w:r>
        <w:t>NDVI là gì</w:t>
      </w:r>
    </w:p>
    <w:p>
      <w:r>
        <w:t>NDVI là chỉ số không có đơn vị, thường trong khoảng −1 đến 1, dựa trên tương phản giữa phản xạ cận hồng ngoại và ánh sáng đỏ. Giá trị dương cao hơn thường gắn với tín hiệu thực vật rõ hơn, nhưng còn phụ thuộc lớp phủ và điều kiện ảnh. NDVI 0,60 không có nghĩa 60% diện tích là cây xanh.</w:t>
      </w:r>
    </w:p>
    <w:p>
      <w:pPr>
        <w:pStyle w:val="Heading2"/>
      </w:pPr>
      <w:r>
        <w:t>TVDI là gì</w:t>
      </w:r>
    </w:p>
    <w:p>
      <w:r>
        <w:t>TVDI biểu diễn mức khô tương đối từ quan hệ nhiệt độ và thực vật, thường trình bày trong khoảng 0–1. Giá trị lớn hơn thể hiện vị trí gần rìa khô hơn trong mô hình đã dùng. Không coi đây là phần trăm độ ẩm đất hoặc thang hạn hán tuyệt đối.</w:t>
      </w:r>
    </w:p>
    <w:p>
      <w:r>
        <w:t>TVDI của bộ Landsat là ước lượng thử nghiệm và cần kiểm chứng. TVDI của CSV do nhóm cung cấp chưa có script để tái lập. Giá trị bằng 1 không tự chứng minh hạn hán, cũng không tự chứng minh lỗi.</w:t>
      </w:r>
    </w:p>
    <w:p>
      <w:pPr>
        <w:pStyle w:val="Heading2"/>
      </w:pPr>
      <w:r>
        <w:t>Ba bộ không thay thế cho nhau</w:t>
      </w:r>
    </w:p>
    <w:p>
      <w:r>
        <w:t>Giá trị tại một tọa độ khác giá trị trung bình của một xã/phường. Tên điểm “Củ Chi” trong CSV có tọa độ thuộc xã Nhuận Đức theo lớp tham chiếu; việc gắn tên đơn vị chỉ giúp định vị, không biến số liệu điểm thành thống kê toàn xã.</w:t>
      </w:r>
    </w:p>
    <w:p>
      <w:r>
        <w:br w:type="page"/>
      </w:r>
    </w:p>
    <w:p>
      <w:pPr>
        <w:pStyle w:val="Heading1"/>
      </w:pPr>
      <w:r>
        <w:t>3 Tra cứu bản đồ từng bước</w:t>
      </w:r>
    </w:p>
    <w:p>
      <w:r>
        <w:t>Bước 1. Chọn tab Bản đồ. Trong Bộ dữ liệu, chọn “Landsat thực · 167 đơn vị”.</w:t>
      </w:r>
    </w:p>
    <w:p>
      <w:r>
        <w:t>Bước 2. Nhập tên hoặc mã vào ô tìm kiếm, chẳng hạn Bến Thành hoặc 26743. Chọn kết quả xuất hiện bên dưới để đưa bản đồ tới khu vực đó. Có thể tìm bằng tên không dấu.</w:t>
      </w:r>
    </w:p>
    <w:p>
      <w:r>
        <w:t>Bước 3. Bấm LST, NDVI hoặc TVDI để chọn chỉ số cần xem. Chú giải và biểu đồ sẽ đổi theo chỉ số.</w:t>
      </w:r>
    </w:p>
    <w:p>
      <w:r>
        <w:t>Bước 4. Kéo thanh Mốc quan sát tới năm cần xem, từ 2020 đến 2025. Xác nhận nhãn năm đã đổi.</w:t>
      </w:r>
    </w:p>
    <w:p>
      <w:r>
        <w:t>Bước 5. Trong Cách hiển thị, chọn “Ảnh chỉ số · lưới 120 m” để xem biến thiên trong không gian, hoặc “Trung bình theo xã/phường” để tô màu theo giá trị tổng hợp từng đơn vị.</w:t>
      </w:r>
    </w:p>
    <w:p>
      <w:r>
        <w:t>Bước 6. Chạm hoặc nhấp vào xã/phường để mở thông tin. Đọc cả giá trị, ngày ảnh và độ phủ, không chỉ nhìn màu.</w:t>
      </w:r>
    </w:p>
    <w:p>
      <w:pPr>
        <w:pStyle w:val="Heading2"/>
      </w:pPr>
      <w:r>
        <w:t>Hai cách hiển thị khác nhau thế nào</w:t>
      </w:r>
    </w:p>
    <w:p>
      <w:r>
        <w:t>Ảnh chỉ số gồm các ô mẫu: màu có thể thay đổi ngay trong một đơn vị. Chế độ trung bình xã/phường dùng một giá trị tổng hợp để tô cả vùng, nên không thể hiện chi tiết bên trong. Bảng thông tin xã/phường vẫn là thống kê của đơn vị, không phải phép đo đúng pixel bạn vừa chạm.</w:t>
      </w:r>
    </w:p>
    <w:p>
      <w:pPr>
        <w:pStyle w:val="Heading2"/>
      </w:pPr>
      <w:r>
        <w:t>Các nút hỗ trợ</w:t>
      </w:r>
    </w:p>
    <w:p>
      <w:r>
        <w:t>Hiển thị lớp chỉ số: bật hoặc tắt lớp màu. Ranh giới xã/phường: bật hoặc tắt đường viền. Độ đậm của lớp: thay đổi độ trong suốt, không thay đổi số liệu. Toàn vùng: đưa bản đồ về khung nhìn rộng. Nút +/− của bản đồ: phóng to hoặc thu nhỏ.</w:t>
      </w:r>
    </w:p>
    <w:p>
      <w:r>
        <w:t>Thu gọn/Công cụ dùng để đóng hoặc mở bảng điều khiển. Nút −/+ trong khung thông tin thu gọn hoặc mở chi tiết. Hai nhóm nút này hữu ích khi màn hình điện thoại nhỏ.</w:t>
      </w:r>
    </w:p>
    <w:p>
      <w:pPr>
        <w:pStyle w:val="Heading2"/>
      </w:pPr>
      <w:r>
        <w:t>Phát diễn biến</w:t>
      </w:r>
    </w:p>
    <w:p>
      <w:r>
        <w:t>Bấm Phát diễn biến để ứng dụng lần lượt đổi các mốc năm. Bấm Tạm dừng để dừng ở một mốc. Đây là trình chiếu các kết quả đã có, không phải mô phỏng vật lý, nội suy từng ngày hoặc dự báo tương lai.</w:t>
      </w:r>
    </w:p>
    <w:p>
      <w:pPr>
        <w:pStyle w:val="Heading2"/>
      </w:pPr>
      <w:r>
        <w:t>Xem dữ liệu CSV</w:t>
      </w:r>
    </w:p>
    <w:p>
      <w:r>
        <w:t>Đổi Bộ dữ liệu sang “CSV nhóm cung cấp · 4 điểm GEE”, tìm tên điểm rồi chọn. Bản đồ hiển thị các chấm tại tọa độ. Chế độ ảnh/trung bình hành chính không áp dụng cho bộ điểm này.</w:t>
      </w:r>
    </w:p>
    <w:p>
      <w:r>
        <w:br w:type="page"/>
      </w:r>
    </w:p>
    <w:p>
      <w:pPr>
        <w:pStyle w:val="Heading1"/>
      </w:pPr>
      <w:r>
        <w:t>4 Đọc kết quả đúng cách</w:t>
      </w:r>
    </w:p>
    <w:p>
      <w:pPr>
        <w:pStyle w:val="Heading2"/>
      </w:pPr>
      <w:r>
        <w:t>Khung thông tin khu vực</w:t>
      </w:r>
    </w:p>
    <w:p>
      <w:r>
        <w:t>Khung thông tin hiển thị tên, mã đơn vị hoặc tọa độ, ba chỉ số và chuỗi biến động. Khi chọn bộ Landsat, đọc thêm ngày ảnh và tỷ lệ pixel mẫu hợp lệ của chỉ số đang xem. Dấu * ở TVDI nhắc đây là kết quả thử nghiệm.</w:t>
      </w:r>
    </w:p>
    <w:p>
      <w:r>
        <w:t>Ví dụ: Bến Thành, mã 26743, năm 2025 trong bộ Landsat có LST khoảng 40,17 °C, NDVI 0,26 và TVDI 0,60. Đây là ví dụ kiểm tra thao tác của bản dữ liệu hiện tại, không phải nhận định về mọi ngày trong năm.</w:t>
      </w:r>
    </w:p>
    <w:p>
      <w:pPr>
        <w:pStyle w:val="Heading2"/>
      </w:pPr>
      <w:r>
        <w:t>Độ phủ không phải độ chính xác</w:t>
      </w:r>
    </w:p>
    <w:p>
      <w:r>
        <w:t>Dòng “128 / 128 pixel mẫu hợp lệ (100%)” nghĩa là các ô mẫu được tính hợp lệ trên mẫu số của vùng. Không có nghĩa số đo chính xác 100%. Mẫu số có thể bao gồm vùng nước. Độ phủ thấp khiến kết quả ít đại diện hơn; ứng dụng cảnh báo khi dưới 50%.</w:t>
      </w:r>
    </w:p>
    <w:p>
      <w:r>
        <w:t>Khi có ít hơn 5 pixel hợp lệ hoặc độ phủ dưới 10%, bộ thống kê để trống giá trị. Ô trống hoặc dấu gạch ngang nghĩa là thiếu dữ liệu, không phải bằng 0. Không tự điền 0 để vẽ biểu đồ.</w:t>
      </w:r>
    </w:p>
    <w:p>
      <w:pPr>
        <w:pStyle w:val="Heading2"/>
      </w:pPr>
      <w:r>
        <w:t>Đọc màu</w:t>
      </w:r>
    </w:p>
    <w:p>
      <w:r>
        <w:t>Chú giải của bản đồ dùng thang cố định: LST 20–50 °C, NDVI −1 đến 1, TVDI 0–1. Giá trị ngoài thang LST có thể cùng màu ở hai đầu thang; hãy đọc số để biết giá trị thực. Vùng trong suốt hoặc xám có thể là thiếu dữ liệu.</w:t>
      </w:r>
    </w:p>
    <w:p>
      <w:pPr>
        <w:pStyle w:val="Heading2"/>
      </w:pPr>
      <w:r>
        <w:t>Đọc đường biến động</w:t>
      </w:r>
    </w:p>
    <w:p>
      <w:r>
        <w:t>Biểu đồ nhỏ trong khung thông tin thể hiện chỉ số đang chọn tại cùng khu vực qua các năm. Trục giá trị được điều chỉnh theo chuỗi, vì vậy độ dốc nhìn thấy không thể so trực tiếp giữa hai biểu đồ khác thang. Đường bị đứt khi thiếu số liệu. Đọc số và năm trước khi nhận xét.</w:t>
      </w:r>
    </w:p>
    <w:p>
      <w:pPr>
        <w:pStyle w:val="Heading2"/>
      </w:pPr>
      <w:r>
        <w:t>Vì sao không gọi là trung bình năm</w:t>
      </w:r>
    </w:p>
    <w:p>
      <w:r>
        <w:t>Bộ Landsat chọn các cảnh ít mây trong tháng 1–4, ghép theo ưu tiên pixel hợp lệ. Các vùng có thể sử dụng ngày ảnh khác nhau. Biến động giữa các mốc còn chịu ảnh hưởng ngày chụp, mây và cách xử lý; chưa thể quy mọi thay đổi cho đô thị hóa hoặc mất cây xanh.</w:t>
      </w:r>
    </w:p>
    <w:p>
      <w:r>
        <w:t>Ranh giới nghiên cứu sau sắp xếp được áp dụng cho tất cả các năm 2020–2025. Kết quả năm 2020 không có nghĩa ứng dụng đang tái dựng ranh giới hành chính lịch sử của năm đó.</w:t>
      </w:r>
    </w:p>
    <w:p>
      <w:r>
        <w:br w:type="page"/>
      </w:r>
    </w:p>
    <w:p>
      <w:pPr>
        <w:pStyle w:val="Heading1"/>
      </w:pPr>
      <w:r>
        <w:t>5 Dùng tab Phân tích và ảnh GEE</w:t>
      </w:r>
    </w:p>
    <w:p>
      <w:r>
        <w:t>Bước 1. Bấm tab Phân tích. Phần so sánh ở đây luôn lấy từ CSV bốn điểm, không phụ thuộc bộ dữ liệu đang chọn ở tab Bản đồ.</w:t>
      </w:r>
    </w:p>
    <w:p>
      <w:r>
        <w:t>Bước 2. Chọn LST, NDVI hoặc TVDI trong ô Chỉ số so sánh. Tích các điểm cần hiển thị; bỏ tích để ẩn một đường. Nếu bỏ hết, ứng dụng yêu cầu chọn lại ít nhất một điểm.</w:t>
      </w:r>
    </w:p>
    <w:p>
      <w:r>
        <w:t>Bước 3. Chạm điểm trên đường biểu diễn để xem tên, năm và giá trị. Trên máy tính có thể đưa chuột lên điểm. Trên điện thoại, kéo ngang vùng biểu đồ nếu chưa thấy hết.</w:t>
      </w:r>
    </w:p>
    <w:p>
      <w:r>
        <w:t>Bước 4. Đọc bảng Giá trị đầu kỳ và cuối kỳ. Mở “Số liệu từng năm và cách đọc biểu đồ” để xem bảng chi tiết thay cho hình vẽ.</w:t>
      </w:r>
    </w:p>
    <w:p>
      <w:r>
        <w:t>Bước 5. Bấm Tải biểu đồ SVG để lưu hình vector có tên chỉ số và nguồn. Trong Word có hỗ trợ SVG, dùng Chèn → Ảnh → Thiết bị này rồi chọn tệp tải về. Không đổi đuôi SVG thành JPG.</w:t>
      </w:r>
    </w:p>
    <w:p>
      <w:pPr>
        <w:pStyle w:val="Heading2"/>
      </w:pPr>
      <w:r>
        <w:t>Giải thích chênh lệch</w:t>
      </w:r>
    </w:p>
    <w:p>
      <w:r>
        <w:t>Chênh lệch bằng giá trị 2025 trừ giá trị 2020. Số dương là tăng, số âm là giảm giữa hai mốc. Phép tính dùng số gốc rồi mới làm tròn, nên có thể lệch 0,01 so với việc lấy hai số đã làm tròn trên màn hình để trừ.</w:t>
      </w:r>
    </w:p>
    <w:p>
      <w:r>
        <w:t>Ví dụ CSV của Thủ Đức có LST hiển thị 41,23 °C năm 2020 và 43,30 °C năm 2025, chênh lệch tính từ số gốc khoảng +2,06 °C. Không diễn giải là tăng đều mỗi năm. Chênh lệch NDVI/TVDI là số tuyệt đối, không phải phần trăm.</w:t>
      </w:r>
    </w:p>
    <w:p>
      <w:pPr>
        <w:pStyle w:val="Heading2"/>
      </w:pPr>
      <w:r>
        <w:t>Thư viện năm ảnh minh chứng</w:t>
      </w:r>
    </w:p>
    <w:p>
      <w:r>
        <w:t>Cuộn xuống để xem hai ảnh biểu đồ NDVI/LST và ba ảnh bản đồ LST/NDVI/TVDI năm 2025 trên GEE. Bấm ảnh để mở lớn, đọc chú thích và dùng Tải ảnh gốc nếu cần. Bấm Đóng ảnh hoặc Esc để quay lại.</w:t>
      </w:r>
    </w:p>
    <w:p>
      <w:r>
        <w:t>Các ảnh ghi phạm vi pilot TP.HCM cũ, không đại diện toàn bộ 167 đơn vị sau sáp nhập. Chú giải bị cắt hoặc không đủ thang số, nên không đọc số chính xác từ màu. Biểu đồ tương tác được vẽ bằng CSV, không phải số hóa từ các ảnh này; hai nguồn chưa được xác nhận khớp nhau.</w:t>
      </w:r>
    </w:p>
    <w:p>
      <w:r>
        <w:t>Ảnh JPG chỉ là minh chứng giao diện. Muốn chồng kết quả GEE lên bản đồ đúng vị trí cần GeoTIFF có hệ tọa độ và metadata. Không kéo giãn ảnh chụp để biến thành lớp dữ liệu nghiên cứu.</w:t>
      </w:r>
    </w:p>
    <w:p>
      <w:r>
        <w:br w:type="page"/>
      </w:r>
    </w:p>
    <w:p>
      <w:pPr>
        <w:pStyle w:val="Heading1"/>
      </w:pPr>
      <w:r>
        <w:t>6 Xem bảng và xuất dữ liệu</w:t>
      </w:r>
    </w:p>
    <w:p>
      <w:pPr>
        <w:pStyle w:val="Heading2"/>
      </w:pPr>
      <w:r>
        <w:t>Chọn đúng bộ trước khi xuất</w:t>
      </w:r>
    </w:p>
    <w:p>
      <w:r>
        <w:t>Bước 1. Vào Bản đồ, chọn Bộ dữ liệu cần dùng.</w:t>
      </w:r>
    </w:p>
    <w:p>
      <w:r>
        <w:t>Bước 2. Chuyển sang Dữ liệu. Đọc dòng mô tả và số bản ghi để xác nhận bạn đang xem Landsat, CSV nhóm hay demo.</w:t>
      </w:r>
    </w:p>
    <w:p>
      <w:r>
        <w:t>Bước 3. Bấm Xuất CSV. Trình duyệt lưu tệp vào thư mục tải xuống mặc định hoặc hỏi nơi lưu, tùy thiết lập của bạn.</w:t>
      </w:r>
    </w:p>
    <w:p>
      <w:r>
        <w:t>Bước 4. Nếu dùng Excel, có thể vào Dữ liệu → Từ văn bản/CSV, chọn UTF-8 và dấu phẩy làm dấu phân cách để tránh lỗi tiếng Việt hoặc dồn toàn bộ cột vào một ô. Giữ mã hành chính ở dạng văn bản khi cần.</w:t>
      </w:r>
    </w:p>
    <w:p>
      <w:r>
        <w:t>Bảng Dữ liệu xuất toàn bộ bộ dữ liệu đã chọn, không chỉ khu vực hoặc năm hiện đang xem trên bản đồ. CSV nhóm được tải lại nguyên gốc. Bộ Landsat và CSV nhóm là chỉ đọc trong giao diện, không có nút sửa từng dòng.</w:t>
      </w:r>
    </w:p>
    <w:p>
      <w:pPr>
        <w:pStyle w:val="Heading2"/>
      </w:pPr>
      <w:r>
        <w:t>Tải lớp bản đồ và thông tin nguồn</w:t>
      </w:r>
    </w:p>
    <w:p>
      <w:r>
        <w:t>Ở bộ Landsat, chọn chỉ số và năm rồi bấm “Tải GeoTIFF đang xem” trong khung thông tin. Tệp này là lớp chỉ số của năm trên phạm vi xử lý, không tự cắt riêng xã/phường đang chọn. GeoTIFF dành cho phần mềm GIS; không phải ảnh minh họa thông thường.</w:t>
      </w:r>
    </w:p>
    <w:p>
      <w:r>
        <w:t>Trong tab Nguồn, bạn có thể tải GeoJSON ranh giới, thông tin phiên bản nguồn, danh mục cảnh và tham số TVDI, bảng thống kê, CSV gốc của nhóm. GeoJSON lưu hình học không gian; JSON lưu cấu trúc thuộc tính và metadata; CSV là bảng; SVG là hình vector; JPG là ảnh chụp.</w:t>
      </w:r>
    </w:p>
    <w:p>
      <w:pPr>
        <w:pStyle w:val="Heading2"/>
      </w:pPr>
      <w:r>
        <w:t>Giữ đường dẫn nguồn khi đưa vào báo cáo</w:t>
      </w:r>
    </w:p>
    <w:p>
      <w:r>
        <w:t>Với biểu đồ từ tab Phân tích, ghi nguồn CSV nhóm cung cấp, tên điểm, chỉ số và giai đoạn. Với kết quả Landsat, ghi nguồn ảnh, ngày chụp, phương pháp tổng hợp, lưới 120 m và giới hạn TVDI. Với ảnh GEE, ghi đây là ảnh thí điểm TP.HCM cũ do nhóm cung cấp.</w:t>
      </w:r>
    </w:p>
    <w:p>
      <w:pPr>
        <w:pStyle w:val="Heading2"/>
      </w:pPr>
      <w:r>
        <w:t>Nơi lưu các tệp quan trọng trong project</w:t>
      </w:r>
    </w:p>
    <w:tbl>
      <w:tblPr>
        <w:tblW w:type="auto" w:w="0"/>
        <w:tblLayout w:type="fixed"/>
        <w:tblLook w:firstColumn="1" w:firstRow="1" w:lastColumn="0" w:lastRow="0" w:noHBand="0" w:noVBand="1" w:val="04A0"/>
      </w:tblPr>
      <w:tblGrid>
        <w:gridCol w:w="4752"/>
        <w:gridCol w:w="5040"/>
      </w:tblGrid>
      <w:tr>
        <w:trPr>
          <w:tblHeader/>
        </w:trPr>
        <w:tc>
          <w:tcPr>
            <w:tcW w:type="dxa" w:w="4752"/>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Thư mục hoặc tệp</w:t>
            </w:r>
          </w:p>
        </w:tc>
        <w:tc>
          <w:tcPr>
            <w:tcW w:type="dxa" w:w="5040"/>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Nội dung</w:t>
            </w:r>
          </w:p>
        </w:tc>
      </w:tr>
      <w:tr>
        <w:tc>
          <w:tcPr>
            <w:tcW w:type="dxa" w:w="47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public/data/observations_real.csv</w:t>
            </w:r>
          </w:p>
        </w:tc>
        <w:tc>
          <w:tcPr>
            <w:tcW w:type="dxa" w:w="504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Bảng thống kê Landsat theo đơn vị và năm</w:t>
            </w:r>
          </w:p>
        </w:tc>
      </w:tr>
      <w:tr>
        <w:tc>
          <w:tcPr>
            <w:tcW w:type="dxa" w:w="47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public/data/user_supplied_original.csv</w:t>
            </w:r>
          </w:p>
        </w:tc>
        <w:tc>
          <w:tcPr>
            <w:tcW w:type="dxa" w:w="504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CSV nguyên gốc nhóm cung cấp</w:t>
            </w:r>
          </w:p>
        </w:tc>
      </w:tr>
      <w:tr>
        <w:tc>
          <w:tcPr>
            <w:tcW w:type="dxa" w:w="47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public/data/evidence/</w:t>
            </w:r>
          </w:p>
        </w:tc>
        <w:tc>
          <w:tcPr>
            <w:tcW w:type="dxa" w:w="504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Năm ảnh GEE nguyên gốc</w:t>
            </w:r>
          </w:p>
        </w:tc>
      </w:tr>
      <w:tr>
        <w:tc>
          <w:tcPr>
            <w:tcW w:type="dxa" w:w="47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data/rasters/</w:t>
            </w:r>
          </w:p>
        </w:tc>
        <w:tc>
          <w:tcPr>
            <w:tcW w:type="dxa" w:w="504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GeoTIFF chỉ số 120 m</w:t>
            </w:r>
          </w:p>
        </w:tc>
      </w:tr>
      <w:tr>
        <w:tc>
          <w:tcPr>
            <w:tcW w:type="dxa" w:w="47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README.md</w:t>
            </w:r>
          </w:p>
        </w:tc>
        <w:tc>
          <w:tcPr>
            <w:tcW w:type="dxa" w:w="504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Nguồn, phương pháp và hướng dẫn kỹ thuật</w:t>
            </w:r>
          </w:p>
        </w:tc>
      </w:tr>
    </w:tbl>
    <w:p>
      <w:r>
        <w:br w:type="page"/>
      </w:r>
    </w:p>
    <w:p>
      <w:pPr>
        <w:pStyle w:val="Heading1"/>
      </w:pPr>
      <w:r>
        <w:t>7 Thực hành với dữ liệu demo</w:t>
      </w:r>
    </w:p>
    <w:p>
      <w:r>
        <w:t>Chỉ dùng phần này để học thao tác. Dữ liệu demo là giả lập; chỉnh sửa demo không cập nhật bộ Landsat hoặc CSV nghiên cứu. Trước khi sửa nhiều dòng, xuất CSV demo làm bản sao lưu.</w:t>
      </w:r>
    </w:p>
    <w:p>
      <w:pPr>
        <w:pStyle w:val="Heading2"/>
      </w:pPr>
      <w:r>
        <w:t>Thêm một điểm</w:t>
      </w:r>
    </w:p>
    <w:p>
      <w:r>
        <w:t>Bước 1. Ở Bản đồ, chọn “6 điểm giả lập · bản demo ban đầu”, rồi chuyển sang Dữ liệu.</w:t>
      </w:r>
    </w:p>
    <w:p>
      <w:r>
        <w:t>Bước 2. Bấm “+ Thêm điểm demo”. Nhập tên khu vực, vĩ độ, kinh độ, năm, LST, NDVI, TVDI và nguồn.</w:t>
      </w:r>
    </w:p>
    <w:p>
      <w:r>
        <w:t>Bước 3. Ví dụ thực hành: tên “Điểm thực hành”, vĩ độ 10.776, kinh độ 106.701, năm 2025, LST 35, NDVI 0.4, TVDI 0.5; nguồn “Giả lập phục vụ học thao tác”. Không ghi đây là số đo thực.</w:t>
      </w:r>
    </w:p>
    <w:p>
      <w:r>
        <w:t>Bước 4. Bấm Lưu dữ liệu demo. Kiểm tra dòng mới trong bảng; quay lại Bản đồ để tìm tên điểm.</w:t>
      </w:r>
    </w:p>
    <w:p>
      <w:pPr>
        <w:pStyle w:val="Heading2"/>
      </w:pPr>
      <w:r>
        <w:t>Sửa và xóa</w:t>
      </w:r>
    </w:p>
    <w:p>
      <w:r>
        <w:t>Trong bảng demo, bấm Sửa ở đúng dòng, đổi giá trị và lưu. Bấm Xóa chỉ khi chắc chắn đúng tên và năm; đọc hộp xác nhận trước khi đồng ý. Không có nút hoàn tác trực tiếp. Tên và năm là một cặp duy nhất, nên tránh tạo bản ghi trùng.</w:t>
      </w:r>
    </w:p>
    <w:p>
      <w:pPr>
        <w:pStyle w:val="Heading2"/>
      </w:pPr>
      <w:r>
        <w:t>Nhập CSV demo</w:t>
      </w:r>
    </w:p>
    <w:p>
      <w:r>
        <w:t>Cách an toàn nhất là xuất một CSV demo làm mẫu, giữ nguyên tên cột rồi sửa dữ liệu trong bản sao. Các cột cần có: name, lat, lon, year, lst, ndvi, tvdi, source. Lưu CSV UTF-8, phân cách bằng dấu phẩy; số thập phân dùng dấu chấm. Nếu tên hoặc nguồn có dấu phẩy, trường phải được đặt trong dấu ngoặc kép đúng chuẩn CSV.</w:t>
      </w:r>
    </w:p>
    <w:p>
      <w:r>
        <w:t>Bấm Nhập CSV demo và chọn tệp. Dòng trùng tên và năm sẽ cập nhật bản ghi cũ, không chỉ thêm mới. Nếu kiểm tra dữ liệu thất bại, phải sửa tệp rồi nhập lại; không tự coi thông báo lỗi là thành công.</w:t>
      </w:r>
    </w:p>
    <w:tbl>
      <w:tblPr>
        <w:tblW w:type="auto" w:w="0"/>
        <w:tblLayout w:type="fixed"/>
        <w:tblLook w:firstColumn="1" w:firstRow="1" w:lastColumn="0" w:lastRow="0" w:noHBand="0" w:noVBand="1" w:val="04A0"/>
      </w:tblPr>
      <w:tblGrid>
        <w:gridCol w:w="2880"/>
        <w:gridCol w:w="6912"/>
      </w:tblGrid>
      <w:tr>
        <w:trPr>
          <w:tblHeader/>
        </w:trPr>
        <w:tc>
          <w:tcPr>
            <w:tcW w:type="dxa" w:w="2880"/>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Trường</w:t>
            </w:r>
          </w:p>
        </w:tc>
        <w:tc>
          <w:tcPr>
            <w:tcW w:type="dxa" w:w="6912"/>
            <w:tcBorders>
              <w:top w:val="single" w:sz="4" w:color="D9D9D9"/>
              <w:left w:val="single" w:sz="4" w:color="D9D9D9"/>
              <w:bottom w:val="single" w:sz="4" w:color="D9D9D9"/>
              <w:right w:val="single" w:sz="4" w:color="D9D9D9"/>
            </w:tcBorders>
            <w:tcMar>
              <w:top w:w="100" w:type="dxa"/>
              <w:left w:w="100" w:type="dxa"/>
              <w:bottom w:w="100" w:type="dxa"/>
              <w:right w:w="100" w:type="dxa"/>
            </w:tcMar>
            <w:shd w:fill="E8EEEE"/>
          </w:tcPr>
          <w:p>
            <w:pPr>
              <w:spacing w:after="60"/>
            </w:pPr>
            <w:r>
              <w:rPr>
                <w:b/>
                <w:sz w:val="20"/>
              </w:rPr>
              <w:t>Khoảng được chấp nhận</w:t>
            </w:r>
          </w:p>
        </w:tc>
      </w:tr>
      <w:tr>
        <w:tc>
          <w:tcPr>
            <w:tcW w:type="dxa" w:w="288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Vĩ độ và kinh độ</w:t>
            </w:r>
          </w:p>
        </w:tc>
        <w:tc>
          <w:tcPr>
            <w:tcW w:type="dxa" w:w="691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Vĩ độ −90 đến 90; kinh độ −180 đến 180</w:t>
            </w:r>
          </w:p>
        </w:tc>
      </w:tr>
      <w:tr>
        <w:tc>
          <w:tcPr>
            <w:tcW w:type="dxa" w:w="288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Năm</w:t>
            </w:r>
          </w:p>
        </w:tc>
        <w:tc>
          <w:tcPr>
            <w:tcW w:type="dxa" w:w="691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Số nguyên từ 2020 đến 2025</w:t>
            </w:r>
          </w:p>
        </w:tc>
      </w:tr>
      <w:tr>
        <w:tc>
          <w:tcPr>
            <w:tcW w:type="dxa" w:w="288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LST</w:t>
            </w:r>
          </w:p>
        </w:tc>
        <w:tc>
          <w:tcPr>
            <w:tcW w:type="dxa" w:w="691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−80 đến 100 °C</w:t>
            </w:r>
          </w:p>
        </w:tc>
      </w:tr>
      <w:tr>
        <w:tc>
          <w:tcPr>
            <w:tcW w:type="dxa" w:w="288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NDVI và TVDI</w:t>
            </w:r>
          </w:p>
        </w:tc>
        <w:tc>
          <w:tcPr>
            <w:tcW w:type="dxa" w:w="691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NDVI −1 đến 1; TVDI 0 đến 1</w:t>
            </w:r>
          </w:p>
        </w:tc>
      </w:tr>
      <w:tr>
        <w:tc>
          <w:tcPr>
            <w:tcW w:type="dxa" w:w="288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Tệp nhập</w:t>
            </w:r>
          </w:p>
        </w:tc>
        <w:tc>
          <w:tcPr>
            <w:tcW w:type="dxa" w:w="691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20"/>
              </w:rPr>
              <w:t>Tối đa 1,8 MB ở giao diện; không quá 5.000 dòng</w:t>
            </w:r>
          </w:p>
        </w:tc>
      </w:tr>
    </w:tbl>
    <w:p>
      <w:r>
        <w:t>Các khoảng trên là kiểm tra đầu vào của phần mềm, không phải chứng nhận số liệu đúng về mặt khoa học. Không nhập CSV nghiên cứu vào demo rồi gọi đó là kết quả Landsat đã kiểm chứng.</w:t>
      </w:r>
    </w:p>
    <w:p>
      <w:r>
        <w:br w:type="page"/>
      </w:r>
    </w:p>
    <w:p>
      <w:pPr>
        <w:pStyle w:val="Heading1"/>
      </w:pPr>
      <w:r>
        <w:t>8 Điện thoại và xử lý lỗi</w:t>
      </w:r>
    </w:p>
    <w:p>
      <w:pPr>
        <w:pStyle w:val="Heading2"/>
      </w:pPr>
      <w:r>
        <w:t>Dùng trên điện thoại</w:t>
      </w:r>
    </w:p>
    <w:p>
      <w:r>
        <w:t>Giao diện tự điều chỉnh theo màn hình nhỏ. Dùng Thu gọn để dành chỗ cho bản đồ và cuộn ngang ở bảng/biểu đồ nếu cần. Project hiện không phải APK; không cài bằng cách chép tệp .cmd sang điện thoại.</w:t>
      </w:r>
    </w:p>
    <w:p>
      <w:r>
        <w:t>Điện thoại không truy cập được máy tính bằng 127.0.0.1, vì địa chỉ đó sẽ trỏ về chính điện thoại. Muốn thử trong mạng riêng tin cậy, người phụ trách kỹ thuật cần chạy máy chủ với địa chỉ host 0.0.0.0 và dùng địa chỉ IP LAN của máy tính, cổng 5380. Không tự mở cổng Internet; ứng dụng chưa có đăng nhập và phân quyền.</w:t>
      </w:r>
    </w:p>
    <w:p>
      <w:pPr>
        <w:pStyle w:val="Heading2"/>
      </w:pPr>
      <w:r>
        <w:t>GPS và bộ nhớ đệm</w:t>
      </w:r>
    </w:p>
    <w:p>
      <w:r>
        <w:t>Vị trí của tôi cần quyền vị trí và ngữ cảnh an toàn như localhost hoặc HTTPS. HTTP qua IP LAN thường không đủ điều kiện. Nút GPS chỉ đặt dấu vị trí hiện tại, không tự tính chỉ số vệ tinh mới tại đó.</w:t>
      </w:r>
    </w:p>
    <w:p>
      <w:r>
        <w:t>Bộ nhớ đệm có thể giữ giao diện, dữ liệu tra cứu và ảnh đã tải. Không bảo đảm tất cả ảnh, nền OSM, API demo và GeoTIFF hoạt động khi máy chủ tắt. Hãy mở sẵn nội dung cần trình bày và thử trước, không dựa vào ngoại tuyến như một gói bản đồ đầy đủ.</w:t>
      </w:r>
    </w:p>
    <w:p>
      <w:pPr>
        <w:pStyle w:val="Heading2"/>
      </w:pPr>
      <w:r>
        <w:t>Không mở được trang</w:t>
      </w:r>
    </w:p>
    <w:p>
      <w:r>
        <w:t>Kiểm tra cửa sổ START_MOBILEGIS còn chạy không, địa chỉ có đúng http://127.0.0.1:5380/ không. Nếu có lỗi cổng đang được sử dụng, kiểm tra có một cửa sổ máy chủ đã chạy trước đó; không tắt tiến trình lạ. Nếu báo không tìm thấy Python, gửi lại nội dung lỗi cho người phụ trách kỹ thuật.</w:t>
      </w:r>
    </w:p>
    <w:p>
      <w:pPr>
        <w:pStyle w:val="Heading2"/>
      </w:pPr>
      <w:r>
        <w:t>Nền bản đồ trống nhưng lớp màu vẫn có</w:t>
      </w:r>
    </w:p>
    <w:p>
      <w:r>
        <w:t>Nền OpenStreetMap cần Internet. Lỗi mạng hoặc phân giải tên miền có thể khiến nền không tải trong khi dữ liệu cục bộ vẫn dùng được. Thử kiểm tra kết nối và tải lại trang. Không tắt phần mềm bảo mật hoặc thay cấu hình mạng chỉ để xử lý lỗi này.</w:t>
      </w:r>
    </w:p>
    <w:p>
      <w:pPr>
        <w:pStyle w:val="Heading2"/>
      </w:pPr>
      <w:r>
        <w:t>Không thấy tab mới hoặc ảnh mới</w:t>
      </w:r>
    </w:p>
    <w:p>
      <w:r>
        <w:t>Tải lại trang; nếu cần đóng các tab ứng dụng rồi mở lại. Kiểm tra bạn chạy đúng project trong Documents, không chạy bản Downloads cũ. Nếu ảnh không tải khi ngoại tuyến, kết nối lại máy chủ. Nếu không tìm thấy tên xã/phường, thử mã đơn vị hoặc kiểm tra bộ dữ liệu đang chọn.</w:t>
      </w:r>
    </w:p>
    <w:p>
      <w:r>
        <w:br w:type="page"/>
      </w:r>
    </w:p>
    <w:p>
      <w:pPr>
        <w:pStyle w:val="Heading1"/>
      </w:pPr>
      <w:r>
        <w:t>9 Bài thực hành và dùng trong báo cáo</w:t>
      </w:r>
    </w:p>
    <w:p>
      <w:pPr>
        <w:pStyle w:val="Heading2"/>
      </w:pPr>
      <w:r>
        <w:t>Bài thực hành thứ nhất</w:t>
      </w:r>
    </w:p>
    <w:p>
      <w:r>
        <w:t>Mở Bản đồ → Landsat thực → tìm Bến Thành 26743 → chọn 2025 → chọn LST. Đọc giá trị, ngày ảnh và độ phủ. Đổi giữa ảnh chỉ số và trung bình xã/phường. Kết quả cần đạt: hiểu rằng lớp ảnh thể hiện biến thiên trong vùng, còn khung thông tin là giá trị tổng hợp đơn vị.</w:t>
      </w:r>
    </w:p>
    <w:p>
      <w:pPr>
        <w:pStyle w:val="Heading2"/>
      </w:pPr>
      <w:r>
        <w:t>Bài thực hành thứ hai</w:t>
      </w:r>
    </w:p>
    <w:p>
      <w:r>
        <w:t>Mở Phân tích → LST → chỉ chọn Thủ Đức và Củ Chi. Đọc số năm 2020 và 2025, sau đó mở bảng từng năm. Đổi sang NDVI và TVDI. Kết quả cần đạt: biết so sánh trên cùng chỉ số, không nhầm °C với chỉ số không đơn vị và không gọi chênh lệch NDVI là phần trăm.</w:t>
      </w:r>
    </w:p>
    <w:p>
      <w:pPr>
        <w:pStyle w:val="Heading2"/>
      </w:pPr>
      <w:r>
        <w:t>Bài thực hành thứ ba</w:t>
      </w:r>
    </w:p>
    <w:p>
      <w:r>
        <w:t>Mở một ảnh GEE năm 2025, đọc lớp được bật và chú thích phạm vi. Tải một biểu đồ SVG từ CSV và một ảnh gốc để chèn vào báo cáo. Đặt hai chú thích khác nhau: một hình là biểu đồ dựng từ bảng số, một hình là ảnh giao diện xử lý GEE. Không viết hai hình là cùng một kết quả đã đối chiếu.</w:t>
      </w:r>
    </w:p>
    <w:p>
      <w:pPr>
        <w:pStyle w:val="Heading2"/>
      </w:pPr>
      <w:r>
        <w:t>Mẫu diễn đạt thận trọng</w:t>
      </w:r>
    </w:p>
    <w:p>
      <w:r>
        <w:t>“Trong bộ CSV nhóm cung cấp, LST tại điểm Thủ Đức năm 2025 cao hơn năm 2020 khoảng 2,06 °C. Chuỗi có dao động giữa các mốc. Kết quả gắn với nguồn và quy trình của CSV, chưa đủ để khẳng định xu hướng tăng liên tục hoặc nguyên nhân của biến động.”</w:t>
      </w:r>
    </w:p>
    <w:p>
      <w:r>
        <w:t>“Ảnh GEE minh họa lớp TVDI thử nghiệm năm 2025 trong phạm vi pilot TP.HCM cũ. Do chưa có đầy đủ script và chú giải định lượng, ảnh được dùng làm minh chứng hiển thị, không dùng phân loại cấp hạn hán.”</w:t>
      </w:r>
    </w:p>
    <w:p>
      <w:pPr>
        <w:pStyle w:val="Heading2"/>
      </w:pPr>
      <w:r>
        <w:t>Kiểm tra trước khi nộp</w:t>
      </w:r>
    </w:p>
    <w:p>
      <w:r>
        <w:t>• Tên bộ dữ liệu, chỉ số, năm và phạm vi của từng hình đã ghi rõ.</w:t>
      </w:r>
    </w:p>
    <w:p>
      <w:r>
        <w:t>• Không gọi dữ liệu demo là số đo vệ tinh; không gọi điểm CSV là trung bình xã/phường.</w:t>
      </w:r>
    </w:p>
    <w:p>
      <w:r>
        <w:t>• Không gọi lớp Landsat là trung bình năm hoặc sản phẩm đầy đủ 30 m; lưới hiện tại là 120 m.</w:t>
      </w:r>
    </w:p>
    <w:p>
      <w:r>
        <w:t>• Ô thiếu vẫn được ghi là thiếu, không điền 0; TVDI được ghi là thử nghiệm hoặc chưa tái kiểm chứng.</w:t>
      </w:r>
    </w:p>
    <w:p>
      <w:r>
        <w:t>• Phân biệt kiểm thử phần mềm với kiểm định khoa học và khảo sát thực tế trên điện thoại.</w:t>
      </w:r>
    </w:p>
    <w:p>
      <w:pPr>
        <w:pStyle w:val="Heading2"/>
      </w:pPr>
      <w:r>
        <w:t>Đọc thêm trong project</w:t>
      </w:r>
    </w:p>
    <w:p>
      <w:r>
        <w:t>README.md mô tả công thức, xử lý QA, chọn ảnh, rìa ướt/khô TVDI và nguồn dữ liệu. verification/REPORT.md và verification/REPORT_FEATURE.md ghi các kiểm tra đã thực hiện. Tab Nguồn cung cấp liên kết nguồn và danh mục cảnh. Đây là nơi cần tra cứu khi viết phần phương pháp thay vì suy đoán từ hình ảnh.</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MobileGIS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Địa Sắc MobileGIS cho người mới</dc:title>
  <dc:subject>Thao tác ứng dụng và giải thích dữ liệu LST NDVI TVDI</dc:subject>
  <dc:creator>Nhóm MobileGIS</dc:creator>
  <cp:keywords/>
  <dc:description>generated by python-docx</dc:description>
  <cp:lastModifiedBy/>
  <cp:revision>1</cp:revision>
  <dcterms:created xsi:type="dcterms:W3CDTF">2013-12-23T23:15:00Z</dcterms:created>
  <dcterms:modified xsi:type="dcterms:W3CDTF">2013-12-23T23:15:00Z</dcterms:modified>
  <cp:category/>
</cp:coreProperties>
</file>