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1DFD" w14:textId="77777777" w:rsidR="00EE6D5B" w:rsidRDefault="00EE6D5B" w:rsidP="00EE6D5B">
      <w:pPr>
        <w:ind w:leftChars="200" w:left="480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可选择的系统方案1</w:t>
      </w:r>
    </w:p>
    <w:p w14:paraId="5E0365B3" w14:textId="77777777" w:rsidR="00EE6D5B" w:rsidRPr="007042B5" w:rsidRDefault="00EE6D5B" w:rsidP="00EE6D5B">
      <w:pPr>
        <w:ind w:leftChars="200" w:left="480"/>
        <w:rPr>
          <w:rFonts w:ascii="仿宋" w:eastAsia="仿宋" w:hAnsi="仿宋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D135D">
        <w:rPr>
          <w:rFonts w:ascii="仿宋" w:eastAsia="仿宋" w:hAnsi="仿宋" w:hint="eastAsia"/>
          <w:sz w:val="32"/>
          <w:szCs w:val="32"/>
        </w:rPr>
        <w:t>制作一个表白</w:t>
      </w:r>
      <w:proofErr w:type="gramStart"/>
      <w:r w:rsidRPr="007D135D">
        <w:rPr>
          <w:rFonts w:ascii="仿宋" w:eastAsia="仿宋" w:hAnsi="仿宋" w:hint="eastAsia"/>
          <w:sz w:val="32"/>
          <w:szCs w:val="32"/>
        </w:rPr>
        <w:t>墙微信</w:t>
      </w:r>
      <w:proofErr w:type="gramEnd"/>
      <w:r w:rsidRPr="007D135D">
        <w:rPr>
          <w:rFonts w:ascii="仿宋" w:eastAsia="仿宋" w:hAnsi="仿宋" w:hint="eastAsia"/>
          <w:sz w:val="32"/>
          <w:szCs w:val="32"/>
        </w:rPr>
        <w:t>小程序，</w:t>
      </w:r>
      <w:r>
        <w:rPr>
          <w:rFonts w:ascii="仿宋" w:eastAsia="仿宋" w:hAnsi="仿宋" w:hint="eastAsia"/>
          <w:sz w:val="32"/>
          <w:szCs w:val="32"/>
        </w:rPr>
        <w:t>类似百度</w:t>
      </w:r>
      <w:proofErr w:type="gramStart"/>
      <w:r>
        <w:rPr>
          <w:rFonts w:ascii="仿宋" w:eastAsia="仿宋" w:hAnsi="仿宋" w:hint="eastAsia"/>
          <w:sz w:val="32"/>
          <w:szCs w:val="32"/>
        </w:rPr>
        <w:t>贴吧那样</w:t>
      </w:r>
      <w:proofErr w:type="gramEnd"/>
      <w:r>
        <w:rPr>
          <w:rFonts w:ascii="仿宋" w:eastAsia="仿宋" w:hAnsi="仿宋" w:hint="eastAsia"/>
          <w:sz w:val="32"/>
          <w:szCs w:val="32"/>
        </w:rPr>
        <w:t>的论坛，用户发贴、留言。在首页有多个表白贴排列。用户可以选择进入不同的表白贴。置顶帖放在所有帖子上方，标注置顶帖。精选内容则放在另一个页面，点击精选就可进入。</w:t>
      </w:r>
    </w:p>
    <w:p w14:paraId="4361685B" w14:textId="5848A88C" w:rsidR="00EE6D5B" w:rsidRDefault="00EE6D5B" w:rsidP="00EE6D5B">
      <w:pPr>
        <w:ind w:leftChars="200" w:left="480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可选择的系统方案2</w:t>
      </w:r>
    </w:p>
    <w:p w14:paraId="0AED4D38" w14:textId="77777777" w:rsidR="00EE6D5B" w:rsidRPr="00E935A0" w:rsidRDefault="00EE6D5B" w:rsidP="00EE6D5B">
      <w:pPr>
        <w:ind w:leftChars="200" w:left="480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D135D">
        <w:rPr>
          <w:rFonts w:ascii="仿宋" w:eastAsia="仿宋" w:hAnsi="仿宋" w:hint="eastAsia"/>
          <w:sz w:val="32"/>
          <w:szCs w:val="32"/>
        </w:rPr>
        <w:t>制作一个表白墙</w:t>
      </w:r>
      <w:r>
        <w:rPr>
          <w:rFonts w:ascii="仿宋" w:eastAsia="仿宋" w:hAnsi="仿宋" w:hint="eastAsia"/>
          <w:sz w:val="32"/>
          <w:szCs w:val="32"/>
        </w:rPr>
        <w:t>网站，进入首页就会随机推送一条表白贴，表白贴放置于</w:t>
      </w:r>
      <w:proofErr w:type="gramStart"/>
      <w:r>
        <w:rPr>
          <w:rFonts w:ascii="仿宋" w:eastAsia="仿宋" w:hAnsi="仿宋" w:hint="eastAsia"/>
          <w:sz w:val="32"/>
          <w:szCs w:val="32"/>
        </w:rPr>
        <w:t>一</w:t>
      </w:r>
      <w:proofErr w:type="gramEnd"/>
      <w:r>
        <w:rPr>
          <w:rFonts w:ascii="仿宋" w:eastAsia="仿宋" w:hAnsi="仿宋" w:hint="eastAsia"/>
          <w:sz w:val="32"/>
          <w:szCs w:val="32"/>
        </w:rPr>
        <w:t>面墙上，墙占据整个页面的大半，做成真正的“表白墙”。在</w:t>
      </w:r>
      <w:proofErr w:type="gramStart"/>
      <w:r>
        <w:rPr>
          <w:rFonts w:ascii="仿宋" w:eastAsia="仿宋" w:hAnsi="仿宋" w:hint="eastAsia"/>
          <w:sz w:val="32"/>
          <w:szCs w:val="32"/>
        </w:rPr>
        <w:t>表白墙右下角</w:t>
      </w:r>
      <w:proofErr w:type="gramEnd"/>
      <w:r>
        <w:rPr>
          <w:rFonts w:ascii="仿宋" w:eastAsia="仿宋" w:hAnsi="仿宋" w:hint="eastAsia"/>
          <w:sz w:val="32"/>
          <w:szCs w:val="32"/>
        </w:rPr>
        <w:t>可以选择下一面表白墙。精选表白墙通过一个按钮进入，置顶则设置为十大表白墙排行榜，也是通过一个入口进入。</w:t>
      </w:r>
    </w:p>
    <w:p w14:paraId="4CB80EDF" w14:textId="7676F3DA" w:rsidR="00EE6D5B" w:rsidRDefault="00EE6D5B" w:rsidP="00EE6D5B">
      <w:pPr>
        <w:ind w:leftChars="200" w:left="480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选择最终方案的准则</w:t>
      </w:r>
    </w:p>
    <w:p w14:paraId="0877B778" w14:textId="4C1F5D53" w:rsidR="009A356C" w:rsidRPr="009A356C" w:rsidRDefault="00EE6D5B" w:rsidP="00EE6D5B">
      <w:pPr>
        <w:rPr>
          <w:rFonts w:hint="eastAsia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对于开发工具的熟练度。（小组成员接触过web）</w:t>
      </w:r>
    </w:p>
    <w:sectPr w:rsidR="009A356C" w:rsidRPr="009A3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A617" w14:textId="77777777" w:rsidR="000D0DAE" w:rsidRDefault="000D0DAE" w:rsidP="009A356C">
      <w:r>
        <w:separator/>
      </w:r>
    </w:p>
  </w:endnote>
  <w:endnote w:type="continuationSeparator" w:id="0">
    <w:p w14:paraId="7803C777" w14:textId="77777777" w:rsidR="000D0DAE" w:rsidRDefault="000D0DAE" w:rsidP="009A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3390" w14:textId="77777777" w:rsidR="000D0DAE" w:rsidRDefault="000D0DAE" w:rsidP="009A356C">
      <w:r>
        <w:separator/>
      </w:r>
    </w:p>
  </w:footnote>
  <w:footnote w:type="continuationSeparator" w:id="0">
    <w:p w14:paraId="0BF81CC3" w14:textId="77777777" w:rsidR="000D0DAE" w:rsidRDefault="000D0DAE" w:rsidP="009A3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F8"/>
    <w:rsid w:val="000D0DAE"/>
    <w:rsid w:val="005F3A48"/>
    <w:rsid w:val="006447A3"/>
    <w:rsid w:val="009A356C"/>
    <w:rsid w:val="00D80DF8"/>
    <w:rsid w:val="00E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5FE6E"/>
  <w15:chartTrackingRefBased/>
  <w15:docId w15:val="{B13F2AAB-A94E-4339-805B-03B6265F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56C"/>
    <w:rPr>
      <w:rFonts w:ascii="等线" w:eastAsia="等线" w:hAnsi="等线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56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56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3</cp:revision>
  <dcterms:created xsi:type="dcterms:W3CDTF">2021-10-23T05:27:00Z</dcterms:created>
  <dcterms:modified xsi:type="dcterms:W3CDTF">2021-10-23T05:37:00Z</dcterms:modified>
</cp:coreProperties>
</file>