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0064D6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EB58B9A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BE6DD5">
        <w:t>12.17</w:t>
      </w:r>
    </w:p>
    <w:p w14:paraId="20434199" w14:textId="77777777" w:rsidR="00554276" w:rsidRPr="00435B65" w:rsidRDefault="000064D6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5DF914F" w:rsidR="00D50D23" w:rsidRPr="00435B65" w:rsidRDefault="000064D6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BE6DD5">
        <w:t>2021.12.17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BE6DD5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0064D6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0064D6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0064D6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0064D6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5B98954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69D65B6A" w14:textId="6A7803A0" w:rsidR="00BE6DD5" w:rsidRDefault="00BE6DD5" w:rsidP="00BE6D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郑航舰：单元测试的测试样例还没有写，代码部分已经基本完成，还需要一点点优化</w:t>
      </w:r>
    </w:p>
    <w:p w14:paraId="192FFF0C" w14:textId="74B9DE92" w:rsidR="00BE6DD5" w:rsidRDefault="00BE6DD5" w:rsidP="00BE6D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王义博：代码部分还差认领功能没有实现，单元测试部分已经完成</w:t>
      </w:r>
    </w:p>
    <w:p w14:paraId="199C76AF" w14:textId="2280CF90" w:rsidR="00BE6DD5" w:rsidRPr="00435B65" w:rsidRDefault="00BE6DD5" w:rsidP="00BE6DD5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吴联想：集成测试和系统测试的部分已经完成，项目部署的部分还没有完成</w:t>
      </w:r>
    </w:p>
    <w:p w14:paraId="45280A28" w14:textId="42A79610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3234B9FB" w14:textId="3815053E" w:rsidR="00BE6DD5" w:rsidRDefault="00BE6DD5" w:rsidP="00BE6D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郑航舰：完善单元测试的部分，进行集成测试</w:t>
      </w:r>
    </w:p>
    <w:p w14:paraId="1976DB4A" w14:textId="5777376D" w:rsidR="00BE6DD5" w:rsidRDefault="00BE6DD5" w:rsidP="00BE6D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王义博：完善代码部分，进行集成测试</w:t>
      </w:r>
    </w:p>
    <w:p w14:paraId="13963BAC" w14:textId="33F9C3F9" w:rsidR="00BE6DD5" w:rsidRDefault="00BE6DD5" w:rsidP="00BE6D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吴联想：完成项目部署</w:t>
      </w:r>
    </w:p>
    <w:p w14:paraId="0FE008B8" w14:textId="0ABB87DC" w:rsidR="00BE6DD5" w:rsidRDefault="00BE6DD5" w:rsidP="00BE6D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所有的工作截止日期为本周日下午6点</w:t>
      </w:r>
    </w:p>
    <w:p w14:paraId="5757C9E1" w14:textId="287E1257" w:rsidR="00BE6DD5" w:rsidRPr="00435B65" w:rsidRDefault="00BE6DD5" w:rsidP="00BE6DD5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t>P</w:t>
      </w:r>
      <w:r>
        <w:rPr>
          <w:rFonts w:hint="eastAsia"/>
        </w:rPr>
        <w:t>roject更新小组成员的集成测试部分和吴联想的项目部署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02CAB420" w:rsidR="002C3D7E" w:rsidRPr="00435B65" w:rsidRDefault="00BE6DD5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下一周进行总评</w:t>
      </w:r>
    </w:p>
    <w:p w14:paraId="09CDBD50" w14:textId="77777777" w:rsidR="0015180F" w:rsidRPr="00435B65" w:rsidRDefault="000064D6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158218C8" w:rsidR="00680296" w:rsidRPr="00435B65" w:rsidRDefault="000064D6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BE6DD5">
        <w:rPr>
          <w:rFonts w:hint="eastAsia"/>
        </w:rPr>
        <w:t>2021.12.17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0064D6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0064D6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DB72" w14:textId="77777777" w:rsidR="000064D6" w:rsidRDefault="000064D6" w:rsidP="001E7D29">
      <w:pPr>
        <w:spacing w:after="0" w:line="240" w:lineRule="auto"/>
      </w:pPr>
      <w:r>
        <w:separator/>
      </w:r>
    </w:p>
  </w:endnote>
  <w:endnote w:type="continuationSeparator" w:id="0">
    <w:p w14:paraId="1C8C45C5" w14:textId="77777777" w:rsidR="000064D6" w:rsidRDefault="000064D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D96D" w14:textId="77777777" w:rsidR="000064D6" w:rsidRDefault="000064D6" w:rsidP="001E7D29">
      <w:pPr>
        <w:spacing w:after="0" w:line="240" w:lineRule="auto"/>
      </w:pPr>
      <w:r>
        <w:separator/>
      </w:r>
    </w:p>
  </w:footnote>
  <w:footnote w:type="continuationSeparator" w:id="0">
    <w:p w14:paraId="0C0CB106" w14:textId="77777777" w:rsidR="000064D6" w:rsidRDefault="000064D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64D6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BE6DD5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EC4E99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EC4E99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EC4E99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EC4E99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EC4E99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EC4E99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EC4E99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EC4E99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EC4E99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EC4E99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EC4E99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EC4E99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EC4E99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EC4E99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EC4E99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EC4E99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EC4E99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EC4E99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EC4E99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5C3283"/>
    <w:rsid w:val="00E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18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2021-12-17T13:35:00Z</dcterms:modified>
</cp:coreProperties>
</file>