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43939" w14:textId="65EDE69C" w:rsidR="00300BE1" w:rsidRPr="005617FF" w:rsidRDefault="00300BE1" w:rsidP="00300BE1">
      <w:pPr>
        <w:spacing w:after="0" w:line="240"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BET </w:t>
      </w:r>
      <w:r w:rsidR="003847F5">
        <w:rPr>
          <w:rFonts w:ascii="Times New Roman" w:hAnsi="Times New Roman" w:cs="Times New Roman"/>
          <w:b/>
          <w:color w:val="000000" w:themeColor="text1"/>
        </w:rPr>
        <w:t>dispatching</w:t>
      </w:r>
      <w:r>
        <w:rPr>
          <w:rFonts w:ascii="Times New Roman" w:hAnsi="Times New Roman" w:cs="Times New Roman"/>
          <w:b/>
          <w:color w:val="000000" w:themeColor="text1"/>
        </w:rPr>
        <w:t xml:space="preserve"> </w:t>
      </w:r>
      <w:r w:rsidR="008B42D5">
        <w:rPr>
          <w:rFonts w:ascii="Times New Roman" w:hAnsi="Times New Roman" w:cs="Times New Roman"/>
          <w:b/>
          <w:color w:val="000000" w:themeColor="text1"/>
        </w:rPr>
        <w:t>model description</w:t>
      </w:r>
    </w:p>
    <w:p w14:paraId="6AB424EF" w14:textId="0A4A6898" w:rsidR="00300BE1" w:rsidRDefault="00300BE1" w:rsidP="00300BE1">
      <w:pPr>
        <w:spacing w:after="0" w:line="240" w:lineRule="auto"/>
        <w:ind w:firstLine="720"/>
        <w:rPr>
          <w:rFonts w:ascii="Times New Roman" w:hAnsi="Times New Roman" w:cs="Times New Roman"/>
        </w:rPr>
      </w:pPr>
      <w:r>
        <w:rPr>
          <w:rFonts w:ascii="Times New Roman" w:hAnsi="Times New Roman" w:cs="Times New Roman"/>
        </w:rPr>
        <w:t>The dispatching model follows the assumptions that including:</w:t>
      </w:r>
    </w:p>
    <w:p w14:paraId="3DACDF0A" w14:textId="692C4086" w:rsidR="00300BE1" w:rsidRDefault="00300BE1" w:rsidP="00300BE1">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 xml:space="preserve">The BET fleet dispatching follows the backhaul strategy </w:t>
      </w:r>
      <w:r w:rsidR="00B57FE5">
        <w:rPr>
          <w:rFonts w:ascii="Times New Roman" w:hAnsi="Times New Roman" w:cs="Times New Roman"/>
        </w:rPr>
        <w:fldChar w:fldCharType="begin"/>
      </w:r>
      <w:r w:rsidR="002823C5">
        <w:rPr>
          <w:rFonts w:ascii="Times New Roman" w:hAnsi="Times New Roman" w:cs="Times New Roman"/>
        </w:rPr>
        <w:instrText xml:space="preserve"> ADDIN ZOTERO_ITEM CSL_CITATION {"citationID":"k5JbxaqO","properties":{"formattedCitation":"[1]","plainCitation":"[1]","noteIndex":0},"citationItems":[{"id":234,"uris":["http://zotero.org/users/9159461/items/HAN2YZQ5"],"itemData":{"id":234,"type":"article-journal","abstract":"The Vehicle Routing Problem with Backhauls is an extension of the capacitated Vehicle Routing Problem where the customers' set is partitioned into two subsets. The first is the set of Linehaul, or Delivery, customers, while the second is the set of Backhaul, or Pickup, customers. The problem is known to be NP-hard in the strong sense and finds many practical applications in distribution planning. In this paper we consider, in a unified framework, both the symmetric and the asymmetric versions of the vehicle routing problem with backhauls, for which we present a new integer linear programming model and a Lagrangian lower bound which is strengthened in a cutting plane fashion. The Lagrangian lower bound is then combined, according to-the additive approach, with a lower bound obtained by dropping the capacity constraints, thus obtaining an effective overall bounding procedure. A branch-and-bound algorithm, reduction procedures and dominance criteria are also described. Computational tests on symmetric and asymmetric instances from the literature, involving up to 100 customers, are given, showing the effectiveness of the proposed approach.","container-title":"Transportation Science","DOI":"10.1287/trsc.31.4.372","ISSN":"0041-1655","issue":"4","note":"publisher: INFORMS","page":"372-385","source":"pubsonline.informs.org (Atypon)","title":"An Exact Algorithm for the Vehicle Routing Problem with Backhauls","volume":"31","author":[{"family":"Toth","given":"Paolo"},{"family":"Vigo","given":"Daniele"}],"issued":{"date-parts":[["1997",11]]}}}],"schema":"https://github.com/citation-style-language/schema/raw/master/csl-citation.json"} </w:instrText>
      </w:r>
      <w:r w:rsidR="00B57FE5">
        <w:rPr>
          <w:rFonts w:ascii="Times New Roman" w:hAnsi="Times New Roman" w:cs="Times New Roman"/>
        </w:rPr>
        <w:fldChar w:fldCharType="separate"/>
      </w:r>
      <w:r w:rsidR="00B57FE5" w:rsidRPr="00B57FE5">
        <w:rPr>
          <w:rFonts w:ascii="Times New Roman" w:hAnsi="Times New Roman" w:cs="Times New Roman"/>
        </w:rPr>
        <w:t>[1]</w:t>
      </w:r>
      <w:r w:rsidR="00B57FE5">
        <w:rPr>
          <w:rFonts w:ascii="Times New Roman" w:hAnsi="Times New Roman" w:cs="Times New Roman"/>
        </w:rPr>
        <w:fldChar w:fldCharType="end"/>
      </w:r>
      <w:r w:rsidR="00B57FE5">
        <w:rPr>
          <w:rFonts w:ascii="Times New Roman" w:hAnsi="Times New Roman" w:cs="Times New Roman"/>
        </w:rPr>
        <w:t>. The customers are divided into two groups, including linehaul customers who require delivery and backhaul customers who require pickups. For each trip, the linehaul customers should be visited first, followed by backhaul customers. A trip only containing backhaul customers is not allowed.</w:t>
      </w:r>
    </w:p>
    <w:p w14:paraId="0825F6E1" w14:textId="094EF8BF" w:rsidR="00B57FE5" w:rsidRDefault="00B57FE5" w:rsidP="00300BE1">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 xml:space="preserve">Similar to </w:t>
      </w:r>
      <w:r>
        <w:rPr>
          <w:rFonts w:ascii="Times New Roman" w:hAnsi="Times New Roman" w:cs="Times New Roman"/>
        </w:rPr>
        <w:fldChar w:fldCharType="begin"/>
      </w:r>
      <w:r w:rsidR="002823C5">
        <w:rPr>
          <w:rFonts w:ascii="Times New Roman" w:hAnsi="Times New Roman" w:cs="Times New Roman"/>
        </w:rPr>
        <w:instrText xml:space="preserve"> ADDIN ZOTERO_ITEM CSL_CITATION {"citationID":"Xqq1pgpI","properties":{"formattedCitation":"[2]","plainCitation":"[2]","noteIndex":0},"citationItems":[{"id":287,"uris":["http://zotero.org/users/9159461/items/UF9LTRF6"],"itemData":{"id":287,"type":"article-journal","abstract":"Due to growing environmental concerns about greenhouse gas (GHG) emissions, people are more incline to use electric vehicles in various distribution services. Because of the limited battery capacity, electric vehicles are required to visit recharging stations en-route. Therefore, the routing schemes of conventional vehicles may not be suitable as the routing schemes of electric vehicles. In this paper, the Electric Vehicle Routing Problem (EVRP) is introduced, and the corresponding mathematical model is formulated. The EVRP seeks to minimize the energy consumption of electric vehicles. The comprehensive calculation of energy consumption used by electric vehicles is provided in the EVRP model. An ant colony (AC) algorithm based meta-heuristics is proposed as the solution method of the EVRP. The effectiveness of the proposed algorithms is evaluated through extensive numerical experiments on the newly generated instances. We also illustrate the benefits of using an energy consumption-minimizing objective function rather than a distance-minimizing objective function for routing electric vehicles.","container-title":"International Journal of Production Economics","DOI":"10.1016/j.ijpe.2018.07.016","ISSN":"0925-5273","journalAbbreviation":"International Journal of Production Economics","language":"en","page":"404-413","source":"ScienceDirect","title":"Electric vehicle routing problem with recharging stations for minimizing energy consumption","volume":"203","author":[{"family":"Zhang","given":"Shuai"},{"family":"Gajpal","given":"Yuvraj"},{"family":"Appadoo","given":"S. S."},{"family":"Abdulkader","given":"M. M. S."}],"issued":{"date-parts":[["2018",9,1]]}}}],"schema":"https://github.com/citation-style-language/schema/raw/master/csl-citation.json"} </w:instrText>
      </w:r>
      <w:r>
        <w:rPr>
          <w:rFonts w:ascii="Times New Roman" w:hAnsi="Times New Roman" w:cs="Times New Roman"/>
        </w:rPr>
        <w:fldChar w:fldCharType="separate"/>
      </w:r>
      <w:r w:rsidRPr="00B57FE5">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 xml:space="preserve">, a microscopic energy consumption model </w:t>
      </w:r>
      <w:r>
        <w:rPr>
          <w:rFonts w:ascii="Times New Roman" w:hAnsi="Times New Roman" w:cs="Times New Roman"/>
        </w:rPr>
        <w:fldChar w:fldCharType="begin"/>
      </w:r>
      <w:r w:rsidR="002823C5">
        <w:rPr>
          <w:rFonts w:ascii="Times New Roman" w:hAnsi="Times New Roman" w:cs="Times New Roman"/>
        </w:rPr>
        <w:instrText xml:space="preserve"> ADDIN ZOTERO_ITEM CSL_CITATION {"citationID":"yVKLZgnT","properties":{"formattedCitation":"[3]","plainCitation":"[3]","noteIndex":0},"citationItems":[{"id":29,"uris":["http://zotero.org/users/9159461/items/RLSFGRE4"],"itemData":{"id":29,"type":"article-journal","container-title":"Transportation Research Record","DOI":"10.1177/03611981241246270","title":"The Bi-objective Battery Electric Truck Dispatching Problem with Backhauls and Time Windows","author":[{"family":"Peng","given":"Dongbo"},{"family":"Wu","given":"Guoyuan"},{"family":"Boriboonsomsin","given":"Kanok"}]}}],"schema":"https://github.com/citation-style-language/schema/raw/master/csl-citation.json"} </w:instrText>
      </w:r>
      <w:r>
        <w:rPr>
          <w:rFonts w:ascii="Times New Roman" w:hAnsi="Times New Roman" w:cs="Times New Roman"/>
        </w:rPr>
        <w:fldChar w:fldCharType="separate"/>
      </w:r>
      <w:r w:rsidRPr="00B57FE5">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 xml:space="preserve"> is applied to estimate the energy consumption and the potential </w:t>
      </w:r>
      <w:proofErr w:type="spellStart"/>
      <w:r>
        <w:rPr>
          <w:rFonts w:ascii="Times New Roman" w:hAnsi="Times New Roman" w:cs="Times New Roman"/>
        </w:rPr>
        <w:t>equvilant</w:t>
      </w:r>
      <w:proofErr w:type="spellEnd"/>
      <w:r>
        <w:rPr>
          <w:rFonts w:ascii="Times New Roman" w:hAnsi="Times New Roman" w:cs="Times New Roman"/>
        </w:rPr>
        <w:t xml:space="preserve"> greenhouse gas emissions.</w:t>
      </w:r>
    </w:p>
    <w:p w14:paraId="1217AAC3" w14:textId="1D144B40" w:rsidR="00B57FE5" w:rsidRDefault="00B57FE5" w:rsidP="00300BE1">
      <w:pPr>
        <w:pStyle w:val="ListParagraph"/>
        <w:numPr>
          <w:ilvl w:val="0"/>
          <w:numId w:val="2"/>
        </w:numPr>
        <w:spacing w:after="0" w:line="240" w:lineRule="auto"/>
        <w:rPr>
          <w:rFonts w:ascii="Times New Roman" w:hAnsi="Times New Roman" w:cs="Times New Roman"/>
        </w:rPr>
      </w:pPr>
      <w:r w:rsidRPr="00891D8E">
        <w:rPr>
          <w:rFonts w:ascii="Times New Roman" w:hAnsi="Times New Roman" w:cs="Times New Roman"/>
          <w:highlight w:val="yellow"/>
        </w:rPr>
        <w:t xml:space="preserve">The truck fleet is allowed to visit home-based recharging facilities at distribution center (DC) </w:t>
      </w:r>
      <w:r w:rsidR="00FD1D34">
        <w:rPr>
          <w:rFonts w:ascii="Times New Roman" w:hAnsi="Times New Roman" w:cs="Times New Roman"/>
          <w:highlight w:val="yellow"/>
        </w:rPr>
        <w:t xml:space="preserve">once </w:t>
      </w:r>
      <w:r w:rsidRPr="00891D8E">
        <w:rPr>
          <w:rFonts w:ascii="Times New Roman" w:hAnsi="Times New Roman" w:cs="Times New Roman"/>
          <w:highlight w:val="yellow"/>
        </w:rPr>
        <w:t>during operation.</w:t>
      </w:r>
      <w:r>
        <w:rPr>
          <w:rFonts w:ascii="Times New Roman" w:hAnsi="Times New Roman" w:cs="Times New Roman"/>
        </w:rPr>
        <w:t xml:space="preserve"> The DC has smart grid energy allocation strategy</w:t>
      </w:r>
      <w:r w:rsidR="00891D8E">
        <w:rPr>
          <w:rFonts w:ascii="Times New Roman" w:hAnsi="Times New Roman" w:cs="Times New Roman"/>
        </w:rPr>
        <w:t xml:space="preserve"> (</w:t>
      </w:r>
      <w:r w:rsidR="00891D8E" w:rsidRPr="00891D8E">
        <w:rPr>
          <w:rFonts w:ascii="Times New Roman" w:hAnsi="Times New Roman" w:cs="Times New Roman"/>
          <w:highlight w:val="yellow"/>
        </w:rPr>
        <w:t>see Section XX</w:t>
      </w:r>
      <w:r w:rsidR="00891D8E">
        <w:rPr>
          <w:rFonts w:ascii="Times New Roman" w:hAnsi="Times New Roman" w:cs="Times New Roman"/>
        </w:rPr>
        <w:t>)</w:t>
      </w:r>
      <w:r>
        <w:rPr>
          <w:rFonts w:ascii="Times New Roman" w:hAnsi="Times New Roman" w:cs="Times New Roman"/>
        </w:rPr>
        <w:t xml:space="preserve">, </w:t>
      </w:r>
      <w:r w:rsidR="00891D8E">
        <w:rPr>
          <w:rFonts w:ascii="Times New Roman" w:hAnsi="Times New Roman" w:cs="Times New Roman"/>
        </w:rPr>
        <w:t xml:space="preserve">to control </w:t>
      </w:r>
      <w:r w:rsidR="00891D8E" w:rsidRPr="00303B53">
        <w:rPr>
          <w:rFonts w:ascii="Times New Roman" w:hAnsi="Times New Roman" w:cs="Times New Roman"/>
          <w:highlight w:val="yellow"/>
          <w:u w:val="single"/>
        </w:rPr>
        <w:t xml:space="preserve">the load distribution in terms of power grid, </w:t>
      </w:r>
      <w:r w:rsidR="00662F90">
        <w:rPr>
          <w:rFonts w:ascii="Times New Roman" w:hAnsi="Times New Roman" w:cs="Times New Roman"/>
          <w:highlight w:val="yellow"/>
          <w:u w:val="single"/>
        </w:rPr>
        <w:t>100 W</w:t>
      </w:r>
      <w:r w:rsidR="00891D8E" w:rsidRPr="00303B53">
        <w:rPr>
          <w:rFonts w:ascii="Times New Roman" w:hAnsi="Times New Roman" w:cs="Times New Roman"/>
          <w:highlight w:val="yellow"/>
          <w:u w:val="single"/>
        </w:rPr>
        <w:t xml:space="preserve"> solar system, and energy storage systems (ESS).</w:t>
      </w:r>
    </w:p>
    <w:p w14:paraId="0DE8ACFA" w14:textId="47786260" w:rsidR="00891D8E" w:rsidRPr="00294A92" w:rsidRDefault="00294A92" w:rsidP="00300BE1">
      <w:pPr>
        <w:pStyle w:val="ListParagraph"/>
        <w:numPr>
          <w:ilvl w:val="0"/>
          <w:numId w:val="2"/>
        </w:numPr>
        <w:spacing w:after="0" w:line="240" w:lineRule="auto"/>
        <w:rPr>
          <w:rFonts w:ascii="Times New Roman" w:eastAsiaTheme="minorHAnsi" w:hAnsi="Times New Roman" w:cs="Times New Roman"/>
        </w:rPr>
      </w:pPr>
      <w:r>
        <w:rPr>
          <w:rFonts w:ascii="Times New Roman" w:hAnsi="Times New Roman" w:cs="Times New Roman"/>
        </w:rPr>
        <w:t xml:space="preserve">The total operation time is limited. The truck fleet should start operation at </w:t>
      </w:r>
      <m:oMath>
        <m:sSub>
          <m:sSubPr>
            <m:ctrlPr>
              <w:rPr>
                <w:rFonts w:ascii="Cambria Math" w:eastAsiaTheme="minorHAnsi" w:hAnsi="Cambria Math" w:cs="Times New Roman"/>
                <w:i/>
              </w:rPr>
            </m:ctrlPr>
          </m:sSubPr>
          <m:e>
            <m:r>
              <w:rPr>
                <w:rFonts w:ascii="Cambria Math" w:hAnsi="Cambria Math" w:cs="Times New Roman"/>
              </w:rPr>
              <m:t>T</m:t>
            </m:r>
          </m:e>
          <m:sub>
            <m:r>
              <w:rPr>
                <w:rFonts w:ascii="Cambria Math" w:hAnsi="Cambria Math" w:cs="Times New Roman"/>
              </w:rPr>
              <m:t>Start</m:t>
            </m:r>
          </m:sub>
        </m:sSub>
      </m:oMath>
      <w:r>
        <w:rPr>
          <w:rFonts w:ascii="Times New Roman" w:hAnsi="Times New Roman" w:cs="Times New Roman"/>
        </w:rPr>
        <w:t xml:space="preserve"> and end serive before </w:t>
      </w:r>
      <m:oMath>
        <m:sSub>
          <m:sSubPr>
            <m:ctrlPr>
              <w:rPr>
                <w:rFonts w:ascii="Cambria Math" w:eastAsiaTheme="minorHAnsi" w:hAnsi="Cambria Math" w:cs="Times New Roman"/>
                <w:i/>
              </w:rPr>
            </m:ctrlPr>
          </m:sSubPr>
          <m:e>
            <m:r>
              <w:rPr>
                <w:rFonts w:ascii="Cambria Math" w:hAnsi="Cambria Math" w:cs="Times New Roman"/>
              </w:rPr>
              <m:t>T</m:t>
            </m:r>
          </m:e>
          <m:sub>
            <m:r>
              <w:rPr>
                <w:rFonts w:ascii="Cambria Math" w:hAnsi="Cambria Math" w:cs="Times New Roman"/>
              </w:rPr>
              <m:t>End</m:t>
            </m:r>
          </m:sub>
        </m:sSub>
      </m:oMath>
      <w:r>
        <w:rPr>
          <w:rFonts w:ascii="Times New Roman" w:eastAsiaTheme="minorEastAsia" w:hAnsi="Times New Roman" w:cs="Times New Roman"/>
        </w:rPr>
        <w:t>. The service times, travel times and recharging time are considered.</w:t>
      </w:r>
    </w:p>
    <w:p w14:paraId="6DC2CE9B" w14:textId="70BF1140" w:rsidR="00294A92" w:rsidRPr="00300BE1" w:rsidRDefault="00294A92" w:rsidP="00300BE1">
      <w:pPr>
        <w:pStyle w:val="ListParagraph"/>
        <w:numPr>
          <w:ilvl w:val="0"/>
          <w:numId w:val="2"/>
        </w:numPr>
        <w:spacing w:after="0" w:line="240" w:lineRule="auto"/>
        <w:rPr>
          <w:rFonts w:ascii="Times New Roman" w:hAnsi="Times New Roman" w:cs="Times New Roman"/>
        </w:rPr>
      </w:pPr>
      <w:r w:rsidRPr="00294A92">
        <w:rPr>
          <w:rFonts w:ascii="Times New Roman" w:eastAsiaTheme="minorEastAsia" w:hAnsi="Times New Roman" w:cs="Times New Roman"/>
        </w:rPr>
        <w:t xml:space="preserve">We </w:t>
      </w:r>
      <w:r w:rsidRPr="00A033AB">
        <w:rPr>
          <w:rFonts w:ascii="Times New Roman" w:eastAsiaTheme="minorEastAsia" w:hAnsi="Times New Roman" w:cs="Times New Roman"/>
        </w:rPr>
        <w:t>assume the initial SOC</w:t>
      </w:r>
      <w:r w:rsidR="00A033AB" w:rsidRPr="00A033AB">
        <w:rPr>
          <w:rFonts w:ascii="Times New Roman" w:eastAsiaTheme="minorEastAsia" w:hAnsi="Times New Roman" w:cs="Times New Roman"/>
        </w:rPr>
        <w:t xml:space="preserve"> </w:t>
      </w:r>
      <m:oMath>
        <m:sSub>
          <m:sSubPr>
            <m:ctrlPr>
              <w:rPr>
                <w:rFonts w:ascii="Cambria Math" w:hAnsi="Cambria Math"/>
                <w:i/>
              </w:rPr>
            </m:ctrlPr>
          </m:sSubPr>
          <m:e>
            <m:r>
              <w:rPr>
                <w:rFonts w:ascii="Cambria Math" w:hAnsi="Cambria Math"/>
              </w:rPr>
              <m:t>Q</m:t>
            </m:r>
          </m:e>
          <m:sub>
            <m:r>
              <w:rPr>
                <w:rFonts w:ascii="Cambria Math" w:hAnsi="Cambria Math"/>
              </w:rPr>
              <m:t>initial</m:t>
            </m:r>
          </m:sub>
        </m:sSub>
      </m:oMath>
      <w:r w:rsidRPr="00A033AB">
        <w:rPr>
          <w:rFonts w:ascii="Times New Roman" w:eastAsiaTheme="minorEastAsia" w:hAnsi="Times New Roman" w:cs="Times New Roman"/>
        </w:rPr>
        <w:t xml:space="preserve"> is limited</w:t>
      </w:r>
      <w:r w:rsidRPr="00294A92">
        <w:rPr>
          <w:rFonts w:ascii="Times New Roman" w:eastAsiaTheme="minorEastAsia" w:hAnsi="Times New Roman" w:cs="Times New Roman"/>
        </w:rPr>
        <w:t xml:space="preserve"> as less clean energy is generated at night. Therefore, that assumption can </w:t>
      </w:r>
      <w:r w:rsidR="00303B53" w:rsidRPr="00294A92">
        <w:rPr>
          <w:rFonts w:ascii="Times New Roman" w:eastAsiaTheme="minorEastAsia" w:hAnsi="Times New Roman" w:cs="Times New Roman"/>
        </w:rPr>
        <w:t>e</w:t>
      </w:r>
      <w:r w:rsidR="00303B53">
        <w:rPr>
          <w:rFonts w:ascii="Times New Roman" w:eastAsiaTheme="minorEastAsia" w:hAnsi="Times New Roman" w:cs="Times New Roman"/>
        </w:rPr>
        <w:t>ncourage</w:t>
      </w:r>
      <w:r w:rsidRPr="00294A92">
        <w:rPr>
          <w:rFonts w:ascii="Times New Roman" w:eastAsiaTheme="minorEastAsia" w:hAnsi="Times New Roman" w:cs="Times New Roman"/>
        </w:rPr>
        <w:t xml:space="preserve"> the BET fleet to visit recharging facilities daily</w:t>
      </w:r>
      <w:r w:rsidR="00303B53">
        <w:rPr>
          <w:rFonts w:ascii="Times New Roman" w:eastAsiaTheme="minorEastAsia" w:hAnsi="Times New Roman" w:cs="Times New Roman"/>
        </w:rPr>
        <w:t xml:space="preserve"> at DC</w:t>
      </w:r>
      <w:r w:rsidRPr="00294A92">
        <w:rPr>
          <w:rFonts w:ascii="Times New Roman" w:eastAsiaTheme="minorEastAsia" w:hAnsi="Times New Roman" w:cs="Times New Roman"/>
        </w:rPr>
        <w:t>.</w:t>
      </w:r>
    </w:p>
    <w:p w14:paraId="2BC61684" w14:textId="5C4F992D" w:rsidR="00300BE1" w:rsidRPr="005617FF" w:rsidRDefault="00303B53" w:rsidP="00300BE1">
      <w:pPr>
        <w:spacing w:after="0" w:line="240" w:lineRule="auto"/>
        <w:ind w:firstLine="720"/>
        <w:rPr>
          <w:rFonts w:ascii="Times New Roman" w:hAnsi="Times New Roman" w:cs="Times New Roman"/>
        </w:rPr>
      </w:pPr>
      <w:r>
        <w:rPr>
          <w:rFonts w:ascii="Times New Roman" w:hAnsi="Times New Roman" w:cs="Times New Roman"/>
        </w:rPr>
        <w:t xml:space="preserve"> </w:t>
      </w:r>
    </w:p>
    <w:p w14:paraId="32202E4E" w14:textId="423258C1" w:rsidR="00300BE1" w:rsidRPr="005617FF" w:rsidRDefault="00B16B79" w:rsidP="00300BE1">
      <w:pPr>
        <w:spacing w:after="0" w:line="240"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Dispatching </w:t>
      </w:r>
      <w:r w:rsidR="00294A92">
        <w:rPr>
          <w:rFonts w:ascii="Times New Roman" w:hAnsi="Times New Roman" w:cs="Times New Roman"/>
          <w:b/>
          <w:color w:val="000000" w:themeColor="text1"/>
        </w:rPr>
        <w:t>M</w:t>
      </w:r>
      <w:r w:rsidR="00FD1D34">
        <w:rPr>
          <w:rFonts w:ascii="Times New Roman" w:hAnsi="Times New Roman" w:cs="Times New Roman"/>
          <w:b/>
          <w:color w:val="000000" w:themeColor="text1"/>
        </w:rPr>
        <w:t>odel</w:t>
      </w:r>
      <w:r w:rsidR="00294A92">
        <w:rPr>
          <w:rFonts w:ascii="Times New Roman" w:hAnsi="Times New Roman" w:cs="Times New Roman"/>
          <w:b/>
          <w:color w:val="000000" w:themeColor="text1"/>
        </w:rPr>
        <w:t xml:space="preserve"> formulation</w:t>
      </w:r>
    </w:p>
    <w:p w14:paraId="23ACA6CA" w14:textId="173AA68E" w:rsidR="00A62984" w:rsidRPr="00A62984" w:rsidRDefault="002C5AAF" w:rsidP="000D182B">
      <w:pPr>
        <w:spacing w:after="0" w:line="240" w:lineRule="auto"/>
        <w:ind w:firstLine="720"/>
        <w:rPr>
          <w:rFonts w:ascii="Times New Roman" w:hAnsi="Times New Roman" w:cs="Times New Roman"/>
          <w:color w:val="000000" w:themeColor="text1"/>
        </w:rPr>
      </w:pPr>
      <w:r w:rsidRPr="002C5AAF">
        <w:rPr>
          <w:rFonts w:ascii="Times New Roman" w:hAnsi="Times New Roman" w:cs="Times New Roman"/>
          <w:color w:val="000000" w:themeColor="text1"/>
        </w:rPr>
        <w:t xml:space="preserve">The purposes of the dispatching algorithm are twofold. On the one hand, </w:t>
      </w:r>
      <w:r w:rsidR="00FD1D34">
        <w:rPr>
          <w:rFonts w:ascii="Times New Roman" w:hAnsi="Times New Roman" w:cs="Times New Roman"/>
          <w:color w:val="000000" w:themeColor="text1"/>
        </w:rPr>
        <w:t xml:space="preserve">the dispatching algorithm aims to find a set of routes </w:t>
      </w:r>
      <w:proofErr w:type="spellStart"/>
      <w:r w:rsidR="00FD1D34">
        <w:rPr>
          <w:rFonts w:ascii="Times New Roman" w:hAnsi="Times New Roman" w:cs="Times New Roman"/>
          <w:color w:val="000000" w:themeColor="text1"/>
        </w:rPr>
        <w:t>miniming</w:t>
      </w:r>
      <w:proofErr w:type="spellEnd"/>
      <w:r w:rsidR="00FD1D34">
        <w:rPr>
          <w:rFonts w:ascii="Times New Roman" w:hAnsi="Times New Roman" w:cs="Times New Roman"/>
          <w:color w:val="000000" w:themeColor="text1"/>
        </w:rPr>
        <w:t xml:space="preserve"> the total transportation </w:t>
      </w:r>
      <w:r w:rsidR="00B16B79">
        <w:rPr>
          <w:rFonts w:ascii="Times New Roman" w:hAnsi="Times New Roman" w:cs="Times New Roman"/>
          <w:color w:val="000000" w:themeColor="text1"/>
        </w:rPr>
        <w:t>energy cost</w:t>
      </w:r>
      <w:r w:rsidRPr="002C5AAF">
        <w:rPr>
          <w:rFonts w:ascii="Times New Roman" w:hAnsi="Times New Roman" w:cs="Times New Roman"/>
          <w:color w:val="000000" w:themeColor="text1"/>
        </w:rPr>
        <w:t>.</w:t>
      </w:r>
      <w:r>
        <w:rPr>
          <w:rFonts w:ascii="Times New Roman" w:hAnsi="Times New Roman" w:cs="Times New Roman"/>
          <w:color w:val="000000" w:themeColor="text1"/>
        </w:rPr>
        <w:t xml:space="preserve"> On the other hand, a </w:t>
      </w:r>
      <w:r w:rsidR="00FD1D34">
        <w:rPr>
          <w:rFonts w:ascii="Times New Roman" w:hAnsi="Times New Roman" w:cs="Times New Roman"/>
          <w:color w:val="000000" w:themeColor="text1"/>
        </w:rPr>
        <w:t>favorable</w:t>
      </w:r>
      <w:r>
        <w:rPr>
          <w:rFonts w:ascii="Times New Roman" w:hAnsi="Times New Roman" w:cs="Times New Roman"/>
          <w:color w:val="000000" w:themeColor="text1"/>
        </w:rPr>
        <w:t xml:space="preserve"> home-based recharging visit is determined. </w:t>
      </w:r>
      <w:r w:rsidR="00B16B79">
        <w:rPr>
          <w:rFonts w:ascii="Times New Roman" w:hAnsi="Times New Roman" w:cs="Times New Roman"/>
          <w:color w:val="000000" w:themeColor="text1"/>
        </w:rPr>
        <w:t xml:space="preserve">To estimate the energy cost of the BET fleet, we apply a real-world energy consumption model </w:t>
      </w:r>
      <w:r w:rsidR="00B16B79" w:rsidRPr="00A62984">
        <w:rPr>
          <w:rFonts w:ascii="Times New Roman" w:hAnsi="Times New Roman" w:cs="Times New Roman"/>
          <w:color w:val="000000" w:themeColor="text1"/>
        </w:rPr>
        <w:t xml:space="preserve">that has been </w:t>
      </w:r>
      <w:r w:rsidR="00A62984">
        <w:rPr>
          <w:rFonts w:ascii="Times New Roman" w:hAnsi="Times New Roman" w:cs="Times New Roman"/>
          <w:color w:val="000000" w:themeColor="text1"/>
        </w:rPr>
        <w:t>us</w:t>
      </w:r>
      <w:r w:rsidR="00B16B79" w:rsidRPr="00A62984">
        <w:rPr>
          <w:rFonts w:ascii="Times New Roman" w:hAnsi="Times New Roman" w:cs="Times New Roman"/>
          <w:color w:val="000000" w:themeColor="text1"/>
        </w:rPr>
        <w:t xml:space="preserve">ed in Peng et al. </w:t>
      </w:r>
      <w:r w:rsidR="00B16B79" w:rsidRPr="00A62984">
        <w:rPr>
          <w:rFonts w:ascii="Times New Roman" w:hAnsi="Times New Roman" w:cs="Times New Roman"/>
          <w:color w:val="000000" w:themeColor="text1"/>
        </w:rPr>
        <w:fldChar w:fldCharType="begin"/>
      </w:r>
      <w:r w:rsidR="002823C5">
        <w:rPr>
          <w:rFonts w:ascii="Times New Roman" w:hAnsi="Times New Roman" w:cs="Times New Roman"/>
          <w:color w:val="000000" w:themeColor="text1"/>
        </w:rPr>
        <w:instrText xml:space="preserve"> ADDIN ZOTERO_ITEM CSL_CITATION {"citationID":"ylRCn0BT","properties":{"formattedCitation":"[4]","plainCitation":"[4]","noteIndex":0},"citationItems":[{"id":62,"uris":["http://zotero.org/users/9159461/items/5ZAUN6SA"],"itemData":{"id":62,"type":"article-journal","container-title":"SAE International Journal of Electrified Vehicles","issue":"14-13-01-0009","source":"Google Scholar","title":"Energy-Efficient Dispatching of Battery Electric Truck Fleets with Backhauls and Time Windows","URL":"https://www.sae.org/publications/technical-papers/content/14-13-01-0009/","volume":"13","author":[{"family":"Peng","given":"Dongbo"},{"family":"Wu","given":"Guoyuan"},{"family":"Boriboonsomsin","given":"Kanok"}],"accessed":{"date-parts":[["2024",1,25]]},"issued":{"date-parts":[["2023"]]}}}],"schema":"https://github.com/citation-style-language/schema/raw/master/csl-citation.json"} </w:instrText>
      </w:r>
      <w:r w:rsidR="00B16B79" w:rsidRPr="00A62984">
        <w:rPr>
          <w:rFonts w:ascii="Times New Roman" w:hAnsi="Times New Roman" w:cs="Times New Roman"/>
          <w:color w:val="000000" w:themeColor="text1"/>
        </w:rPr>
        <w:fldChar w:fldCharType="separate"/>
      </w:r>
      <w:r w:rsidR="00B16B79" w:rsidRPr="00A62984">
        <w:rPr>
          <w:rFonts w:ascii="Times New Roman" w:hAnsi="Times New Roman" w:cs="Times New Roman"/>
        </w:rPr>
        <w:t>[4]</w:t>
      </w:r>
      <w:r w:rsidR="00B16B79" w:rsidRPr="00A62984">
        <w:rPr>
          <w:rFonts w:ascii="Times New Roman" w:hAnsi="Times New Roman" w:cs="Times New Roman"/>
          <w:color w:val="000000" w:themeColor="text1"/>
        </w:rPr>
        <w:fldChar w:fldCharType="end"/>
      </w:r>
      <w:r w:rsidR="00B16B79" w:rsidRPr="00A62984">
        <w:rPr>
          <w:rFonts w:ascii="Times New Roman" w:hAnsi="Times New Roman" w:cs="Times New Roman"/>
          <w:color w:val="000000" w:themeColor="text1"/>
        </w:rPr>
        <w:t xml:space="preserve">. </w:t>
      </w:r>
      <w:r w:rsidR="00A62984">
        <w:rPr>
          <w:rFonts w:ascii="Times New Roman" w:hAnsi="Times New Roman" w:cs="Times New Roman"/>
          <w:color w:val="000000" w:themeColor="text1"/>
        </w:rPr>
        <w:t xml:space="preserve">First, the required tractive power </w:t>
      </w:r>
      <m:oMath>
        <m:sSub>
          <m:sSubPr>
            <m:ctrlPr>
              <w:rPr>
                <w:rFonts w:ascii="Cambria Math" w:hAnsi="Cambria Math"/>
              </w:rPr>
            </m:ctrlPr>
          </m:sSubPr>
          <m:e>
            <m:r>
              <w:rPr>
                <w:rFonts w:ascii="Cambria Math" w:hAnsi="Cambria Math"/>
              </w:rPr>
              <m:t>P</m:t>
            </m:r>
          </m:e>
          <m:sub>
            <m:r>
              <w:rPr>
                <w:rFonts w:ascii="Cambria Math" w:hAnsi="Cambria Math"/>
              </w:rPr>
              <m:t>T</m:t>
            </m:r>
          </m:sub>
        </m:sSub>
      </m:oMath>
      <w:r w:rsidR="00A62984">
        <w:rPr>
          <w:rFonts w:ascii="Times New Roman" w:hAnsi="Times New Roman" w:cs="Times New Roman"/>
          <w:color w:val="000000" w:themeColor="text1"/>
        </w:rPr>
        <w:t xml:space="preserve"> can be calculated by </w:t>
      </w:r>
      <w:r w:rsidR="00AB4D12" w:rsidRPr="005617FF">
        <w:rPr>
          <w:rFonts w:ascii="Times New Roman" w:hAnsi="Times New Roman" w:cs="Times New Roman"/>
          <w:b/>
          <w:color w:val="000000" w:themeColor="text1"/>
        </w:rPr>
        <w:t>Equation 1</w:t>
      </w:r>
      <w:r w:rsidR="00A62984">
        <w:rPr>
          <w:rFonts w:ascii="Times New Roman" w:hAnsi="Times New Roman" w:cs="Times New Roman"/>
          <w:color w:val="000000" w:themeColor="text1"/>
        </w:rPr>
        <w:t xml:space="preserve">, where total vehicle weight </w:t>
      </w:r>
      <m:oMath>
        <m:r>
          <w:rPr>
            <w:rFonts w:ascii="Cambria Math" w:hAnsi="Cambria Math"/>
          </w:rPr>
          <m:t>M</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oMath>
      <w:r w:rsidR="00A62984">
        <w:rPr>
          <w:rFonts w:ascii="Times New Roman" w:hAnsi="Times New Roman" w:cs="Times New Roman"/>
        </w:rPr>
        <w:t xml:space="preserve"> (vehicle weight </w:t>
      </w:r>
      <m:oMath>
        <m:r>
          <w:rPr>
            <w:rFonts w:ascii="Cambria Math" w:hAnsi="Cambria Math"/>
          </w:rPr>
          <m:t>w</m:t>
        </m:r>
      </m:oMath>
      <w:r w:rsidR="00A62984">
        <w:rPr>
          <w:rFonts w:ascii="Times New Roman" w:hAnsi="Times New Roman" w:cs="Times New Roman"/>
        </w:rPr>
        <w:t xml:space="preserve"> plus cargo weight on an arc </w:t>
      </w:r>
      <m:oMath>
        <m:sSub>
          <m:sSubPr>
            <m:ctrlPr>
              <w:rPr>
                <w:rFonts w:ascii="Cambria Math" w:hAnsi="Cambria Math"/>
              </w:rPr>
            </m:ctrlPr>
          </m:sSubPr>
          <m:e>
            <m:r>
              <w:rPr>
                <w:rFonts w:ascii="Cambria Math" w:hAnsi="Cambria Math"/>
              </w:rPr>
              <m:t>C</m:t>
            </m:r>
          </m:e>
          <m:sub>
            <m:r>
              <w:rPr>
                <w:rFonts w:ascii="Cambria Math" w:hAnsi="Cambria Math"/>
              </w:rPr>
              <m:t>ij</m:t>
            </m:r>
          </m:sub>
        </m:sSub>
      </m:oMath>
      <w:r w:rsidR="00A62984">
        <w:rPr>
          <w:rFonts w:ascii="Times New Roman" w:hAnsi="Times New Roman" w:cs="Times New Roman"/>
        </w:rPr>
        <w:t xml:space="preserve">), </w:t>
      </w:r>
      <m:oMath>
        <m:r>
          <w:rPr>
            <w:rFonts w:ascii="Cambria Math" w:hAnsi="Cambria Math"/>
          </w:rPr>
          <m:t>a</m:t>
        </m:r>
      </m:oMath>
      <w:r w:rsidR="00A62984">
        <w:rPr>
          <w:rFonts w:ascii="Times New Roman" w:hAnsi="Times New Roman" w:cs="Times New Roman"/>
        </w:rPr>
        <w:t xml:space="preserve"> denotes the acceleration,</w:t>
      </w:r>
      <w:r w:rsidR="005E009C">
        <w:rPr>
          <w:rFonts w:ascii="Times New Roman" w:hAnsi="Times New Roman" w:cs="Times New Roman"/>
        </w:rPr>
        <w:t xml:space="preserve"> </w:t>
      </w:r>
      <m:oMath>
        <m:r>
          <w:rPr>
            <w:rFonts w:ascii="Cambria Math" w:hAnsi="Cambria Math"/>
          </w:rPr>
          <m:t>ρ</m:t>
        </m:r>
      </m:oMath>
      <w:r w:rsidR="005E009C">
        <w:rPr>
          <w:rFonts w:ascii="Times New Roman" w:hAnsi="Times New Roman" w:cs="Times New Roman"/>
        </w:rPr>
        <w:t>,</w:t>
      </w:r>
      <w:r w:rsidR="00A62984">
        <w:rPr>
          <w:rFonts w:ascii="Times New Roman" w:hAnsi="Times New Roman" w:cs="Times New Roman"/>
        </w:rPr>
        <w:t xml:space="preserve"> </w:t>
      </w:r>
      <m:oMath>
        <m:sSub>
          <m:sSubPr>
            <m:ctrlPr>
              <w:rPr>
                <w:rFonts w:ascii="Cambria Math" w:hAnsi="Cambria Math"/>
              </w:rPr>
            </m:ctrlPr>
          </m:sSubPr>
          <m:e>
            <m:r>
              <w:rPr>
                <w:rFonts w:ascii="Cambria Math" w:hAnsi="Cambria Math"/>
              </w:rPr>
              <m:t>c</m:t>
            </m:r>
          </m:e>
          <m:sub>
            <m:r>
              <w:rPr>
                <w:rFonts w:ascii="Cambria Math" w:hAnsi="Cambria Math"/>
              </w:rPr>
              <m:t>r</m:t>
            </m:r>
          </m:sub>
        </m:sSub>
      </m:oMath>
      <w:r w:rsidR="00881B4B">
        <w:rPr>
          <w:rFonts w:ascii="Times New Roman" w:hAnsi="Times New Roman" w:cs="Times New Roman"/>
        </w:rPr>
        <w:t xml:space="preserve"> and </w:t>
      </w:r>
      <m:oMath>
        <m:sSub>
          <m:sSubPr>
            <m:ctrlPr>
              <w:rPr>
                <w:rFonts w:ascii="Cambria Math" w:hAnsi="Cambria Math"/>
              </w:rPr>
            </m:ctrlPr>
          </m:sSubPr>
          <m:e>
            <m:r>
              <w:rPr>
                <w:rFonts w:ascii="Cambria Math" w:hAnsi="Cambria Math"/>
              </w:rPr>
              <m:t>c</m:t>
            </m:r>
          </m:e>
          <m:sub>
            <m:r>
              <w:rPr>
                <w:rFonts w:ascii="Cambria Math" w:hAnsi="Cambria Math"/>
              </w:rPr>
              <m:t>d</m:t>
            </m:r>
          </m:sub>
        </m:sSub>
      </m:oMath>
      <w:r w:rsidR="00881B4B">
        <w:rPr>
          <w:rFonts w:ascii="Times New Roman" w:hAnsi="Times New Roman" w:cs="Times New Roman"/>
        </w:rPr>
        <w:t xml:space="preserve"> represent</w:t>
      </w:r>
      <w:r w:rsidR="005E009C">
        <w:rPr>
          <w:rFonts w:ascii="Times New Roman" w:hAnsi="Times New Roman" w:cs="Times New Roman"/>
        </w:rPr>
        <w:t xml:space="preserve"> the air density,</w:t>
      </w:r>
      <w:r w:rsidR="00881B4B">
        <w:rPr>
          <w:rFonts w:ascii="Times New Roman" w:hAnsi="Times New Roman" w:cs="Times New Roman"/>
        </w:rPr>
        <w:t xml:space="preserve"> the aerodynamic and rolling friction coefficients, respectively. </w:t>
      </w:r>
      <m:oMath>
        <m:r>
          <w:rPr>
            <w:rFonts w:ascii="Cambria Math" w:hAnsi="Cambria Math"/>
          </w:rPr>
          <m:t>A</m:t>
        </m:r>
      </m:oMath>
      <w:r w:rsidR="005E009C">
        <w:rPr>
          <w:rFonts w:ascii="Times New Roman" w:hAnsi="Times New Roman" w:cs="Times New Roman"/>
        </w:rPr>
        <w:t xml:space="preserve"> denotes the air density and the front area of the BET. </w:t>
      </w:r>
      <w:r w:rsidR="000D182B">
        <w:rPr>
          <w:rFonts w:ascii="Times New Roman" w:hAnsi="Times New Roman" w:cs="Times New Roman"/>
        </w:rPr>
        <w:t xml:space="preserve">The average speed </w:t>
      </w:r>
      <m:oMath>
        <m:sSub>
          <m:sSubPr>
            <m:ctrlPr>
              <w:rPr>
                <w:rFonts w:ascii="Cambria Math" w:hAnsi="Cambria Math"/>
                <w:i/>
              </w:rPr>
            </m:ctrlPr>
          </m:sSubPr>
          <m:e>
            <m:r>
              <w:rPr>
                <w:rFonts w:ascii="Cambria Math" w:hAnsi="Cambria Math"/>
              </w:rPr>
              <m:t>ν</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oMath>
      <w:r w:rsidR="000D182B">
        <w:rPr>
          <w:rFonts w:ascii="Times New Roman" w:hAnsi="Times New Roman" w:cs="Times New Roman"/>
        </w:rPr>
        <w:t xml:space="preserve"> for an arc can be calculated by the corresponding travel distances and travel times. </w:t>
      </w:r>
      <m:oMath>
        <m:r>
          <w:rPr>
            <w:rFonts w:ascii="Cambria Math" w:hAnsi="Cambria Math"/>
          </w:rPr>
          <m:t>g</m:t>
        </m:r>
      </m:oMath>
      <w:r w:rsidR="000D182B">
        <w:rPr>
          <w:rFonts w:ascii="Times New Roman" w:hAnsi="Times New Roman" w:cs="Times New Roman"/>
        </w:rPr>
        <w:t xml:space="preserve"> denotes gravity.</w:t>
      </w:r>
    </w:p>
    <w:p w14:paraId="797AA50E" w14:textId="31045387" w:rsidR="00A62984" w:rsidRPr="00A62984" w:rsidRDefault="00000000" w:rsidP="00A62984">
      <w:pPr>
        <w:pStyle w:val="equation"/>
        <w:spacing w:before="120" w:after="120"/>
        <w:rPr>
          <w:rFonts w:hint="eastAsia"/>
          <w:sz w:val="22"/>
          <w:szCs w:val="22"/>
        </w:rPr>
      </w:pP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T</m:t>
            </m:r>
          </m:sub>
        </m:sSub>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M</m:t>
            </m:r>
            <m:r>
              <m:rPr>
                <m:sty m:val="p"/>
              </m:rPr>
              <w:rPr>
                <w:rFonts w:ascii="Cambria Math" w:hAnsi="Cambria Math"/>
                <w:sz w:val="22"/>
                <w:szCs w:val="22"/>
              </w:rPr>
              <m:t>⋅</m:t>
            </m:r>
            <m:r>
              <w:rPr>
                <w:rFonts w:ascii="Cambria Math" w:hAnsi="Cambria Math"/>
                <w:sz w:val="22"/>
                <w:szCs w:val="22"/>
              </w:rPr>
              <m:t>a</m:t>
            </m:r>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2</m:t>
                </m:r>
              </m:den>
            </m:f>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d</m:t>
                </m:r>
              </m:sub>
            </m:sSub>
            <m:r>
              <m:rPr>
                <m:sty m:val="p"/>
              </m:rPr>
              <w:rPr>
                <w:rFonts w:ascii="Cambria Math" w:hAnsi="Cambria Math"/>
                <w:sz w:val="22"/>
                <w:szCs w:val="22"/>
              </w:rPr>
              <m:t>⋅</m:t>
            </m:r>
            <m:r>
              <w:rPr>
                <w:rFonts w:ascii="Cambria Math" w:hAnsi="Cambria Math"/>
                <w:sz w:val="22"/>
                <w:szCs w:val="22"/>
              </w:rPr>
              <m:t>ρ</m:t>
            </m:r>
            <m:r>
              <m:rPr>
                <m:sty m:val="p"/>
              </m:rPr>
              <w:rPr>
                <w:rFonts w:ascii="Cambria Math" w:hAnsi="Cambria Math"/>
                <w:sz w:val="22"/>
                <w:szCs w:val="22"/>
              </w:rPr>
              <m:t>⋅</m:t>
            </m:r>
            <m:r>
              <w:rPr>
                <w:rFonts w:ascii="Cambria Math" w:hAnsi="Cambria Math"/>
                <w:sz w:val="22"/>
                <w:szCs w:val="22"/>
              </w:rPr>
              <m:t>A</m:t>
            </m:r>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v</m:t>
                </m:r>
              </m:e>
              <m:sup>
                <m:r>
                  <m:rPr>
                    <m:sty m:val="p"/>
                  </m:rPr>
                  <w:rPr>
                    <w:rFonts w:ascii="Cambria Math" w:hAnsi="Cambria Math"/>
                    <w:sz w:val="22"/>
                    <w:szCs w:val="22"/>
                  </w:rPr>
                  <m:t>2</m:t>
                </m:r>
              </m:sup>
            </m:sSup>
            <m:r>
              <m:rPr>
                <m:sty m:val="p"/>
              </m:rPr>
              <w:rPr>
                <w:rFonts w:ascii="Cambria Math" w:hAnsi="Cambria Math"/>
                <w:sz w:val="22"/>
                <w:szCs w:val="22"/>
              </w:rPr>
              <m:t>+</m:t>
            </m:r>
            <m:r>
              <w:rPr>
                <w:rFonts w:ascii="Cambria Math" w:hAnsi="Cambria Math"/>
                <w:sz w:val="22"/>
                <w:szCs w:val="22"/>
              </w:rPr>
              <m:t>M</m:t>
            </m:r>
            <m:r>
              <m:rPr>
                <m:sty m:val="p"/>
              </m:rPr>
              <w:rPr>
                <w:rFonts w:ascii="Cambria Math" w:hAnsi="Cambria Math"/>
                <w:sz w:val="22"/>
                <w:szCs w:val="22"/>
              </w:rPr>
              <m:t>⋅</m:t>
            </m:r>
            <m:r>
              <w:rPr>
                <w:rFonts w:ascii="Cambria Math" w:hAnsi="Cambria Math"/>
                <w:sz w:val="22"/>
                <w:szCs w:val="22"/>
              </w:rPr>
              <m:t>g</m:t>
            </m:r>
            <m:r>
              <m:rPr>
                <m:sty m:val="p"/>
              </m:rP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sin</m:t>
                </m:r>
              </m:fName>
              <m:e>
                <m:d>
                  <m:dPr>
                    <m:ctrlPr>
                      <w:rPr>
                        <w:rFonts w:ascii="Cambria Math" w:hAnsi="Cambria Math"/>
                        <w:sz w:val="22"/>
                        <w:szCs w:val="22"/>
                      </w:rPr>
                    </m:ctrlPr>
                  </m:dPr>
                  <m:e>
                    <m:r>
                      <w:rPr>
                        <w:rFonts w:ascii="Cambria Math" w:hAnsi="Cambria Math"/>
                        <w:sz w:val="22"/>
                        <w:szCs w:val="22"/>
                      </w:rPr>
                      <m:t>θ</m:t>
                    </m:r>
                  </m:e>
                </m:d>
              </m:e>
            </m:func>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r</m:t>
                </m:r>
              </m:sub>
            </m:sSub>
            <m:r>
              <m:rPr>
                <m:sty m:val="p"/>
              </m:rPr>
              <w:rPr>
                <w:rFonts w:ascii="Cambria Math" w:hAnsi="Cambria Math"/>
                <w:sz w:val="22"/>
                <w:szCs w:val="22"/>
              </w:rPr>
              <m:t>⋅</m:t>
            </m:r>
            <m:r>
              <w:rPr>
                <w:rFonts w:ascii="Cambria Math" w:hAnsi="Cambria Math"/>
                <w:sz w:val="22"/>
                <w:szCs w:val="22"/>
              </w:rPr>
              <m:t>M</m:t>
            </m:r>
            <m:r>
              <m:rPr>
                <m:sty m:val="p"/>
              </m:rPr>
              <w:rPr>
                <w:rFonts w:ascii="Cambria Math" w:hAnsi="Cambria Math"/>
                <w:sz w:val="22"/>
                <w:szCs w:val="22"/>
              </w:rPr>
              <m:t>⋅</m:t>
            </m:r>
            <m:r>
              <w:rPr>
                <w:rFonts w:ascii="Cambria Math" w:hAnsi="Cambria Math"/>
                <w:sz w:val="22"/>
                <w:szCs w:val="22"/>
              </w:rPr>
              <m:t>g</m:t>
            </m:r>
            <m:r>
              <m:rPr>
                <m:sty m:val="p"/>
              </m:rPr>
              <w:rPr>
                <w:rFonts w:ascii="Cambria Math" w:hAnsi="Cambria Math"/>
                <w:sz w:val="22"/>
                <w:szCs w:val="22"/>
              </w:rPr>
              <m:t>⋅cos⁡(</m:t>
            </m:r>
            <m:r>
              <w:rPr>
                <w:rFonts w:ascii="Cambria Math" w:hAnsi="Cambria Math"/>
                <w:sz w:val="22"/>
                <w:szCs w:val="22"/>
              </w:rPr>
              <m:t>θ</m:t>
            </m:r>
            <m:r>
              <m:rPr>
                <m:sty m:val="p"/>
              </m:rPr>
              <w:rPr>
                <w:rFonts w:ascii="Cambria Math" w:hAnsi="Cambria Math"/>
                <w:sz w:val="22"/>
                <w:szCs w:val="22"/>
              </w:rPr>
              <m:t>)</m:t>
            </m:r>
          </m:e>
        </m:d>
        <m:r>
          <m:rPr>
            <m:sty m:val="p"/>
          </m:rPr>
          <w:rPr>
            <w:rFonts w:ascii="Cambria Math" w:hAnsi="Cambria Math"/>
            <w:sz w:val="22"/>
            <w:szCs w:val="22"/>
          </w:rPr>
          <m:t>⋅</m:t>
        </m:r>
        <m:r>
          <w:rPr>
            <w:rFonts w:ascii="Cambria Math" w:hAnsi="Cambria Math"/>
            <w:sz w:val="22"/>
            <w:szCs w:val="22"/>
          </w:rPr>
          <m:t>ν</m:t>
        </m:r>
      </m:oMath>
      <w:r w:rsidR="00A62984" w:rsidRPr="00A62984">
        <w:rPr>
          <w:sz w:val="22"/>
          <w:szCs w:val="22"/>
        </w:rPr>
        <w:t></w:t>
      </w:r>
      <w:r w:rsidR="00A62984" w:rsidRPr="00A62984">
        <w:rPr>
          <w:sz w:val="22"/>
          <w:szCs w:val="22"/>
        </w:rPr>
        <w:tab/>
      </w:r>
      <w:r w:rsidR="00A62984" w:rsidRPr="00A62984">
        <w:rPr>
          <w:sz w:val="22"/>
          <w:szCs w:val="22"/>
        </w:rPr>
        <w:tab/>
      </w:r>
      <w:r w:rsidR="00A62984" w:rsidRPr="00A62984">
        <w:rPr>
          <w:sz w:val="22"/>
          <w:szCs w:val="22"/>
        </w:rPr>
        <w:t></w:t>
      </w:r>
      <w:r w:rsidR="00A62984" w:rsidRPr="00A62984">
        <w:rPr>
          <w:sz w:val="22"/>
          <w:szCs w:val="22"/>
        </w:rPr>
        <w:t></w:t>
      </w:r>
      <w:r w:rsidR="00A62984" w:rsidRPr="00A62984">
        <w:rPr>
          <w:sz w:val="22"/>
          <w:szCs w:val="22"/>
        </w:rPr>
        <w:t></w:t>
      </w:r>
      <w:r w:rsidR="00A62984" w:rsidRPr="00A62984">
        <w:rPr>
          <w:sz w:val="22"/>
          <w:szCs w:val="22"/>
        </w:rPr>
        <w:t></w:t>
      </w:r>
      <w:r w:rsidR="00A62984" w:rsidRPr="00A62984">
        <w:rPr>
          <w:sz w:val="22"/>
          <w:szCs w:val="22"/>
        </w:rPr>
        <w:t></w:t>
      </w:r>
    </w:p>
    <w:p w14:paraId="4B3FBB99" w14:textId="15C1C622" w:rsidR="00A62984" w:rsidRDefault="00484B32" w:rsidP="00294A92">
      <w:pPr>
        <w:spacing w:after="0" w:line="24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Adopted from </w:t>
      </w:r>
      <w:r>
        <w:rPr>
          <w:rFonts w:ascii="Times New Roman" w:hAnsi="Times New Roman" w:cs="Times New Roman"/>
          <w:color w:val="000000" w:themeColor="text1"/>
        </w:rPr>
        <w:fldChar w:fldCharType="begin"/>
      </w:r>
      <w:r w:rsidR="002823C5">
        <w:rPr>
          <w:rFonts w:ascii="Times New Roman" w:hAnsi="Times New Roman" w:cs="Times New Roman"/>
          <w:color w:val="000000" w:themeColor="text1"/>
        </w:rPr>
        <w:instrText xml:space="preserve"> ADDIN ZOTERO_ITEM CSL_CITATION {"citationID":"8q7oKOby","properties":{"formattedCitation":"[5]","plainCitation":"[5]","noteIndex":0},"citationItems":[{"id":126,"uris":["http://zotero.org/users/9159461/items/2SGY2BSI"],"itemData":{"id":126,"type":"paper-conference","abstract":"Vehicle fleet electrification has been regarded as one major pathway towards achieving energy independence as well as reducing greenhouse gas and pollutant emissions. To better understand the energy impact of battery electric trucks (BETs) and prepare fundamental models for BET related application and the fleet operation, a mesoscopic model is proposed to estimate link-by-link energy consumption for BETs. By analyzing the tractive power and the instant battery charging and discharging rate, we are able to use driving data of conventional diesel trucks to model BET’s energy consumption. Stepwise regression is used to fit the model of BET energy consumption per link expressed by link average speed, road grade and truck mass. The fitting results shows the model error is only 0.0998 kWh/mile. The proposed mesoscopic BET energy consumption model will be used as a key component for developing eco-routing for BET fleet given the traffic information.","container-title":"2022 IEEE Vehicle Power and Propulsion Conference (VPPC)","DOI":"10.1109/VPPC55846.2022.10003335","event-title":"2022 IEEE Vehicle Power and Propulsion Conference (VPPC)","note":"ISSN: 1938-8756","page":"1-6","source":"IEEE Xplore","title":"Developing a Mesoscopic Energy Consumption Model for Battery Electric Trucks Using Real-World Diesel Truck Driving Data","author":[{"family":"Wang","given":"Chao"},{"family":"Hao","given":"Peng"},{"family":"Boriboonsomsin","given":"Kanok"},{"family":"Barth","given":"Matthew"}],"issued":{"date-parts":[["2022",11]]}}}],"schema":"https://github.com/citation-style-language/schema/raw/master/csl-citation.json"} </w:instrText>
      </w:r>
      <w:r>
        <w:rPr>
          <w:rFonts w:ascii="Times New Roman" w:hAnsi="Times New Roman" w:cs="Times New Roman"/>
          <w:color w:val="000000" w:themeColor="text1"/>
        </w:rPr>
        <w:fldChar w:fldCharType="separate"/>
      </w:r>
      <w:r w:rsidRPr="00484B32">
        <w:rPr>
          <w:rFonts w:ascii="Times New Roman" w:hAnsi="Times New Roman" w:cs="Times New Roman"/>
        </w:rPr>
        <w:t>[5]</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and </w:t>
      </w:r>
      <w:r>
        <w:rPr>
          <w:rFonts w:ascii="Times New Roman" w:hAnsi="Times New Roman" w:cs="Times New Roman"/>
          <w:color w:val="000000" w:themeColor="text1"/>
        </w:rPr>
        <w:fldChar w:fldCharType="begin"/>
      </w:r>
      <w:r w:rsidR="002823C5">
        <w:rPr>
          <w:rFonts w:ascii="Times New Roman" w:hAnsi="Times New Roman" w:cs="Times New Roman"/>
          <w:color w:val="000000" w:themeColor="text1"/>
        </w:rPr>
        <w:instrText xml:space="preserve"> ADDIN ZOTERO_ITEM CSL_CITATION {"citationID":"6rRRe9XJ","properties":{"formattedCitation":"[2]","plainCitation":"[2]","noteIndex":0},"citationItems":[{"id":287,"uris":["http://zotero.org/users/9159461/items/UF9LTRF6"],"itemData":{"id":287,"type":"article-journal","abstract":"Due to growing environmental concerns about greenhouse gas (GHG) emissions, people are more incline to use electric vehicles in various distribution services. Because of the limited battery capacity, electric vehicles are required to visit recharging stations en-route. Therefore, the routing schemes of conventional vehicles may not be suitable as the routing schemes of electric vehicles. In this paper, the Electric Vehicle Routing Problem (EVRP) is introduced, and the corresponding mathematical model is formulated. The EVRP seeks to minimize the energy consumption of electric vehicles. The comprehensive calculation of energy consumption used by electric vehicles is provided in the EVRP model. An ant colony (AC) algorithm based meta-heuristics is proposed as the solution method of the EVRP. The effectiveness of the proposed algorithms is evaluated through extensive numerical experiments on the newly generated instances. We also illustrate the benefits of using an energy consumption-minimizing objective function rather than a distance-minimizing objective function for routing electric vehicles.","container-title":"International Journal of Production Economics","DOI":"10.1016/j.ijpe.2018.07.016","ISSN":"0925-5273","journalAbbreviation":"International Journal of Production Economics","language":"en","page":"404-413","source":"ScienceDirect","title":"Electric vehicle routing problem with recharging stations for minimizing energy consumption","volume":"203","author":[{"family":"Zhang","given":"Shuai"},{"family":"Gajpal","given":"Yuvraj"},{"family":"Appadoo","given":"S. S."},{"family":"Abdulkader","given":"M. M. S."}],"issued":{"date-parts":[["2018",9,1]]}}}],"schema":"https://github.com/citation-style-language/schema/raw/master/csl-citation.json"} </w:instrText>
      </w:r>
      <w:r>
        <w:rPr>
          <w:rFonts w:ascii="Times New Roman" w:hAnsi="Times New Roman" w:cs="Times New Roman"/>
          <w:color w:val="000000" w:themeColor="text1"/>
        </w:rPr>
        <w:fldChar w:fldCharType="separate"/>
      </w:r>
      <w:r w:rsidRPr="00484B32">
        <w:rPr>
          <w:rFonts w:ascii="Times New Roman" w:hAnsi="Times New Roman" w:cs="Times New Roman"/>
        </w:rPr>
        <w:t>[2]</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sidR="000D182B">
        <w:rPr>
          <w:rFonts w:ascii="Times New Roman" w:hAnsi="Times New Roman" w:cs="Times New Roman"/>
          <w:color w:val="000000" w:themeColor="text1"/>
        </w:rPr>
        <w:t xml:space="preserve">the electric energy consumption </w:t>
      </w:r>
      <m:oMath>
        <m:sSub>
          <m:sSubPr>
            <m:ctrlPr>
              <w:rPr>
                <w:rFonts w:ascii="Cambria Math" w:hAnsi="Cambria Math"/>
              </w:rPr>
            </m:ctrlPr>
          </m:sSubPr>
          <m:e>
            <m:r>
              <w:rPr>
                <w:rFonts w:ascii="Cambria Math" w:hAnsi="Cambria Math"/>
              </w:rPr>
              <m:t>E</m:t>
            </m:r>
          </m:e>
          <m:sub>
            <m:r>
              <w:rPr>
                <w:rFonts w:ascii="Cambria Math" w:hAnsi="Cambria Math"/>
              </w:rPr>
              <m:t>ij</m:t>
            </m:r>
          </m:sub>
        </m:sSub>
      </m:oMath>
      <w:r w:rsidR="00942982">
        <w:rPr>
          <w:rFonts w:ascii="Times New Roman" w:hAnsi="Times New Roman" w:cs="Times New Roman"/>
        </w:rPr>
        <w:t xml:space="preserve"> is calculated by</w:t>
      </w:r>
      <w:r w:rsidR="00AB4D12" w:rsidRPr="00AB4D12">
        <w:rPr>
          <w:rFonts w:ascii="Times New Roman" w:hAnsi="Times New Roman" w:cs="Times New Roman"/>
          <w:b/>
          <w:color w:val="000000" w:themeColor="text1"/>
        </w:rPr>
        <w:t xml:space="preserve"> </w:t>
      </w:r>
      <w:r w:rsidR="00AB4D12" w:rsidRPr="005617FF">
        <w:rPr>
          <w:rFonts w:ascii="Times New Roman" w:hAnsi="Times New Roman" w:cs="Times New Roman"/>
          <w:b/>
          <w:color w:val="000000" w:themeColor="text1"/>
        </w:rPr>
        <w:t xml:space="preserve">Equation </w:t>
      </w:r>
      <w:r w:rsidR="00AB4D12">
        <w:rPr>
          <w:rFonts w:ascii="Times New Roman" w:hAnsi="Times New Roman" w:cs="Times New Roman"/>
          <w:b/>
          <w:color w:val="000000" w:themeColor="text1"/>
        </w:rPr>
        <w:t>2</w:t>
      </w:r>
      <w:r>
        <w:rPr>
          <w:rFonts w:ascii="Times New Roman" w:hAnsi="Times New Roman" w:cs="Times New Roman"/>
        </w:rPr>
        <w:t>. T</w:t>
      </w:r>
      <w:r>
        <w:rPr>
          <w:rFonts w:ascii="Times New Roman" w:hAnsi="Times New Roman" w:cs="Times New Roman"/>
          <w:color w:val="000000" w:themeColor="text1"/>
        </w:rPr>
        <w:t xml:space="preserve">he discharging efficiency </w:t>
      </w:r>
      <m:oMath>
        <m:r>
          <w:rPr>
            <w:rFonts w:ascii="Cambria Math" w:hAnsi="Cambria Math"/>
          </w:rPr>
          <m:t>ef</m:t>
        </m:r>
        <m:sSub>
          <m:sSubPr>
            <m:ctrlPr>
              <w:rPr>
                <w:rFonts w:ascii="Cambria Math" w:hAnsi="Cambria Math"/>
              </w:rPr>
            </m:ctrlPr>
          </m:sSubPr>
          <m:e>
            <m:r>
              <w:rPr>
                <w:rFonts w:ascii="Cambria Math" w:hAnsi="Cambria Math"/>
              </w:rPr>
              <m:t>f</m:t>
            </m:r>
          </m:e>
          <m:sub>
            <m:r>
              <w:rPr>
                <w:rFonts w:ascii="Cambria Math" w:hAnsi="Cambria Math"/>
              </w:rPr>
              <m:t>d</m:t>
            </m:r>
          </m:sub>
        </m:sSub>
      </m:oMath>
      <w:r>
        <w:rPr>
          <w:rFonts w:ascii="Times New Roman" w:hAnsi="Times New Roman" w:cs="Times New Roman"/>
          <w:color w:val="000000" w:themeColor="text1"/>
        </w:rPr>
        <w:t xml:space="preserve"> and the motor efficiency </w:t>
      </w:r>
      <m:oMath>
        <m:r>
          <w:rPr>
            <w:rFonts w:ascii="Cambria Math" w:hAnsi="Cambria Math"/>
          </w:rPr>
          <m:t>ef</m:t>
        </m:r>
        <m:sSub>
          <m:sSubPr>
            <m:ctrlPr>
              <w:rPr>
                <w:rFonts w:ascii="Cambria Math" w:hAnsi="Cambria Math"/>
              </w:rPr>
            </m:ctrlPr>
          </m:sSubPr>
          <m:e>
            <m:r>
              <w:rPr>
                <w:rFonts w:ascii="Cambria Math" w:hAnsi="Cambria Math"/>
              </w:rPr>
              <m:t>f</m:t>
            </m:r>
          </m:e>
          <m:sub>
            <m:r>
              <w:rPr>
                <w:rFonts w:ascii="Cambria Math" w:hAnsi="Cambria Math"/>
              </w:rPr>
              <m:t>m</m:t>
            </m:r>
          </m:sub>
        </m:sSub>
      </m:oMath>
      <w:r>
        <w:rPr>
          <w:rFonts w:ascii="Times New Roman" w:hAnsi="Times New Roman" w:cs="Times New Roman"/>
          <w:color w:val="000000" w:themeColor="text1"/>
        </w:rPr>
        <w:t xml:space="preserve"> are considered. </w:t>
      </w:r>
      <w:r>
        <w:rPr>
          <w:rFonts w:ascii="Times New Roman" w:hAnsi="Times New Roman" w:cs="Times New Roman"/>
        </w:rPr>
        <w:t xml:space="preserve">We use </w:t>
      </w:r>
      <m:oMath>
        <m:sSub>
          <m:sSubPr>
            <m:ctrlPr>
              <w:rPr>
                <w:rFonts w:ascii="Cambria Math" w:hAnsi="Cambria Math"/>
              </w:rPr>
            </m:ctrlPr>
          </m:sSubPr>
          <m:e>
            <m:r>
              <w:rPr>
                <w:rFonts w:ascii="Cambria Math" w:hAnsi="Cambria Math"/>
              </w:rPr>
              <m:t>α</m:t>
            </m:r>
          </m:e>
          <m:sub>
            <m:r>
              <w:rPr>
                <w:rFonts w:ascii="Cambria Math" w:hAnsi="Cambria Math"/>
              </w:rPr>
              <m:t>ij</m:t>
            </m:r>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sin⁡</m:t>
        </m:r>
        <m:r>
          <w:rPr>
            <w:rFonts w:ascii="Cambria Math" w:hAnsi="Cambria Math"/>
          </w:rPr>
          <m:t>θ</m:t>
        </m:r>
        <m:r>
          <m:rPr>
            <m:sty m:val="p"/>
          </m:rPr>
          <w:rPr>
            <w:rFonts w:ascii="Cambria Math" w:hAnsi="Cambria Math"/>
          </w:rPr>
          <m:t>+</m:t>
        </m:r>
        <m:r>
          <w:rPr>
            <w:rFonts w:ascii="Cambria Math" w:hAnsi="Cambria Math"/>
          </w:rPr>
          <m:t>g</m:t>
        </m:r>
        <m:sSub>
          <m:sSubPr>
            <m:ctrlPr>
              <w:rPr>
                <w:rFonts w:ascii="Cambria Math" w:hAnsi="Cambria Math"/>
              </w:rPr>
            </m:ctrlPr>
          </m:sSubPr>
          <m:e>
            <m:r>
              <w:rPr>
                <w:rFonts w:ascii="Cambria Math" w:hAnsi="Cambria Math"/>
              </w:rPr>
              <m:t>C</m:t>
            </m:r>
          </m:e>
          <m:sub>
            <m:r>
              <w:rPr>
                <w:rFonts w:ascii="Cambria Math" w:hAnsi="Cambria Math"/>
              </w:rPr>
              <m:t>r</m:t>
            </m:r>
          </m:sub>
        </m:sSub>
        <m:r>
          <m:rPr>
            <m:sty m:val="p"/>
          </m:rPr>
          <w:rPr>
            <w:rFonts w:ascii="Cambria Math" w:hAnsi="Cambria Math"/>
          </w:rPr>
          <m:t>cos⁡</m:t>
        </m:r>
        <m:r>
          <w:rPr>
            <w:rFonts w:ascii="Cambria Math" w:hAnsi="Cambria Math"/>
          </w:rPr>
          <m:t>θ</m:t>
        </m:r>
      </m:oMath>
      <w:r>
        <w:rPr>
          <w:rFonts w:ascii="Times New Roman" w:hAnsi="Times New Roman" w:cs="Times New Roman"/>
        </w:rPr>
        <w:t xml:space="preserve"> to represent an arc-specific constant coefficient and </w:t>
      </w:r>
      <m:oMath>
        <m:r>
          <w:rPr>
            <w:rFonts w:ascii="Cambria Math" w:hAnsi="Cambria Math"/>
          </w:rPr>
          <m:t>β</m:t>
        </m:r>
        <m:r>
          <m:rPr>
            <m:sty m:val="p"/>
          </m:rPr>
          <w:rPr>
            <w:rFonts w:ascii="Cambria Math" w:hAnsi="Cambria Math"/>
          </w:rPr>
          <m:t>=0.5</m:t>
        </m:r>
        <m:sSub>
          <m:sSubPr>
            <m:ctrlPr>
              <w:rPr>
                <w:rFonts w:ascii="Cambria Math" w:hAnsi="Cambria Math"/>
              </w:rPr>
            </m:ctrlPr>
          </m:sSubPr>
          <m:e>
            <m:r>
              <w:rPr>
                <w:rFonts w:ascii="Cambria Math" w:hAnsi="Cambria Math"/>
              </w:rPr>
              <m:t>C</m:t>
            </m:r>
          </m:e>
          <m:sub>
            <m:r>
              <w:rPr>
                <w:rFonts w:ascii="Cambria Math" w:hAnsi="Cambria Math"/>
              </w:rPr>
              <m:t>d</m:t>
            </m:r>
          </m:sub>
        </m:sSub>
        <m:r>
          <w:rPr>
            <w:rFonts w:ascii="Cambria Math" w:hAnsi="Cambria Math"/>
          </w:rPr>
          <m:t>A</m:t>
        </m:r>
        <m:sSub>
          <m:sSubPr>
            <m:ctrlPr>
              <w:rPr>
                <w:rFonts w:ascii="Cambria Math" w:hAnsi="Cambria Math"/>
              </w:rPr>
            </m:ctrlPr>
          </m:sSubPr>
          <m:e>
            <m:r>
              <w:rPr>
                <w:rFonts w:ascii="Cambria Math" w:hAnsi="Cambria Math"/>
              </w:rPr>
              <m:t>ρ</m:t>
            </m:r>
          </m:e>
          <m:sub>
            <m:r>
              <w:rPr>
                <w:rFonts w:ascii="Cambria Math" w:hAnsi="Cambria Math"/>
              </w:rPr>
              <m:t>a</m:t>
            </m:r>
          </m:sub>
        </m:sSub>
      </m:oMath>
      <w:r>
        <w:rPr>
          <w:rFonts w:ascii="Times New Roman" w:hAnsi="Times New Roman" w:cs="Times New Roman"/>
        </w:rPr>
        <w:t xml:space="preserve"> to denote the vehicle specific constant. Additionally, </w:t>
      </w:r>
      <w:r w:rsidR="0025371E">
        <w:rPr>
          <w:rFonts w:ascii="Times New Roman" w:hAnsi="Times New Roman" w:cs="Times New Roman"/>
          <w:lang w:eastAsia="zh-CN"/>
        </w:rPr>
        <w:t>a constant accessory power</w:t>
      </w:r>
      <w:r w:rsidR="0025371E">
        <w:rPr>
          <w:rFonts w:ascii="Times New Roman" w:hAnsi="Times New Roman" w:cs="Times New Roman" w:hint="eastAsia"/>
          <w:lang w:eastAsia="zh-CN"/>
        </w:rPr>
        <w:t xml:space="preserve"> </w:t>
      </w:r>
      <m:oMath>
        <m:sSub>
          <m:sSubPr>
            <m:ctrlPr>
              <w:rPr>
                <w:rFonts w:ascii="Cambria Math" w:hAnsi="Cambria Math"/>
              </w:rPr>
            </m:ctrlPr>
          </m:sSubPr>
          <m:e>
            <m:r>
              <w:rPr>
                <w:rFonts w:ascii="Cambria Math" w:hAnsi="Cambria Math"/>
              </w:rPr>
              <m:t>P</m:t>
            </m:r>
          </m:e>
          <m:sub>
            <m:r>
              <w:rPr>
                <w:rFonts w:ascii="Cambria Math" w:hAnsi="Cambria Math"/>
              </w:rPr>
              <m:t>acc</m:t>
            </m:r>
          </m:sub>
        </m:sSub>
      </m:oMath>
      <w:r w:rsidR="0025371E">
        <w:rPr>
          <w:rFonts w:ascii="Times New Roman" w:hAnsi="Times New Roman" w:cs="Times New Roman"/>
        </w:rPr>
        <w:t xml:space="preserve"> is </w:t>
      </w:r>
      <w:r w:rsidR="007A31F5">
        <w:rPr>
          <w:rFonts w:ascii="Times New Roman" w:hAnsi="Times New Roman" w:cs="Times New Roman"/>
        </w:rPr>
        <w:t>considered.</w:t>
      </w:r>
    </w:p>
    <w:bookmarkStart w:id="0" w:name="OLE_LINK9"/>
    <w:bookmarkStart w:id="1" w:name="OLE_LINK10"/>
    <w:p w14:paraId="4E23EEAE" w14:textId="4C562E7F" w:rsidR="000D182B" w:rsidRPr="00A62984" w:rsidRDefault="00000000" w:rsidP="000D182B">
      <w:pPr>
        <w:pStyle w:val="equation"/>
        <w:spacing w:before="120" w:after="120"/>
        <w:rPr>
          <w:rFonts w:hint="eastAsia"/>
          <w:sz w:val="22"/>
          <w:szCs w:val="22"/>
        </w:rPr>
      </w:pPr>
      <m:oMath>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ij</m:t>
            </m:r>
          </m:sub>
        </m:sSub>
        <w:bookmarkEnd w:id="0"/>
        <w:bookmarkEnd w:id="1"/>
        <m:r>
          <w:rPr>
            <w:rFonts w:ascii="Cambria Math" w:hAnsi="Cambria Math"/>
            <w:sz w:val="22"/>
            <w:szCs w:val="22"/>
          </w:rPr>
          <m:t>=</m:t>
        </m:r>
        <m:f>
          <m:fPr>
            <m:ctrlPr>
              <w:rPr>
                <w:rFonts w:ascii="Cambria Math" w:eastAsia="Times New Roman" w:hAnsi="Cambria Math"/>
                <w:i/>
                <w:sz w:val="22"/>
                <w:szCs w:val="22"/>
                <w:lang w:eastAsia="zh-CN"/>
              </w:rPr>
            </m:ctrlPr>
          </m:fPr>
          <m:num>
            <m:r>
              <w:rPr>
                <w:rFonts w:ascii="Cambria Math" w:eastAsia="Times New Roman" w:hAnsi="Cambria Math"/>
                <w:sz w:val="22"/>
                <w:szCs w:val="22"/>
                <w:lang w:eastAsia="zh-CN"/>
              </w:rPr>
              <m:t>1</m:t>
            </m:r>
          </m:num>
          <m:den>
            <m:r>
              <w:rPr>
                <w:rFonts w:ascii="Cambria Math" w:hAnsi="Cambria Math"/>
                <w:sz w:val="22"/>
                <w:szCs w:val="22"/>
              </w:rPr>
              <m:t>ef</m:t>
            </m:r>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d</m:t>
                </m:r>
              </m:sub>
            </m:sSub>
            <m:r>
              <w:rPr>
                <w:rFonts w:ascii="Cambria Math" w:hAnsi="Cambria Math"/>
                <w:sz w:val="22"/>
                <w:szCs w:val="22"/>
              </w:rPr>
              <m:t>∙ef</m:t>
            </m:r>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m</m:t>
                </m:r>
              </m:sub>
            </m:sSub>
          </m:den>
        </m:f>
        <m:r>
          <w:rPr>
            <w:rFonts w:ascii="Cambria Math" w:eastAsia="Times New Roman" w:hAnsi="Cambria Math"/>
            <w:sz w:val="22"/>
            <w:szCs w:val="22"/>
            <w:lang w:eastAsia="zh-CN"/>
          </w:rPr>
          <m:t>∙</m:t>
        </m:r>
        <m:d>
          <m:dPr>
            <m:ctrlPr>
              <w:rPr>
                <w:rFonts w:ascii="Cambria Math" w:eastAsia="Times New Roman" w:hAnsi="Cambria Math"/>
                <w:i/>
                <w:sz w:val="22"/>
                <w:szCs w:val="22"/>
                <w:lang w:eastAsia="zh-CN"/>
              </w:rPr>
            </m:ctrlPr>
          </m:dPr>
          <m:e>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acc</m:t>
                </m:r>
              </m:sub>
            </m:sSub>
          </m:e>
        </m:d>
        <m:r>
          <w:rPr>
            <w:rFonts w:ascii="Cambria Math" w:eastAsia="Times New Roman" w:hAnsi="Cambria Math"/>
            <w:sz w:val="22"/>
            <w:szCs w:val="22"/>
            <w:lang w:eastAsia="zh-CN"/>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d</m:t>
                </m:r>
              </m:e>
              <m:sub>
                <m:r>
                  <w:rPr>
                    <w:rFonts w:ascii="Cambria Math" w:hAnsi="Cambria Math"/>
                    <w:sz w:val="22"/>
                    <w:szCs w:val="22"/>
                  </w:rPr>
                  <m:t>ij</m:t>
                </m:r>
              </m:sub>
            </m:sSub>
          </m:num>
          <m:den>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ij</m:t>
                </m:r>
              </m:sub>
            </m:sSub>
          </m:den>
        </m:f>
        <m:r>
          <w:rPr>
            <w:rFonts w:ascii="Cambria Math" w:eastAsia="Times New Roman" w:hAnsi="Cambria Math"/>
            <w:sz w:val="22"/>
            <w:szCs w:val="22"/>
            <w:lang w:eastAsia="zh-CN"/>
          </w:rPr>
          <m:t>=</m:t>
        </m:r>
        <m:f>
          <m:fPr>
            <m:ctrlPr>
              <w:rPr>
                <w:rFonts w:ascii="Cambria Math" w:eastAsia="Times New Roman" w:hAnsi="Cambria Math"/>
                <w:i/>
                <w:sz w:val="22"/>
                <w:szCs w:val="22"/>
                <w:lang w:eastAsia="zh-CN"/>
              </w:rPr>
            </m:ctrlPr>
          </m:fPr>
          <m:num>
            <m:r>
              <w:rPr>
                <w:rFonts w:ascii="Cambria Math" w:eastAsia="Times New Roman" w:hAnsi="Cambria Math"/>
                <w:sz w:val="22"/>
                <w:szCs w:val="22"/>
                <w:lang w:eastAsia="zh-CN"/>
              </w:rPr>
              <m:t>1</m:t>
            </m:r>
          </m:num>
          <m:den>
            <m:r>
              <w:rPr>
                <w:rFonts w:ascii="Cambria Math" w:hAnsi="Cambria Math"/>
                <w:sz w:val="22"/>
                <w:szCs w:val="22"/>
              </w:rPr>
              <m:t>ef</m:t>
            </m:r>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d</m:t>
                </m:r>
              </m:sub>
            </m:sSub>
            <m:r>
              <w:rPr>
                <w:rFonts w:ascii="Cambria Math" w:hAnsi="Cambria Math"/>
                <w:sz w:val="22"/>
                <w:szCs w:val="22"/>
              </w:rPr>
              <m:t>∙ef</m:t>
            </m:r>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m</m:t>
                </m:r>
              </m:sub>
            </m:sSub>
          </m:den>
        </m:f>
        <m:r>
          <w:rPr>
            <w:rFonts w:ascii="Cambria Math" w:eastAsia="Times New Roman" w:hAnsi="Cambria Math"/>
            <w:sz w:val="22"/>
            <w:szCs w:val="22"/>
            <w:lang w:eastAsia="zh-CN"/>
          </w:rPr>
          <m:t>∙</m:t>
        </m:r>
        <m:d>
          <m:dPr>
            <m:begChr m:val="{"/>
            <m:endChr m:val="}"/>
            <m:ctrlPr>
              <w:rPr>
                <w:rFonts w:ascii="Cambria Math" w:hAnsi="Cambria Math"/>
                <w:i/>
                <w:sz w:val="22"/>
                <w:szCs w:val="22"/>
              </w:rPr>
            </m:ctrlPr>
          </m:dPr>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α</m:t>
                    </m:r>
                  </m:e>
                  <m:sub>
                    <m:r>
                      <w:rPr>
                        <w:rFonts w:ascii="Cambria Math" w:hAnsi="Cambria Math"/>
                        <w:sz w:val="22"/>
                        <w:szCs w:val="22"/>
                      </w:rPr>
                      <m:t>ij</m:t>
                    </m:r>
                  </m:sub>
                </m:sSub>
                <m:d>
                  <m:dPr>
                    <m:ctrlPr>
                      <w:rPr>
                        <w:rFonts w:ascii="Cambria Math" w:hAnsi="Cambria Math"/>
                        <w:sz w:val="22"/>
                        <w:szCs w:val="22"/>
                      </w:rPr>
                    </m:ctrlPr>
                  </m:dPr>
                  <m:e>
                    <m:r>
                      <w:rPr>
                        <w:rFonts w:ascii="Cambria Math" w:hAnsi="Cambria Math"/>
                        <w:sz w:val="22"/>
                        <w:szCs w:val="22"/>
                      </w:rPr>
                      <m:t>w+</m:t>
                    </m:r>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ij</m:t>
                        </m:r>
                      </m:sub>
                    </m:sSub>
                  </m:e>
                </m:d>
                <m:sSub>
                  <m:sSubPr>
                    <m:ctrlPr>
                      <w:rPr>
                        <w:rFonts w:ascii="Cambria Math" w:hAnsi="Cambria Math"/>
                        <w:sz w:val="22"/>
                        <w:szCs w:val="22"/>
                      </w:rPr>
                    </m:ctrlPr>
                  </m:sSubPr>
                  <m:e>
                    <m:r>
                      <w:rPr>
                        <w:rFonts w:ascii="Cambria Math" w:hAnsi="Cambria Math"/>
                        <w:sz w:val="22"/>
                        <w:szCs w:val="22"/>
                      </w:rPr>
                      <m:t>d</m:t>
                    </m:r>
                  </m:e>
                  <m:sub>
                    <m:r>
                      <w:rPr>
                        <w:rFonts w:ascii="Cambria Math" w:hAnsi="Cambria Math"/>
                        <w:sz w:val="22"/>
                        <w:szCs w:val="22"/>
                      </w:rPr>
                      <m:t>ij</m:t>
                    </m:r>
                  </m:sub>
                </m:sSub>
                <m:r>
                  <w:rPr>
                    <w:rFonts w:ascii="Cambria Math" w:hAnsi="Cambria Math"/>
                    <w:sz w:val="22"/>
                    <w:szCs w:val="22"/>
                  </w:rPr>
                  <m:t>+β</m:t>
                </m:r>
                <m:sSubSup>
                  <m:sSubSupPr>
                    <m:ctrlPr>
                      <w:rPr>
                        <w:rFonts w:ascii="Cambria Math" w:hAnsi="Cambria Math"/>
                        <w:sz w:val="22"/>
                        <w:szCs w:val="22"/>
                      </w:rPr>
                    </m:ctrlPr>
                  </m:sSubSupPr>
                  <m:e>
                    <m:r>
                      <w:rPr>
                        <w:rFonts w:ascii="Cambria Math" w:hAnsi="Cambria Math"/>
                        <w:sz w:val="22"/>
                        <w:szCs w:val="22"/>
                      </w:rPr>
                      <m:t>v</m:t>
                    </m:r>
                  </m:e>
                  <m:sub>
                    <m:r>
                      <w:rPr>
                        <w:rFonts w:ascii="Cambria Math" w:hAnsi="Cambria Math"/>
                        <w:sz w:val="22"/>
                        <w:szCs w:val="22"/>
                      </w:rPr>
                      <m:t>ij</m:t>
                    </m:r>
                  </m:sub>
                  <m:sup>
                    <m:r>
                      <w:rPr>
                        <w:rFonts w:ascii="Cambria Math" w:hAnsi="Cambria Math"/>
                        <w:sz w:val="22"/>
                        <w:szCs w:val="22"/>
                      </w:rPr>
                      <m:t>2</m:t>
                    </m:r>
                  </m:sup>
                </m:sSubSup>
                <m:sSub>
                  <m:sSubPr>
                    <m:ctrlPr>
                      <w:rPr>
                        <w:rFonts w:ascii="Cambria Math" w:hAnsi="Cambria Math"/>
                        <w:sz w:val="22"/>
                        <w:szCs w:val="22"/>
                      </w:rPr>
                    </m:ctrlPr>
                  </m:sSubPr>
                  <m:e>
                    <m:r>
                      <w:rPr>
                        <w:rFonts w:ascii="Cambria Math" w:hAnsi="Cambria Math"/>
                        <w:sz w:val="22"/>
                        <w:szCs w:val="22"/>
                      </w:rPr>
                      <m:t>d</m:t>
                    </m:r>
                  </m:e>
                  <m:sub>
                    <m:r>
                      <w:rPr>
                        <w:rFonts w:ascii="Cambria Math" w:hAnsi="Cambria Math"/>
                        <w:sz w:val="22"/>
                        <w:szCs w:val="22"/>
                      </w:rPr>
                      <m:t>ij</m:t>
                    </m:r>
                  </m:sub>
                </m:sSub>
              </m:e>
            </m:d>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acc</m:t>
                </m:r>
              </m:sub>
            </m:sSub>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d</m:t>
                    </m:r>
                  </m:e>
                  <m:sub>
                    <m:r>
                      <w:rPr>
                        <w:rFonts w:ascii="Cambria Math" w:hAnsi="Cambria Math"/>
                        <w:sz w:val="22"/>
                        <w:szCs w:val="22"/>
                      </w:rPr>
                      <m:t>ij</m:t>
                    </m:r>
                  </m:sub>
                </m:sSub>
              </m:num>
              <m:den>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ij</m:t>
                    </m:r>
                  </m:sub>
                </m:sSub>
              </m:den>
            </m:f>
          </m:e>
        </m:d>
      </m:oMath>
      <w:r w:rsidR="000D182B" w:rsidRPr="00A62984">
        <w:rPr>
          <w:sz w:val="22"/>
          <w:szCs w:val="22"/>
        </w:rPr>
        <w:t></w:t>
      </w:r>
      <w:r w:rsidR="000D182B" w:rsidRPr="00A62984">
        <w:rPr>
          <w:sz w:val="22"/>
          <w:szCs w:val="22"/>
        </w:rPr>
        <w:tab/>
      </w:r>
      <w:r w:rsidR="000D182B" w:rsidRPr="00A62984">
        <w:rPr>
          <w:sz w:val="22"/>
          <w:szCs w:val="22"/>
        </w:rPr>
        <w:tab/>
      </w:r>
      <w:r w:rsidR="000D182B" w:rsidRPr="00A62984">
        <w:rPr>
          <w:sz w:val="22"/>
          <w:szCs w:val="22"/>
        </w:rPr>
        <w:t></w:t>
      </w:r>
      <w:bookmarkStart w:id="2" w:name="_Hlk172228242"/>
      <w:r w:rsidR="000D182B" w:rsidRPr="00A62984">
        <w:rPr>
          <w:sz w:val="22"/>
          <w:szCs w:val="22"/>
        </w:rPr>
        <w:t></w:t>
      </w:r>
      <w:r w:rsidR="000D182B" w:rsidRPr="00A62984">
        <w:rPr>
          <w:sz w:val="22"/>
          <w:szCs w:val="22"/>
        </w:rPr>
        <w:t></w:t>
      </w:r>
      <w:r w:rsidR="00942982">
        <w:rPr>
          <w:sz w:val="22"/>
          <w:szCs w:val="22"/>
        </w:rPr>
        <w:t>2</w:t>
      </w:r>
      <w:r w:rsidR="000D182B" w:rsidRPr="00A62984">
        <w:rPr>
          <w:sz w:val="22"/>
          <w:szCs w:val="22"/>
        </w:rPr>
        <w:t></w:t>
      </w:r>
      <w:bookmarkEnd w:id="2"/>
    </w:p>
    <w:p w14:paraId="75DC73E6" w14:textId="5BE5008C" w:rsidR="00A62984" w:rsidRDefault="007A31F5" w:rsidP="00294A92">
      <w:pPr>
        <w:spacing w:after="0" w:line="240" w:lineRule="auto"/>
        <w:ind w:firstLine="720"/>
        <w:rPr>
          <w:rFonts w:ascii="Times New Roman" w:hAnsi="Times New Roman" w:cs="Times New Roman"/>
          <w:iCs/>
        </w:rPr>
      </w:pPr>
      <w:r>
        <w:rPr>
          <w:rFonts w:ascii="Times New Roman" w:hAnsi="Times New Roman" w:cs="Times New Roman"/>
          <w:color w:val="000000" w:themeColor="text1"/>
        </w:rPr>
        <w:t xml:space="preserve">Extending the </w:t>
      </w:r>
      <w:r w:rsidR="00D23391">
        <w:rPr>
          <w:rFonts w:ascii="Times New Roman" w:hAnsi="Times New Roman" w:cs="Times New Roman"/>
          <w:color w:val="000000" w:themeColor="text1"/>
        </w:rPr>
        <w:t xml:space="preserve">integer programming model presented in </w:t>
      </w:r>
      <w:r w:rsidR="00D23391">
        <w:rPr>
          <w:rFonts w:ascii="Times New Roman" w:hAnsi="Times New Roman" w:cs="Times New Roman"/>
          <w:color w:val="000000" w:themeColor="text1"/>
        </w:rPr>
        <w:fldChar w:fldCharType="begin"/>
      </w:r>
      <w:r w:rsidR="002823C5">
        <w:rPr>
          <w:rFonts w:ascii="Times New Roman" w:hAnsi="Times New Roman" w:cs="Times New Roman"/>
          <w:color w:val="000000" w:themeColor="text1"/>
        </w:rPr>
        <w:instrText xml:space="preserve"> ADDIN ZOTERO_ITEM CSL_CITATION {"citationID":"nC2j9Bqq","properties":{"formattedCitation":"[1]","plainCitation":"[1]","noteIndex":0},"citationItems":[{"id":234,"uris":["http://zotero.org/users/9159461/items/HAN2YZQ5"],"itemData":{"id":234,"type":"article-journal","abstract":"The Vehicle Routing Problem with Backhauls is an extension of the capacitated Vehicle Routing Problem where the customers' set is partitioned into two subsets. The first is the set of Linehaul, or Delivery, customers, while the second is the set of Backhaul, or Pickup, customers. The problem is known to be NP-hard in the strong sense and finds many practical applications in distribution planning. In this paper we consider, in a unified framework, both the symmetric and the asymmetric versions of the vehicle routing problem with backhauls, for which we present a new integer linear programming model and a Lagrangian lower bound which is strengthened in a cutting plane fashion. The Lagrangian lower bound is then combined, according to-the additive approach, with a lower bound obtained by dropping the capacity constraints, thus obtaining an effective overall bounding procedure. A branch-and-bound algorithm, reduction procedures and dominance criteria are also described. Computational tests on symmetric and asymmetric instances from the literature, involving up to 100 customers, are given, showing the effectiveness of the proposed approach.","container-title":"Transportation Science","DOI":"10.1287/trsc.31.4.372","ISSN":"0041-1655","issue":"4","note":"publisher: INFORMS","page":"372-385","source":"pubsonline.informs.org (Atypon)","title":"An Exact Algorithm for the Vehicle Routing Problem with Backhauls","volume":"31","author":[{"family":"Toth","given":"Paolo"},{"family":"Vigo","given":"Daniele"}],"issued":{"date-parts":[["1997",11]]}}}],"schema":"https://github.com/citation-style-language/schema/raw/master/csl-citation.json"} </w:instrText>
      </w:r>
      <w:r w:rsidR="00D23391">
        <w:rPr>
          <w:rFonts w:ascii="Times New Roman" w:hAnsi="Times New Roman" w:cs="Times New Roman"/>
          <w:color w:val="000000" w:themeColor="text1"/>
        </w:rPr>
        <w:fldChar w:fldCharType="separate"/>
      </w:r>
      <w:r w:rsidR="00D23391" w:rsidRPr="00D23391">
        <w:rPr>
          <w:rFonts w:ascii="Times New Roman" w:hAnsi="Times New Roman" w:cs="Times New Roman"/>
        </w:rPr>
        <w:t>[1]</w:t>
      </w:r>
      <w:r w:rsidR="00D23391">
        <w:rPr>
          <w:rFonts w:ascii="Times New Roman" w:hAnsi="Times New Roman" w:cs="Times New Roman"/>
          <w:color w:val="000000" w:themeColor="text1"/>
        </w:rPr>
        <w:fldChar w:fldCharType="end"/>
      </w:r>
      <w:r w:rsidR="00B41C99">
        <w:rPr>
          <w:rFonts w:ascii="Times New Roman" w:hAnsi="Times New Roman" w:cs="Times New Roman"/>
          <w:color w:val="000000" w:themeColor="text1"/>
        </w:rPr>
        <w:t xml:space="preserve">, the dispatching model can be defined in a </w:t>
      </w:r>
      <w:r w:rsidR="0051426C">
        <w:rPr>
          <w:rFonts w:ascii="Times New Roman" w:hAnsi="Times New Roman" w:cs="Times New Roman"/>
          <w:color w:val="000000" w:themeColor="text1"/>
        </w:rPr>
        <w:t xml:space="preserve">directed graph </w:t>
      </w:r>
      <m:oMath>
        <m:r>
          <w:rPr>
            <w:rFonts w:ascii="Cambria Math" w:hAnsi="Cambria Math"/>
          </w:rPr>
          <m:t>G=</m:t>
        </m:r>
        <m:d>
          <m:dPr>
            <m:ctrlPr>
              <w:rPr>
                <w:rFonts w:ascii="Cambria Math" w:hAnsi="Cambria Math"/>
                <w:i/>
                <w:iCs/>
              </w:rPr>
            </m:ctrlPr>
          </m:dPr>
          <m:e>
            <m:r>
              <w:rPr>
                <w:rFonts w:ascii="Cambria Math" w:hAnsi="Cambria Math"/>
              </w:rPr>
              <m:t xml:space="preserve">V, A </m:t>
            </m:r>
          </m:e>
        </m:d>
      </m:oMath>
      <w:r w:rsidR="00192FB5">
        <w:rPr>
          <w:rFonts w:ascii="Times New Roman" w:hAnsi="Times New Roman" w:cs="Times New Roman"/>
          <w:iCs/>
        </w:rPr>
        <w:t>. A set of ve</w:t>
      </w:r>
      <w:r w:rsidR="00EE38EA">
        <w:rPr>
          <w:rFonts w:ascii="Times New Roman" w:hAnsi="Times New Roman" w:cs="Times New Roman"/>
          <w:iCs/>
        </w:rPr>
        <w:t xml:space="preserve">rtices is denoted by </w:t>
      </w:r>
      <m:oMath>
        <m:r>
          <w:rPr>
            <w:rFonts w:ascii="Cambria Math" w:hAnsi="Cambria Math"/>
          </w:rPr>
          <m:t>V</m:t>
        </m:r>
        <m:r>
          <w:rPr>
            <w:rFonts w:ascii="Cambria Math" w:hAnsi="Cambria Math" w:cs="Times New Roman"/>
          </w:rPr>
          <m:t>=O</m:t>
        </m:r>
        <m:r>
          <w:rPr>
            <w:rFonts w:ascii="Cambria Math" w:hAnsi="Cambria Math"/>
          </w:rPr>
          <m:t>∪</m:t>
        </m:r>
        <m:r>
          <m:rPr>
            <m:scr m:val="script"/>
            <m:sty m:val="p"/>
          </m:rPr>
          <w:rPr>
            <w:rFonts w:ascii="Cambria Math" w:hAnsi="Cambria Math"/>
          </w:rPr>
          <m:t>N</m:t>
        </m:r>
        <m:r>
          <m:rPr>
            <m:scr m:val="script"/>
          </m:rPr>
          <w:rPr>
            <w:rFonts w:ascii="Cambria Math" w:hAnsi="Cambria Math"/>
          </w:rPr>
          <m:t>∪R∪</m:t>
        </m:r>
        <m:r>
          <w:rPr>
            <w:rFonts w:ascii="Cambria Math" w:hAnsi="Cambria Math"/>
          </w:rPr>
          <m:t>D</m:t>
        </m:r>
      </m:oMath>
      <w:r w:rsidR="009100C2">
        <w:rPr>
          <w:rFonts w:ascii="Times New Roman" w:hAnsi="Times New Roman" w:cs="Times New Roman"/>
        </w:rPr>
        <w:t>,</w:t>
      </w:r>
      <w:r w:rsidR="0032650C">
        <w:rPr>
          <w:rFonts w:ascii="Times New Roman" w:hAnsi="Times New Roman" w:cs="Times New Roman"/>
        </w:rPr>
        <w:t xml:space="preserve"> where</w:t>
      </w:r>
      <w:r w:rsidR="009100C2">
        <w:rPr>
          <w:rFonts w:ascii="Times New Roman" w:hAnsi="Times New Roman" w:cs="Times New Roman"/>
        </w:rPr>
        <w:t xml:space="preserve"> </w:t>
      </w:r>
      <m:oMath>
        <m:r>
          <w:rPr>
            <w:rFonts w:ascii="Cambria Math" w:hAnsi="Cambria Math" w:cs="Times New Roman"/>
          </w:rPr>
          <m:t>O</m:t>
        </m:r>
      </m:oMath>
      <w:r w:rsidR="0032650C">
        <w:rPr>
          <w:rFonts w:ascii="Times New Roman" w:hAnsi="Times New Roman" w:cs="Times New Roman"/>
        </w:rPr>
        <w:t xml:space="preserve"> and </w:t>
      </w:r>
      <m:oMath>
        <m:r>
          <w:rPr>
            <w:rFonts w:ascii="Cambria Math" w:hAnsi="Cambria Math"/>
          </w:rPr>
          <m:t>D</m:t>
        </m:r>
      </m:oMath>
      <w:r w:rsidR="0032650C">
        <w:rPr>
          <w:rFonts w:ascii="Times New Roman" w:hAnsi="Times New Roman" w:cs="Times New Roman"/>
        </w:rPr>
        <w:t xml:space="preserve"> represent </w:t>
      </w:r>
      <w:r w:rsidR="009100C2">
        <w:rPr>
          <w:rFonts w:ascii="Times New Roman" w:hAnsi="Times New Roman" w:cs="Times New Roman"/>
        </w:rPr>
        <w:t>the depot nodes</w:t>
      </w:r>
      <w:r w:rsidR="00AC7878">
        <w:rPr>
          <w:rFonts w:ascii="Times New Roman" w:hAnsi="Times New Roman" w:cs="Times New Roman"/>
        </w:rPr>
        <w:t xml:space="preserve">, i.e., start node and end node. </w:t>
      </w:r>
      <w:r w:rsidR="00C85C70">
        <w:rPr>
          <w:rFonts w:ascii="Times New Roman" w:hAnsi="Times New Roman" w:cs="Times New Roman"/>
        </w:rPr>
        <w:t xml:space="preserve">The customer set </w:t>
      </w:r>
      <m:oMath>
        <m:r>
          <m:rPr>
            <m:scr m:val="script"/>
            <m:sty m:val="p"/>
          </m:rPr>
          <w:rPr>
            <w:rFonts w:ascii="Cambria Math" w:hAnsi="Cambria Math"/>
          </w:rPr>
          <m:t>N</m:t>
        </m:r>
      </m:oMath>
      <w:r w:rsidR="005841A3">
        <w:rPr>
          <w:rFonts w:ascii="Times New Roman" w:hAnsi="Times New Roman" w:cs="Times New Roman"/>
        </w:rPr>
        <w:t xml:space="preserve"> contains</w:t>
      </w:r>
      <w:r w:rsidR="00C85C70">
        <w:rPr>
          <w:rFonts w:ascii="Times New Roman" w:hAnsi="Times New Roman" w:cs="Times New Roman"/>
        </w:rPr>
        <w:t xml:space="preserve"> two </w:t>
      </w:r>
      <w:r w:rsidR="005841A3">
        <w:rPr>
          <w:rFonts w:ascii="Times New Roman" w:hAnsi="Times New Roman" w:cs="Times New Roman"/>
        </w:rPr>
        <w:t xml:space="preserve">subsets, i.e., linehaul customers </w:t>
      </w:r>
      <m:oMath>
        <m:r>
          <w:rPr>
            <w:rFonts w:ascii="Cambria Math" w:hAnsi="Cambria Math"/>
          </w:rPr>
          <m:t>L</m:t>
        </m:r>
      </m:oMath>
      <w:r w:rsidR="005841A3">
        <w:rPr>
          <w:rFonts w:ascii="Times New Roman" w:hAnsi="Times New Roman" w:cs="Times New Roman"/>
        </w:rPr>
        <w:t xml:space="preserve"> and backhaul customers </w:t>
      </w:r>
      <m:oMath>
        <m:r>
          <w:rPr>
            <w:rFonts w:ascii="Cambria Math" w:hAnsi="Cambria Math"/>
          </w:rPr>
          <m:t>B</m:t>
        </m:r>
      </m:oMath>
      <w:r w:rsidR="005841A3">
        <w:rPr>
          <w:rFonts w:ascii="Times New Roman" w:hAnsi="Times New Roman" w:cs="Times New Roman"/>
        </w:rPr>
        <w:t>, which can be represented by</w:t>
      </w:r>
      <w:r w:rsidR="00AC7878">
        <w:rPr>
          <w:rFonts w:ascii="Times New Roman" w:hAnsi="Times New Roman" w:cs="Times New Roman"/>
        </w:rPr>
        <w:t xml:space="preserve"> </w:t>
      </w:r>
      <m:oMath>
        <m:r>
          <m:rPr>
            <m:scr m:val="script"/>
          </m:rPr>
          <w:rPr>
            <w:rFonts w:ascii="Cambria Math" w:hAnsi="Cambria Math"/>
          </w:rPr>
          <m:t>N</m:t>
        </m:r>
        <m:r>
          <m:rPr>
            <m:sty m:val="p"/>
          </m:rPr>
          <w:rPr>
            <w:rFonts w:ascii="Cambria Math" w:hAnsi="Cambria Math"/>
          </w:rPr>
          <m:t>=</m:t>
        </m:r>
        <m:r>
          <w:rPr>
            <w:rFonts w:ascii="Cambria Math" w:hAnsi="Cambria Math"/>
          </w:rPr>
          <m:t>{L,B}</m:t>
        </m:r>
      </m:oMath>
      <w:r w:rsidR="005841A3">
        <w:rPr>
          <w:rFonts w:ascii="Times New Roman" w:hAnsi="Times New Roman" w:cs="Times New Roman"/>
          <w:iCs/>
        </w:rPr>
        <w:t xml:space="preserve">. </w:t>
      </w:r>
      <w:r w:rsidR="00FF09DB">
        <w:rPr>
          <w:rFonts w:ascii="Times New Roman" w:hAnsi="Times New Roman" w:cs="Times New Roman"/>
          <w:iCs/>
        </w:rPr>
        <w:t xml:space="preserve">Similar to </w:t>
      </w:r>
      <w:r w:rsidR="00FF09DB">
        <w:rPr>
          <w:rFonts w:ascii="Times New Roman" w:hAnsi="Times New Roman" w:cs="Times New Roman"/>
          <w:color w:val="000000" w:themeColor="text1"/>
        </w:rPr>
        <w:fldChar w:fldCharType="begin"/>
      </w:r>
      <w:r w:rsidR="002823C5">
        <w:rPr>
          <w:rFonts w:ascii="Times New Roman" w:hAnsi="Times New Roman" w:cs="Times New Roman"/>
          <w:color w:val="000000" w:themeColor="text1"/>
        </w:rPr>
        <w:instrText xml:space="preserve"> ADDIN ZOTERO_ITEM CSL_CITATION {"citationID":"uvoowfht","properties":{"formattedCitation":"[1]","plainCitation":"[1]","noteIndex":0},"citationItems":[{"id":234,"uris":["http://zotero.org/users/9159461/items/HAN2YZQ5"],"itemData":{"id":234,"type":"article-journal","abstract":"The Vehicle Routing Problem with Backhauls is an extension of the capacitated Vehicle Routing Problem where the customers' set is partitioned into two subsets. The first is the set of Linehaul, or Delivery, customers, while the second is the set of Backhaul, or Pickup, customers. The problem is known to be NP-hard in the strong sense and finds many practical applications in distribution planning. In this paper we consider, in a unified framework, both the symmetric and the asymmetric versions of the vehicle routing problem with backhauls, for which we present a new integer linear programming model and a Lagrangian lower bound which is strengthened in a cutting plane fashion. The Lagrangian lower bound is then combined, according to-the additive approach, with a lower bound obtained by dropping the capacity constraints, thus obtaining an effective overall bounding procedure. A branch-and-bound algorithm, reduction procedures and dominance criteria are also described. Computational tests on symmetric and asymmetric instances from the literature, involving up to 100 customers, are given, showing the effectiveness of the proposed approach.","container-title":"Transportation Science","DOI":"10.1287/trsc.31.4.372","ISSN":"0041-1655","issue":"4","note":"publisher: INFORMS","page":"372-385","source":"pubsonline.informs.org (Atypon)","title":"An Exact Algorithm for the Vehicle Routing Problem with Backhauls","volume":"31","author":[{"family":"Toth","given":"Paolo"},{"family":"Vigo","given":"Daniele"}],"issued":{"date-parts":[["1997",11]]}}}],"schema":"https://github.com/citation-style-language/schema/raw/master/csl-citation.json"} </w:instrText>
      </w:r>
      <w:r w:rsidR="00FF09DB">
        <w:rPr>
          <w:rFonts w:ascii="Times New Roman" w:hAnsi="Times New Roman" w:cs="Times New Roman"/>
          <w:color w:val="000000" w:themeColor="text1"/>
        </w:rPr>
        <w:fldChar w:fldCharType="separate"/>
      </w:r>
      <w:r w:rsidR="00FF09DB" w:rsidRPr="00D23391">
        <w:rPr>
          <w:rFonts w:ascii="Times New Roman" w:hAnsi="Times New Roman" w:cs="Times New Roman"/>
        </w:rPr>
        <w:t>[1]</w:t>
      </w:r>
      <w:r w:rsidR="00FF09DB">
        <w:rPr>
          <w:rFonts w:ascii="Times New Roman" w:hAnsi="Times New Roman" w:cs="Times New Roman"/>
          <w:color w:val="000000" w:themeColor="text1"/>
        </w:rPr>
        <w:fldChar w:fldCharType="end"/>
      </w:r>
      <w:r w:rsidR="00FF09DB">
        <w:rPr>
          <w:rFonts w:ascii="Times New Roman" w:hAnsi="Times New Roman" w:cs="Times New Roman"/>
          <w:color w:val="000000" w:themeColor="text1"/>
        </w:rPr>
        <w:t xml:space="preserve"> and </w:t>
      </w:r>
      <w:r w:rsidR="00AF539C">
        <w:rPr>
          <w:rFonts w:ascii="Times New Roman" w:hAnsi="Times New Roman" w:cs="Times New Roman"/>
          <w:color w:val="000000" w:themeColor="text1"/>
        </w:rPr>
        <w:fldChar w:fldCharType="begin"/>
      </w:r>
      <w:r w:rsidR="002823C5">
        <w:rPr>
          <w:rFonts w:ascii="Times New Roman" w:hAnsi="Times New Roman" w:cs="Times New Roman"/>
          <w:color w:val="000000" w:themeColor="text1"/>
        </w:rPr>
        <w:instrText xml:space="preserve"> ADDIN ZOTERO_ITEM CSL_CITATION {"citationID":"JPC01UDz","properties":{"formattedCitation":"[3]","plainCitation":"[3]","noteIndex":0},"citationItems":[{"id":29,"uris":["http://zotero.org/users/9159461/items/RLSFGRE4"],"itemData":{"id":29,"type":"article-journal","container-title":"Transportation Research Record","DOI":"10.1177/03611981241246270","title":"The Bi-objective Battery Electric Truck Dispatching Problem with Backhauls and Time Windows","author":[{"family":"Peng","given":"Dongbo"},{"family":"Wu","given":"Guoyuan"},{"family":"Boriboonsomsin","given":"Kanok"}]}}],"schema":"https://github.com/citation-style-language/schema/raw/master/csl-citation.json"} </w:instrText>
      </w:r>
      <w:r w:rsidR="00AF539C">
        <w:rPr>
          <w:rFonts w:ascii="Times New Roman" w:hAnsi="Times New Roman" w:cs="Times New Roman"/>
          <w:color w:val="000000" w:themeColor="text1"/>
        </w:rPr>
        <w:fldChar w:fldCharType="separate"/>
      </w:r>
      <w:r w:rsidR="00AF539C" w:rsidRPr="00AF539C">
        <w:rPr>
          <w:rFonts w:ascii="Times New Roman" w:hAnsi="Times New Roman" w:cs="Times New Roman"/>
        </w:rPr>
        <w:t>[3]</w:t>
      </w:r>
      <w:r w:rsidR="00AF539C">
        <w:rPr>
          <w:rFonts w:ascii="Times New Roman" w:hAnsi="Times New Roman" w:cs="Times New Roman"/>
          <w:color w:val="000000" w:themeColor="text1"/>
        </w:rPr>
        <w:fldChar w:fldCharType="end"/>
      </w:r>
      <w:r w:rsidR="0063571A">
        <w:rPr>
          <w:rFonts w:ascii="Times New Roman" w:hAnsi="Times New Roman" w:cs="Times New Roman"/>
          <w:color w:val="000000" w:themeColor="text1"/>
        </w:rPr>
        <w:t xml:space="preserve">, </w:t>
      </w:r>
      <w:r w:rsidR="00744D27">
        <w:rPr>
          <w:rFonts w:ascii="Times New Roman" w:hAnsi="Times New Roman" w:cs="Times New Roman"/>
          <w:iCs/>
        </w:rPr>
        <w:t>t</w:t>
      </w:r>
      <w:r w:rsidR="00744D27" w:rsidRPr="00744D27">
        <w:rPr>
          <w:rFonts w:ascii="Times New Roman" w:hAnsi="Times New Roman" w:cs="Times New Roman"/>
          <w:iCs/>
        </w:rPr>
        <w:t xml:space="preserve">he arc set </w:t>
      </w:r>
      <m:oMath>
        <m:r>
          <m:rPr>
            <m:scr m:val="script"/>
            <m:sty m:val="p"/>
          </m:rPr>
          <w:rPr>
            <w:rFonts w:ascii="Cambria Math" w:hAnsi="Cambria Math" w:cs="Times New Roman"/>
          </w:rPr>
          <m:t>A</m:t>
        </m:r>
      </m:oMath>
      <w:r w:rsidR="00744D27" w:rsidRPr="00744D27">
        <w:rPr>
          <w:rFonts w:ascii="Times New Roman" w:hAnsi="Times New Roman" w:cs="Times New Roman"/>
          <w:iCs/>
        </w:rPr>
        <w:t xml:space="preserve"> is defined by </w:t>
      </w:r>
      <m:oMath>
        <m:r>
          <m:rPr>
            <m:scr m:val="script"/>
            <m:sty m:val="p"/>
          </m:rPr>
          <w:rPr>
            <w:rFonts w:ascii="Cambria Math" w:hAnsi="Cambria Math" w:cs="Times New Roman"/>
          </w:rPr>
          <m:t>A=</m:t>
        </m:r>
        <m:sSub>
          <m:sSubPr>
            <m:ctrlPr>
              <w:rPr>
                <w:rFonts w:ascii="Cambria Math" w:hAnsi="Cambria Math" w:cs="Times New Roman"/>
                <w:iCs/>
              </w:rPr>
            </m:ctrlPr>
          </m:sSubPr>
          <m:e>
            <m:r>
              <w:rPr>
                <w:rFonts w:ascii="Cambria Math" w:hAnsi="Cambria Math" w:cs="Times New Roman"/>
              </w:rPr>
              <m:t>A</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A</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A</m:t>
            </m:r>
          </m:e>
          <m:sub>
            <m:r>
              <m:rPr>
                <m:sty m:val="p"/>
              </m:rPr>
              <w:rPr>
                <w:rFonts w:ascii="Cambria Math" w:hAnsi="Cambria Math" w:cs="Times New Roman"/>
              </w:rPr>
              <m:t>3</m:t>
            </m:r>
          </m:sub>
        </m:sSub>
      </m:oMath>
      <w:r w:rsidR="00744D27" w:rsidRPr="00744D27">
        <w:rPr>
          <w:rFonts w:ascii="Times New Roman" w:hAnsi="Times New Roman" w:cs="Times New Roman"/>
          <w:iCs/>
        </w:rPr>
        <w:t xml:space="preserve">, where a set </w:t>
      </w:r>
      <m:oMath>
        <m:sSub>
          <m:sSubPr>
            <m:ctrlPr>
              <w:rPr>
                <w:rFonts w:ascii="Cambria Math" w:hAnsi="Cambria Math" w:cs="Times New Roman"/>
                <w:iCs/>
              </w:rPr>
            </m:ctrlPr>
          </m:sSubPr>
          <m:e>
            <m:r>
              <w:rPr>
                <w:rFonts w:ascii="Cambria Math" w:hAnsi="Cambria Math" w:cs="Times New Roman"/>
              </w:rPr>
              <m:t>A</m:t>
            </m:r>
          </m:e>
          <m:sub>
            <m:r>
              <m:rPr>
                <m:sty m:val="p"/>
              </m:rPr>
              <w:rPr>
                <w:rFonts w:ascii="Cambria Math" w:hAnsi="Cambria Math" w:cs="Times New Roman"/>
              </w:rPr>
              <m:t>1</m:t>
            </m:r>
          </m:sub>
        </m:sSub>
        <m:r>
          <m:rPr>
            <m:sty m:val="p"/>
          </m:rPr>
          <w:rPr>
            <w:rFonts w:ascii="Cambria Math" w:hAnsi="Cambria Math" w:cs="Times New Roman"/>
          </w:rPr>
          <m:t>=</m:t>
        </m:r>
        <m:d>
          <m:dPr>
            <m:begChr m:val="{"/>
            <m:endChr m:val="}"/>
            <m:ctrlPr>
              <w:rPr>
                <w:rFonts w:ascii="Cambria Math" w:hAnsi="Cambria Math" w:cs="Times New Roman"/>
                <w:iCs/>
              </w:rPr>
            </m:ctrlPr>
          </m:dPr>
          <m:e>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cr m:val="script"/>
                <m:sty m:val="p"/>
              </m:rPr>
              <w:rPr>
                <w:rFonts w:ascii="Cambria Math" w:hAnsi="Cambria Math" w:cs="Times New Roman"/>
              </w:rPr>
              <m:t>)∈A:</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O</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L</m:t>
            </m:r>
            <m:r>
              <m:rPr>
                <m:scr m:val="script"/>
                <m:sty m:val="p"/>
              </m:rPr>
              <w:rPr>
                <w:rFonts w:ascii="Cambria Math" w:hAnsi="Cambria Math" w:cs="Times New Roman"/>
              </w:rPr>
              <m:t>∪R</m:t>
            </m:r>
          </m:e>
        </m:d>
      </m:oMath>
      <w:r w:rsidR="00744D27" w:rsidRPr="00744D27">
        <w:rPr>
          <w:rFonts w:ascii="Times New Roman" w:hAnsi="Times New Roman" w:cs="Times New Roman"/>
          <w:iCs/>
        </w:rPr>
        <w:t xml:space="preserve"> connects all forward flows, a set </w:t>
      </w:r>
      <m:oMath>
        <m:sSub>
          <m:sSubPr>
            <m:ctrlPr>
              <w:rPr>
                <w:rFonts w:ascii="Cambria Math" w:hAnsi="Cambria Math" w:cs="Times New Roman"/>
                <w:iCs/>
              </w:rPr>
            </m:ctrlPr>
          </m:sSubPr>
          <m:e>
            <m:r>
              <w:rPr>
                <w:rFonts w:ascii="Cambria Math" w:hAnsi="Cambria Math" w:cs="Times New Roman"/>
              </w:rPr>
              <m:t>A</m:t>
            </m:r>
          </m:e>
          <m:sub>
            <m:r>
              <m:rPr>
                <m:sty m:val="p"/>
              </m:rPr>
              <w:rPr>
                <w:rFonts w:ascii="Cambria Math" w:hAnsi="Cambria Math" w:cs="Times New Roman"/>
              </w:rPr>
              <m:t>2</m:t>
            </m:r>
          </m:sub>
        </m:sSub>
        <m:r>
          <m:rPr>
            <m:sty m:val="p"/>
          </m:rPr>
          <w:rPr>
            <w:rFonts w:ascii="Cambria Math" w:hAnsi="Cambria Math" w:cs="Times New Roman"/>
          </w:rPr>
          <m:t>=</m:t>
        </m:r>
        <m:d>
          <m:dPr>
            <m:begChr m:val="{"/>
            <m:endChr m:val="}"/>
            <m:ctrlPr>
              <w:rPr>
                <w:rFonts w:ascii="Cambria Math" w:hAnsi="Cambria Math" w:cs="Times New Roman"/>
                <w:iCs/>
              </w:rPr>
            </m:ctrlPr>
          </m:dPr>
          <m:e>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cr m:val="script"/>
                <m:sty m:val="p"/>
              </m:rPr>
              <w:rPr>
                <w:rFonts w:ascii="Cambria Math" w:hAnsi="Cambria Math" w:cs="Times New Roman"/>
              </w:rPr>
              <m:t>)∈A:</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B</m:t>
            </m:r>
            <m:r>
              <m:rPr>
                <m:scr m:val="script"/>
                <m:sty m:val="p"/>
              </m:rPr>
              <w:rPr>
                <w:rFonts w:ascii="Cambria Math" w:hAnsi="Cambria Math" w:cs="Times New Roman"/>
              </w:rPr>
              <m:t>∪R,</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D</m:t>
            </m:r>
          </m:e>
        </m:d>
      </m:oMath>
      <w:r w:rsidR="00744D27" w:rsidRPr="00744D27">
        <w:rPr>
          <w:rFonts w:ascii="Times New Roman" w:hAnsi="Times New Roman" w:cs="Times New Roman"/>
          <w:iCs/>
        </w:rPr>
        <w:t xml:space="preserve"> represents the backward flows, and the interface arcs are represented by </w:t>
      </w:r>
      <m:oMath>
        <m:sSub>
          <m:sSubPr>
            <m:ctrlPr>
              <w:rPr>
                <w:rFonts w:ascii="Cambria Math" w:hAnsi="Cambria Math" w:cs="Times New Roman"/>
                <w:iCs/>
              </w:rPr>
            </m:ctrlPr>
          </m:sSubPr>
          <m:e>
            <m:r>
              <w:rPr>
                <w:rFonts w:ascii="Cambria Math" w:hAnsi="Cambria Math" w:cs="Times New Roman"/>
              </w:rPr>
              <m:t>A</m:t>
            </m:r>
          </m:e>
          <m:sub>
            <m:r>
              <m:rPr>
                <m:sty m:val="p"/>
              </m:rPr>
              <w:rPr>
                <w:rFonts w:ascii="Cambria Math" w:hAnsi="Cambria Math" w:cs="Times New Roman"/>
              </w:rPr>
              <m:t>3</m:t>
            </m:r>
          </m:sub>
        </m:sSub>
        <m:r>
          <m:rPr>
            <m:sty m:val="p"/>
          </m:rPr>
          <w:rPr>
            <w:rFonts w:ascii="Cambria Math" w:hAnsi="Cambria Math" w:cs="Times New Roman"/>
          </w:rPr>
          <m:t>=</m:t>
        </m:r>
        <m:d>
          <m:dPr>
            <m:begChr m:val="{"/>
            <m:endChr m:val="}"/>
            <m:ctrlPr>
              <w:rPr>
                <w:rFonts w:ascii="Cambria Math" w:hAnsi="Cambria Math" w:cs="Times New Roman"/>
                <w:iCs/>
              </w:rPr>
            </m:ctrlPr>
          </m:dPr>
          <m:e>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cr m:val="script"/>
                <m:sty m:val="p"/>
              </m:rPr>
              <w:rPr>
                <w:rFonts w:ascii="Cambria Math" w:hAnsi="Cambria Math" w:cs="Times New Roman"/>
              </w:rPr>
              <m:t>)∈A:</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L</m:t>
            </m:r>
            <m:r>
              <m:rPr>
                <m:scr m:val="script"/>
                <m:sty m:val="p"/>
              </m:rPr>
              <w:rPr>
                <w:rFonts w:ascii="Cambria Math" w:hAnsi="Cambria Math" w:cs="Times New Roman"/>
              </w:rPr>
              <m:t>∪R,</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D</m:t>
            </m:r>
          </m:e>
        </m:d>
      </m:oMath>
      <w:r w:rsidR="00744D27" w:rsidRPr="00744D27">
        <w:rPr>
          <w:rFonts w:ascii="Times New Roman" w:hAnsi="Times New Roman" w:cs="Times New Roman"/>
          <w:iCs/>
        </w:rPr>
        <w:t>.</w:t>
      </w:r>
      <w:r w:rsidR="00744D27">
        <w:rPr>
          <w:rFonts w:ascii="Times New Roman" w:hAnsi="Times New Roman" w:cs="Times New Roman"/>
          <w:iCs/>
        </w:rPr>
        <w:t xml:space="preserve"> </w:t>
      </w:r>
      <w:r w:rsidR="00A94BB4">
        <w:rPr>
          <w:rFonts w:ascii="Times New Roman" w:hAnsi="Times New Roman" w:cs="Times New Roman"/>
          <w:iCs/>
        </w:rPr>
        <w:t>Let</w:t>
      </w:r>
      <w:r w:rsidR="00A94BB4" w:rsidRPr="00A94BB4">
        <w:rPr>
          <w:rFonts w:ascii="Times New Roman" w:hAnsi="Times New Roman" w:cs="Times New Roman"/>
          <w:iCs/>
        </w:rPr>
        <w:t xml:space="preserve"> </w:t>
      </w:r>
      <m:oMath>
        <m:sSubSup>
          <m:sSubSupPr>
            <m:ctrlPr>
              <w:rPr>
                <w:rFonts w:ascii="Cambria Math" w:hAnsi="Cambria Math" w:cs="Times New Roman"/>
                <w:iCs/>
              </w:rPr>
            </m:ctrlPr>
          </m:sSubSupPr>
          <m:e>
            <m:r>
              <w:rPr>
                <w:rFonts w:ascii="Cambria Math" w:hAnsi="Cambria Math" w:cs="Times New Roman"/>
              </w:rPr>
              <m:t>Δ</m:t>
            </m:r>
          </m:e>
          <m:sub>
            <m:r>
              <w:rPr>
                <w:rFonts w:ascii="Cambria Math" w:hAnsi="Cambria Math" w:cs="Times New Roman"/>
              </w:rPr>
              <m:t>i</m:t>
            </m:r>
          </m:sub>
          <m:sup>
            <m:r>
              <m:rPr>
                <m:sty m:val="p"/>
              </m:rPr>
              <w:rPr>
                <w:rFonts w:ascii="Cambria Math" w:hAnsi="Cambria Math" w:cs="Times New Roman"/>
              </w:rPr>
              <m:t>+</m:t>
            </m:r>
          </m:sup>
        </m:sSubSup>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cr m:val="script"/>
            <m:sty m:val="p"/>
          </m:rPr>
          <w:rPr>
            <w:rFonts w:ascii="Cambria Math" w:hAnsi="Cambria Math" w:cs="Times New Roman"/>
          </w:rPr>
          <m:t>)∈A,</m:t>
        </m:r>
        <m:r>
          <w:rPr>
            <w:rFonts w:ascii="Cambria Math" w:hAnsi="Cambria Math" w:cs="Times New Roman"/>
          </w:rPr>
          <m:t>i</m:t>
        </m:r>
        <m:r>
          <m:rPr>
            <m:sty m:val="p"/>
          </m:rPr>
          <w:rPr>
            <w:rFonts w:ascii="Cambria Math" w:hAnsi="Cambria Math" w:cs="Times New Roman"/>
          </w:rPr>
          <m:t>∈</m:t>
        </m:r>
        <m:sSub>
          <m:sSubPr>
            <m:ctrlPr>
              <w:rPr>
                <w:rFonts w:ascii="Cambria Math" w:hAnsi="Cambria Math" w:cs="Times New Roman"/>
                <w:iCs/>
              </w:rPr>
            </m:ctrlPr>
          </m:sSubPr>
          <m:e>
            <m:r>
              <m:rPr>
                <m:scr m:val="script"/>
                <m:sty m:val="p"/>
              </m:rPr>
              <w:rPr>
                <w:rFonts w:ascii="Cambria Math" w:hAnsi="Cambria Math" w:cs="Times New Roman"/>
              </w:rPr>
              <m:t>N'</m:t>
            </m:r>
          </m:e>
          <m:sub>
            <m:r>
              <w:rPr>
                <w:rFonts w:ascii="Cambria Math" w:hAnsi="Cambria Math" w:cs="Times New Roman"/>
              </w:rPr>
              <m:t>O</m:t>
            </m:r>
            <m:r>
              <m:rPr>
                <m:sty m:val="p"/>
              </m:rPr>
              <w:rPr>
                <w:rFonts w:ascii="Cambria Math" w:hAnsi="Cambria Math" w:cs="Times New Roman"/>
              </w:rPr>
              <m:t>,</m:t>
            </m:r>
            <m:r>
              <w:rPr>
                <w:rFonts w:ascii="Cambria Math" w:hAnsi="Cambria Math" w:cs="Times New Roman"/>
              </w:rPr>
              <m:t>D</m:t>
            </m:r>
          </m:sub>
        </m:sSub>
        <m:r>
          <m:rPr>
            <m:sty m:val="p"/>
          </m:rPr>
          <w:rPr>
            <w:rFonts w:ascii="Cambria Math" w:hAnsi="Cambria Math" w:cs="Times New Roman"/>
          </w:rPr>
          <m:t>}</m:t>
        </m:r>
      </m:oMath>
      <w:r w:rsidR="00A94BB4">
        <w:rPr>
          <w:rFonts w:ascii="Times New Roman" w:hAnsi="Times New Roman" w:cs="Times New Roman"/>
          <w:iCs/>
        </w:rPr>
        <w:t xml:space="preserve"> </w:t>
      </w:r>
      <w:r w:rsidR="00A94BB4" w:rsidRPr="00A94BB4">
        <w:rPr>
          <w:rFonts w:ascii="Times New Roman" w:hAnsi="Times New Roman" w:cs="Times New Roman"/>
          <w:iCs/>
        </w:rPr>
        <w:t xml:space="preserve">denotes the forward </w:t>
      </w:r>
      <w:r w:rsidR="00A94BB4">
        <w:rPr>
          <w:rFonts w:ascii="Times New Roman" w:hAnsi="Times New Roman" w:cs="Times New Roman"/>
          <w:iCs/>
        </w:rPr>
        <w:t>flows</w:t>
      </w:r>
      <w:r w:rsidR="00A94BB4" w:rsidRPr="00A94BB4">
        <w:rPr>
          <w:rFonts w:ascii="Times New Roman" w:hAnsi="Times New Roman" w:cs="Times New Roman"/>
          <w:iCs/>
        </w:rPr>
        <w:t xml:space="preserve">, and </w:t>
      </w:r>
      <m:oMath>
        <m:sSubSup>
          <m:sSubSupPr>
            <m:ctrlPr>
              <w:rPr>
                <w:rFonts w:ascii="Cambria Math" w:hAnsi="Cambria Math" w:cs="Times New Roman"/>
                <w:iCs/>
              </w:rPr>
            </m:ctrlPr>
          </m:sSubSupPr>
          <m:e>
            <m:r>
              <w:rPr>
                <w:rFonts w:ascii="Cambria Math" w:hAnsi="Cambria Math" w:cs="Times New Roman"/>
              </w:rPr>
              <m:t>Δ</m:t>
            </m:r>
          </m:e>
          <m:sub>
            <m:r>
              <w:rPr>
                <w:rFonts w:ascii="Cambria Math" w:hAnsi="Cambria Math" w:cs="Times New Roman"/>
              </w:rPr>
              <m:t>i</m:t>
            </m:r>
          </m:sub>
          <m:sup>
            <m:r>
              <m:rPr>
                <m:sty m:val="p"/>
              </m:rPr>
              <w:rPr>
                <w:rFonts w:ascii="Cambria Math" w:hAnsi="Cambria Math" w:cs="Times New Roman"/>
              </w:rPr>
              <m:t>-</m:t>
            </m:r>
          </m:sup>
        </m:sSubSup>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i</m:t>
        </m:r>
        <m:r>
          <m:rPr>
            <m:scr m:val="script"/>
            <m:sty m:val="p"/>
          </m:rPr>
          <w:rPr>
            <w:rFonts w:ascii="Cambria Math" w:hAnsi="Cambria Math" w:cs="Times New Roman"/>
          </w:rPr>
          <m:t>)∈A,</m:t>
        </m:r>
        <m:r>
          <w:rPr>
            <w:rFonts w:ascii="Cambria Math" w:hAnsi="Cambria Math" w:cs="Times New Roman"/>
          </w:rPr>
          <m:t>i</m:t>
        </m:r>
        <m:r>
          <m:rPr>
            <m:sty m:val="p"/>
          </m:rPr>
          <w:rPr>
            <w:rFonts w:ascii="Cambria Math" w:hAnsi="Cambria Math" w:cs="Times New Roman"/>
          </w:rPr>
          <m:t>∈</m:t>
        </m:r>
        <m:sSub>
          <m:sSubPr>
            <m:ctrlPr>
              <w:rPr>
                <w:rFonts w:ascii="Cambria Math" w:hAnsi="Cambria Math" w:cs="Times New Roman"/>
                <w:iCs/>
              </w:rPr>
            </m:ctrlPr>
          </m:sSubPr>
          <m:e>
            <m:r>
              <m:rPr>
                <m:scr m:val="script"/>
                <m:sty m:val="p"/>
              </m:rPr>
              <w:rPr>
                <w:rFonts w:ascii="Cambria Math" w:hAnsi="Cambria Math" w:cs="Times New Roman"/>
              </w:rPr>
              <m:t>N'</m:t>
            </m:r>
          </m:e>
          <m:sub>
            <m:r>
              <w:rPr>
                <w:rFonts w:ascii="Cambria Math" w:hAnsi="Cambria Math" w:cs="Times New Roman"/>
              </w:rPr>
              <m:t>O</m:t>
            </m:r>
            <m:r>
              <m:rPr>
                <m:sty m:val="p"/>
              </m:rPr>
              <w:rPr>
                <w:rFonts w:ascii="Cambria Math" w:hAnsi="Cambria Math" w:cs="Times New Roman"/>
              </w:rPr>
              <m:t>,</m:t>
            </m:r>
            <m:r>
              <w:rPr>
                <w:rFonts w:ascii="Cambria Math" w:hAnsi="Cambria Math" w:cs="Times New Roman"/>
              </w:rPr>
              <m:t>D</m:t>
            </m:r>
          </m:sub>
        </m:sSub>
        <m:r>
          <m:rPr>
            <m:sty m:val="p"/>
          </m:rPr>
          <w:rPr>
            <w:rFonts w:ascii="Cambria Math" w:hAnsi="Cambria Math" w:cs="Times New Roman"/>
          </w:rPr>
          <m:t>}</m:t>
        </m:r>
      </m:oMath>
      <w:r w:rsidR="00A94BB4" w:rsidRPr="00A94BB4">
        <w:rPr>
          <w:rFonts w:ascii="Times New Roman" w:hAnsi="Times New Roman" w:cs="Times New Roman"/>
          <w:iCs/>
        </w:rPr>
        <w:t xml:space="preserve"> denotes the backward</w:t>
      </w:r>
      <w:r w:rsidR="00A94BB4">
        <w:rPr>
          <w:rFonts w:ascii="Times New Roman" w:hAnsi="Times New Roman" w:cs="Times New Roman"/>
          <w:iCs/>
        </w:rPr>
        <w:t xml:space="preserve"> flow arcs</w:t>
      </w:r>
      <w:r w:rsidR="00A94BB4" w:rsidRPr="00A94BB4">
        <w:rPr>
          <w:rFonts w:ascii="Times New Roman" w:hAnsi="Times New Roman" w:cs="Times New Roman"/>
          <w:iCs/>
        </w:rPr>
        <w:t>.</w:t>
      </w:r>
      <w:r w:rsidR="00A94BB4">
        <w:rPr>
          <w:rFonts w:ascii="Times New Roman" w:hAnsi="Times New Roman" w:cs="Times New Roman"/>
          <w:iCs/>
        </w:rPr>
        <w:t xml:space="preserve"> </w:t>
      </w:r>
      <w:proofErr w:type="spellStart"/>
      <w:r w:rsidR="001B0AC2">
        <w:rPr>
          <w:rFonts w:ascii="Times New Roman" w:hAnsi="Times New Roman" w:cs="Times New Roman"/>
          <w:iCs/>
        </w:rPr>
        <w:t>Futhermore</w:t>
      </w:r>
      <w:proofErr w:type="spellEnd"/>
      <w:r w:rsidR="001B0AC2">
        <w:rPr>
          <w:rFonts w:ascii="Times New Roman" w:hAnsi="Times New Roman" w:cs="Times New Roman"/>
          <w:iCs/>
        </w:rPr>
        <w:t xml:space="preserve">, </w:t>
      </w:r>
      <w:r w:rsidR="001D3BB3">
        <w:rPr>
          <w:rFonts w:ascii="Times New Roman" w:hAnsi="Times New Roman" w:cs="Times New Roman"/>
          <w:iCs/>
        </w:rPr>
        <w:t>the decision</w:t>
      </w:r>
      <w:r w:rsidR="001A2A12">
        <w:rPr>
          <w:rFonts w:ascii="Times New Roman" w:hAnsi="Times New Roman" w:cs="Times New Roman"/>
          <w:iCs/>
        </w:rPr>
        <w:t xml:space="preserve"> binary</w:t>
      </w:r>
      <w:r w:rsidR="001D3BB3">
        <w:rPr>
          <w:rFonts w:ascii="Times New Roman" w:hAnsi="Times New Roman" w:cs="Times New Roman"/>
          <w:iCs/>
        </w:rPr>
        <w:t xml:space="preserve"> variable</w:t>
      </w:r>
      <w:r w:rsidR="001B0AC2">
        <w:rPr>
          <w:rFonts w:ascii="Times New Roman" w:hAnsi="Times New Roman" w:cs="Times New Roman"/>
          <w:iCs/>
        </w:rPr>
        <w:t xml:space="preserv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1D3BB3">
        <w:rPr>
          <w:rFonts w:ascii="Times New Roman" w:hAnsi="Times New Roman" w:cs="Times New Roman"/>
        </w:rPr>
        <w:t xml:space="preserve"> </w:t>
      </w:r>
      <w:r w:rsidR="001A2A12">
        <w:rPr>
          <w:rFonts w:ascii="Times New Roman" w:hAnsi="Times New Roman" w:cs="Times New Roman"/>
        </w:rPr>
        <w:t xml:space="preserve">determines </w:t>
      </w:r>
      <w:r w:rsidR="00C1181E">
        <w:rPr>
          <w:rFonts w:ascii="Times New Roman" w:hAnsi="Times New Roman" w:cs="Times New Roman"/>
        </w:rPr>
        <w:t>whether</w:t>
      </w:r>
      <w:r w:rsidR="001A2A12">
        <w:rPr>
          <w:rFonts w:ascii="Times New Roman" w:hAnsi="Times New Roman" w:cs="Times New Roman"/>
        </w:rPr>
        <w:t xml:space="preserve"> a vehicle </w:t>
      </w:r>
      <w:r w:rsidR="00C1181E">
        <w:rPr>
          <w:rFonts w:ascii="Times New Roman" w:hAnsi="Times New Roman" w:cs="Times New Roman"/>
        </w:rPr>
        <w:t xml:space="preserve">travels on arc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cr m:val="script"/>
            <m:sty m:val="p"/>
          </m:rPr>
          <w:rPr>
            <w:rFonts w:ascii="Cambria Math" w:hAnsi="Cambria Math" w:cs="Times New Roman"/>
          </w:rPr>
          <m:t>)∈A</m:t>
        </m:r>
      </m:oMath>
      <w:r w:rsidR="00C1181E">
        <w:rPr>
          <w:rFonts w:ascii="Times New Roman" w:hAnsi="Times New Roman" w:cs="Times New Roman"/>
          <w:iCs/>
        </w:rPr>
        <w:t>. Battery capacity bin</w:t>
      </w:r>
      <w:r w:rsidR="006E6AA7">
        <w:rPr>
          <w:rFonts w:ascii="Times New Roman" w:hAnsi="Times New Roman" w:cs="Times New Roman"/>
          <w:iCs/>
        </w:rPr>
        <w:t xml:space="preserve">ary variable </w:t>
      </w:r>
      <m:oMath>
        <m:sSub>
          <m:sSubPr>
            <m:ctrlPr>
              <w:rPr>
                <w:rFonts w:ascii="Cambria Math" w:hAnsi="Cambria Math"/>
              </w:rPr>
            </m:ctrlPr>
          </m:sSubPr>
          <m:e>
            <m:r>
              <w:rPr>
                <w:rFonts w:ascii="Cambria Math" w:hAnsi="Cambria Math"/>
              </w:rPr>
              <m:t>g</m:t>
            </m:r>
          </m:e>
          <m:sub>
            <m:r>
              <w:rPr>
                <w:rFonts w:ascii="Cambria Math" w:hAnsi="Cambria Math"/>
              </w:rPr>
              <m:t>i</m:t>
            </m:r>
          </m:sub>
        </m:sSub>
      </m:oMath>
      <w:r w:rsidR="006E6AA7">
        <w:rPr>
          <w:rFonts w:ascii="Times New Roman" w:hAnsi="Times New Roman" w:cs="Times New Roman"/>
        </w:rPr>
        <w:t xml:space="preserve"> decides whether a vehicle can be arrival at node </w:t>
      </w:r>
      <m:oMath>
        <m:r>
          <w:rPr>
            <w:rFonts w:ascii="Cambria Math" w:hAnsi="Cambria Math" w:cs="Times New Roman"/>
          </w:rPr>
          <m:t>i</m:t>
        </m:r>
        <m:r>
          <m:rPr>
            <m:sty m:val="p"/>
          </m:rPr>
          <w:rPr>
            <w:rFonts w:ascii="Cambria Math" w:hAnsi="Cambria Math" w:cs="Times New Roman"/>
          </w:rPr>
          <m:t>∈</m:t>
        </m:r>
        <w:bookmarkStart w:id="3" w:name="_Hlk172226455"/>
        <m:r>
          <w:rPr>
            <w:rFonts w:ascii="Cambria Math" w:hAnsi="Cambria Math"/>
          </w:rPr>
          <m:t>V</m:t>
        </m:r>
        <w:bookmarkEnd w:id="3"/>
        <m:r>
          <w:rPr>
            <w:rFonts w:ascii="Cambria Math" w:hAnsi="Cambria Math"/>
          </w:rPr>
          <m:t>\O</m:t>
        </m:r>
      </m:oMath>
      <w:r w:rsidR="006E6AA7">
        <w:rPr>
          <w:rFonts w:ascii="Times New Roman" w:hAnsi="Times New Roman" w:cs="Times New Roman"/>
          <w:iCs/>
        </w:rPr>
        <w:t xml:space="preserve">. </w:t>
      </w:r>
    </w:p>
    <w:p w14:paraId="39CBF93A" w14:textId="7387DAE6" w:rsidR="00927C06" w:rsidRDefault="00A94BB4" w:rsidP="00996ACB">
      <w:pPr>
        <w:spacing w:after="0" w:line="240" w:lineRule="auto"/>
        <w:ind w:firstLine="720"/>
        <w:rPr>
          <w:rFonts w:ascii="Times New Roman" w:hAnsi="Times New Roman" w:cs="Times New Roman"/>
          <w:spacing w:val="-1"/>
        </w:rPr>
      </w:pPr>
      <w:r>
        <w:rPr>
          <w:rFonts w:ascii="Times New Roman" w:hAnsi="Times New Roman" w:cs="Times New Roman"/>
          <w:iCs/>
        </w:rPr>
        <w:lastRenderedPageBreak/>
        <w:t xml:space="preserve">The integer linear programming model formulation for the proposed </w:t>
      </w:r>
      <w:r w:rsidR="00996ACB">
        <w:rPr>
          <w:rFonts w:ascii="Times New Roman" w:hAnsi="Times New Roman" w:cs="Times New Roman"/>
          <w:iCs/>
        </w:rPr>
        <w:t>dispatching problem is as follows</w:t>
      </w:r>
      <w:r w:rsidR="00AB4D12">
        <w:rPr>
          <w:rFonts w:ascii="Times New Roman" w:hAnsi="Times New Roman" w:cs="Times New Roman"/>
          <w:iCs/>
        </w:rPr>
        <w:t xml:space="preserve"> (</w:t>
      </w:r>
      <w:r w:rsidR="00AB4D12" w:rsidRPr="005617FF">
        <w:rPr>
          <w:rFonts w:ascii="Times New Roman" w:hAnsi="Times New Roman" w:cs="Times New Roman"/>
          <w:b/>
          <w:color w:val="000000" w:themeColor="text1"/>
        </w:rPr>
        <w:t xml:space="preserve">Equation </w:t>
      </w:r>
      <w:r w:rsidR="00AB4D12">
        <w:rPr>
          <w:rFonts w:ascii="Times New Roman" w:hAnsi="Times New Roman" w:cs="Times New Roman"/>
          <w:b/>
          <w:color w:val="000000" w:themeColor="text1"/>
        </w:rPr>
        <w:t>3</w:t>
      </w:r>
      <w:r w:rsidR="00AB4D12">
        <w:rPr>
          <w:rFonts w:ascii="Times New Roman" w:hAnsi="Times New Roman" w:cs="Times New Roman"/>
          <w:iCs/>
        </w:rPr>
        <w:t>). The first term</w:t>
      </w:r>
      <w:r w:rsidR="00BA5D5B">
        <w:rPr>
          <w:rFonts w:ascii="Times New Roman" w:hAnsi="Times New Roman" w:cs="Times New Roman"/>
          <w:iCs/>
        </w:rPr>
        <w:t xml:space="preserve"> </w:t>
      </w:r>
      <m:oMath>
        <m:sSub>
          <m:sSubPr>
            <m:ctrlPr>
              <w:rPr>
                <w:rFonts w:ascii="Cambria Math" w:hAnsi="Cambria Math"/>
                <w:i/>
                <w:spacing w:val="-1"/>
              </w:rPr>
            </m:ctrlPr>
          </m:sSubPr>
          <m:e>
            <m:r>
              <w:rPr>
                <w:rFonts w:ascii="Cambria Math" w:hAnsi="Cambria Math"/>
                <w:spacing w:val="-1"/>
              </w:rPr>
              <m:t>c</m:t>
            </m:r>
          </m:e>
          <m:sub>
            <m:r>
              <w:rPr>
                <w:rFonts w:ascii="Cambria Math" w:hAnsi="Cambria Math"/>
                <w:spacing w:val="-1"/>
              </w:rPr>
              <m:t>offpeak</m:t>
            </m:r>
          </m:sub>
        </m:sSub>
        <m:sSub>
          <m:sSubPr>
            <m:ctrlPr>
              <w:rPr>
                <w:rFonts w:ascii="Cambria Math" w:hAnsi="Cambria Math"/>
                <w:i/>
                <w:spacing w:val="-1"/>
              </w:rPr>
            </m:ctrlPr>
          </m:sSubPr>
          <m:e>
            <m:r>
              <w:rPr>
                <w:rFonts w:ascii="Cambria Math" w:hAnsi="Cambria Math"/>
                <w:spacing w:val="-1"/>
              </w:rPr>
              <m:t>E</m:t>
            </m:r>
          </m:e>
          <m:sub>
            <m:r>
              <w:rPr>
                <w:rFonts w:ascii="Cambria Math" w:hAnsi="Cambria Math"/>
                <w:spacing w:val="-1"/>
              </w:rPr>
              <m:t>ij</m:t>
            </m:r>
          </m:sub>
        </m:sSub>
        <m:sSub>
          <m:sSubPr>
            <m:ctrlPr>
              <w:rPr>
                <w:rFonts w:ascii="Cambria Math" w:hAnsi="Cambria Math"/>
                <w:i/>
                <w:spacing w:val="-1"/>
              </w:rPr>
            </m:ctrlPr>
          </m:sSubPr>
          <m:e>
            <m:r>
              <w:rPr>
                <w:rFonts w:ascii="Cambria Math" w:hAnsi="Cambria Math"/>
                <w:spacing w:val="-1"/>
              </w:rPr>
              <m:t>x</m:t>
            </m:r>
          </m:e>
          <m:sub>
            <m:r>
              <w:rPr>
                <w:rFonts w:ascii="Cambria Math" w:hAnsi="Cambria Math"/>
                <w:spacing w:val="-1"/>
              </w:rPr>
              <m:t>ij</m:t>
            </m:r>
          </m:sub>
        </m:sSub>
      </m:oMath>
      <w:r w:rsidR="009B24D2">
        <w:rPr>
          <w:rFonts w:ascii="Times New Roman" w:hAnsi="Times New Roman" w:cs="Times New Roman"/>
          <w:spacing w:val="-1"/>
        </w:rPr>
        <w:t xml:space="preserve"> denotes the total </w:t>
      </w:r>
      <w:r w:rsidR="007B5CC5">
        <w:rPr>
          <w:rFonts w:ascii="Times New Roman" w:hAnsi="Times New Roman" w:cs="Times New Roman"/>
          <w:spacing w:val="-1"/>
        </w:rPr>
        <w:t xml:space="preserve">travel cost, where </w:t>
      </w:r>
      <m:oMath>
        <m:sSub>
          <m:sSubPr>
            <m:ctrlPr>
              <w:rPr>
                <w:rFonts w:ascii="Cambria Math" w:hAnsi="Cambria Math"/>
                <w:i/>
                <w:spacing w:val="-1"/>
              </w:rPr>
            </m:ctrlPr>
          </m:sSubPr>
          <m:e>
            <m:r>
              <w:rPr>
                <w:rFonts w:ascii="Cambria Math" w:hAnsi="Cambria Math"/>
                <w:spacing w:val="-1"/>
              </w:rPr>
              <m:t>c</m:t>
            </m:r>
          </m:e>
          <m:sub>
            <m:r>
              <w:rPr>
                <w:rFonts w:ascii="Cambria Math" w:hAnsi="Cambria Math"/>
                <w:spacing w:val="-1"/>
              </w:rPr>
              <m:t>offpeak</m:t>
            </m:r>
          </m:sub>
        </m:sSub>
      </m:oMath>
      <w:r w:rsidR="007B5CC5">
        <w:rPr>
          <w:rFonts w:ascii="Times New Roman" w:hAnsi="Times New Roman" w:cs="Times New Roman"/>
          <w:spacing w:val="-1"/>
        </w:rPr>
        <w:t xml:space="preserve"> denotes the </w:t>
      </w:r>
      <w:r w:rsidR="00D543AA">
        <w:rPr>
          <w:rFonts w:ascii="Times New Roman" w:hAnsi="Times New Roman" w:cs="Times New Roman"/>
          <w:spacing w:val="-1"/>
        </w:rPr>
        <w:t xml:space="preserve">electricity factor during off-peak hours. </w:t>
      </w:r>
      <w:r w:rsidR="00E03525">
        <w:rPr>
          <w:rFonts w:ascii="Times New Roman" w:hAnsi="Times New Roman" w:cs="Times New Roman"/>
          <w:spacing w:val="-1"/>
        </w:rPr>
        <w:t xml:space="preserve">The second term </w:t>
      </w:r>
      <m:oMath>
        <m:sSub>
          <m:sSubPr>
            <m:ctrlPr>
              <w:rPr>
                <w:rFonts w:ascii="Cambria Math" w:hAnsi="Cambria Math"/>
                <w:i/>
                <w:spacing w:val="-1"/>
              </w:rPr>
            </m:ctrlPr>
          </m:sSubPr>
          <m:e>
            <m:r>
              <w:rPr>
                <w:rFonts w:ascii="Cambria Math" w:hAnsi="Cambria Math"/>
                <w:spacing w:val="-1"/>
              </w:rPr>
              <m:t>f</m:t>
            </m:r>
          </m:e>
          <m:sub>
            <m:r>
              <w:rPr>
                <w:rFonts w:ascii="Cambria Math" w:hAnsi="Cambria Math"/>
                <w:spacing w:val="-1"/>
              </w:rPr>
              <m:t>sg</m:t>
            </m:r>
          </m:sub>
        </m:sSub>
        <m:r>
          <w:rPr>
            <w:rFonts w:ascii="Cambria Math" w:hAnsi="Cambria Math"/>
            <w:spacing w:val="-1"/>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spacing w:val="-1"/>
          </w:rPr>
          <m:t xml:space="preserve">, </m:t>
        </m:r>
        <m:sSub>
          <m:sSubPr>
            <m:ctrlPr>
              <w:rPr>
                <w:rFonts w:ascii="Cambria Math" w:hAnsi="Cambria Math"/>
                <w:i/>
                <w:spacing w:val="-1"/>
              </w:rPr>
            </m:ctrlPr>
          </m:sSub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spacing w:val="-1"/>
              </w:rPr>
              <m:t>,T</m:t>
            </m:r>
          </m:e>
          <m:sub>
            <m:r>
              <w:rPr>
                <w:rFonts w:ascii="Cambria Math" w:hAnsi="Cambria Math"/>
                <w:spacing w:val="-1"/>
              </w:rPr>
              <m:t>arr</m:t>
            </m:r>
          </m:sub>
        </m:sSub>
        <m:r>
          <w:rPr>
            <w:rFonts w:ascii="Cambria Math" w:hAnsi="Cambria Math"/>
            <w:spacing w:val="-1"/>
          </w:rPr>
          <m:t>,</m:t>
        </m:r>
        <m:sSub>
          <m:sSubPr>
            <m:ctrlPr>
              <w:rPr>
                <w:rFonts w:ascii="Cambria Math" w:hAnsi="Cambria Math"/>
                <w:i/>
                <w:spacing w:val="-1"/>
              </w:rPr>
            </m:ctrlPr>
          </m:sSubPr>
          <m:e>
            <m:r>
              <w:rPr>
                <w:rFonts w:ascii="Cambria Math" w:hAnsi="Cambria Math"/>
                <w:spacing w:val="-1"/>
              </w:rPr>
              <m:t>T</m:t>
            </m:r>
          </m:e>
          <m:sub>
            <m:r>
              <w:rPr>
                <w:rFonts w:ascii="Cambria Math" w:hAnsi="Cambria Math"/>
                <w:spacing w:val="-1"/>
              </w:rPr>
              <m:t>dep</m:t>
            </m:r>
          </m:sub>
        </m:sSub>
        <m:r>
          <w:rPr>
            <w:rFonts w:ascii="Cambria Math" w:hAnsi="Cambria Math"/>
            <w:spacing w:val="-1"/>
          </w:rPr>
          <m:t>)</m:t>
        </m:r>
      </m:oMath>
      <w:r w:rsidR="00145420">
        <w:rPr>
          <w:rFonts w:ascii="Times New Roman" w:hAnsi="Times New Roman" w:cs="Times New Roman"/>
          <w:spacing w:val="-1"/>
        </w:rPr>
        <w:t xml:space="preserve"> </w:t>
      </w:r>
      <w:r w:rsidR="002F0D68">
        <w:rPr>
          <w:rFonts w:ascii="Times New Roman" w:hAnsi="Times New Roman" w:cs="Times New Roman"/>
          <w:spacing w:val="-1"/>
        </w:rPr>
        <w:t xml:space="preserve">is also a convex optimization problem, </w:t>
      </w:r>
      <w:r w:rsidR="00145420">
        <w:rPr>
          <w:rFonts w:ascii="Times New Roman" w:hAnsi="Times New Roman" w:cs="Times New Roman"/>
          <w:spacing w:val="-1"/>
        </w:rPr>
        <w:t>represent</w:t>
      </w:r>
      <w:r w:rsidR="002F0D68">
        <w:rPr>
          <w:rFonts w:ascii="Times New Roman" w:hAnsi="Times New Roman" w:cs="Times New Roman"/>
          <w:spacing w:val="-1"/>
        </w:rPr>
        <w:t>ing</w:t>
      </w:r>
      <w:r w:rsidR="00145420">
        <w:rPr>
          <w:rFonts w:ascii="Times New Roman" w:hAnsi="Times New Roman" w:cs="Times New Roman"/>
          <w:spacing w:val="-1"/>
        </w:rPr>
        <w:t xml:space="preserve"> the </w:t>
      </w:r>
      <w:r w:rsidR="00F47CA6">
        <w:rPr>
          <w:rFonts w:ascii="Times New Roman" w:hAnsi="Times New Roman" w:cs="Times New Roman"/>
          <w:spacing w:val="-1"/>
        </w:rPr>
        <w:t>recharging cost at the charging station</w:t>
      </w:r>
      <w:r w:rsidR="008F6CDF">
        <w:rPr>
          <w:rFonts w:ascii="Times New Roman" w:hAnsi="Times New Roman" w:cs="Times New Roman"/>
          <w:spacing w:val="-1"/>
        </w:rPr>
        <w:t xml:space="preserve"> (see </w:t>
      </w:r>
      <w:r w:rsidR="008F6CDF" w:rsidRPr="008F6CDF">
        <w:rPr>
          <w:rFonts w:ascii="Times New Roman" w:hAnsi="Times New Roman" w:cs="Times New Roman"/>
          <w:b/>
          <w:bCs/>
          <w:spacing w:val="-1"/>
          <w:highlight w:val="yellow"/>
        </w:rPr>
        <w:t>Section X</w:t>
      </w:r>
      <w:r w:rsidR="008F6CDF">
        <w:rPr>
          <w:rFonts w:ascii="Times New Roman" w:hAnsi="Times New Roman" w:cs="Times New Roman"/>
          <w:spacing w:val="-1"/>
        </w:rPr>
        <w:t>)</w:t>
      </w:r>
      <w:r w:rsidR="00F47CA6">
        <w:rPr>
          <w:rFonts w:ascii="Times New Roman" w:hAnsi="Times New Roman" w:cs="Times New Roman"/>
          <w:spacing w:val="-1"/>
        </w:rPr>
        <w:t>.</w:t>
      </w:r>
      <w:r w:rsidR="009248AE">
        <w:rPr>
          <w:rFonts w:ascii="Times New Roman" w:hAnsi="Times New Roman" w:cs="Times New Roman"/>
          <w:spacing w:val="-1"/>
        </w:rPr>
        <w:t xml:space="preserve"> </w:t>
      </w:r>
      <w:r w:rsidR="00B253CE">
        <w:rPr>
          <w:rFonts w:ascii="Times New Roman" w:hAnsi="Times New Roman" w:cs="Times New Roman"/>
          <w:spacing w:val="-1"/>
        </w:rPr>
        <w:t xml:space="preserve">It should be noted that </w:t>
      </w:r>
      <w:r w:rsidR="006F11C6">
        <w:rPr>
          <w:rFonts w:ascii="Times New Roman" w:hAnsi="Times New Roman" w:cs="Times New Roman"/>
          <w:spacing w:val="-1"/>
        </w:rPr>
        <w:t>a time-variant energy allocation algorithm is incorporated into the dispatching mode</w:t>
      </w:r>
      <w:r w:rsidR="00C65574">
        <w:rPr>
          <w:rFonts w:ascii="Times New Roman" w:hAnsi="Times New Roman" w:cs="Times New Roman"/>
          <w:spacing w:val="-1"/>
        </w:rPr>
        <w:t xml:space="preserve">l, which can be estimated by function </w:t>
      </w:r>
      <m:oMath>
        <m:sSub>
          <m:sSubPr>
            <m:ctrlPr>
              <w:rPr>
                <w:rFonts w:ascii="Cambria Math" w:hAnsi="Cambria Math"/>
                <w:i/>
                <w:spacing w:val="-1"/>
              </w:rPr>
            </m:ctrlPr>
          </m:sSubPr>
          <m:e>
            <m:r>
              <w:rPr>
                <w:rFonts w:ascii="Cambria Math" w:hAnsi="Cambria Math"/>
                <w:spacing w:val="-1"/>
              </w:rPr>
              <m:t>f</m:t>
            </m:r>
          </m:e>
          <m:sub>
            <m:r>
              <w:rPr>
                <w:rFonts w:ascii="Cambria Math" w:hAnsi="Cambria Math"/>
                <w:spacing w:val="-1"/>
              </w:rPr>
              <m:t>sg</m:t>
            </m:r>
          </m:sub>
        </m:sSub>
        <m:r>
          <w:rPr>
            <w:rFonts w:ascii="Cambria Math" w:hAnsi="Cambria Math"/>
            <w:spacing w:val="-1"/>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spacing w:val="-1"/>
          </w:rPr>
          <m:t xml:space="preserve">, </m:t>
        </m:r>
        <m:sSub>
          <m:sSubPr>
            <m:ctrlPr>
              <w:rPr>
                <w:rFonts w:ascii="Cambria Math" w:hAnsi="Cambria Math"/>
                <w:i/>
                <w:spacing w:val="-1"/>
              </w:rPr>
            </m:ctrlPr>
          </m:sSub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spacing w:val="-1"/>
              </w:rPr>
              <m:t>,T</m:t>
            </m:r>
          </m:e>
          <m:sub>
            <m:r>
              <w:rPr>
                <w:rFonts w:ascii="Cambria Math" w:hAnsi="Cambria Math"/>
                <w:spacing w:val="-1"/>
              </w:rPr>
              <m:t>arr</m:t>
            </m:r>
          </m:sub>
        </m:sSub>
        <m:r>
          <w:rPr>
            <w:rFonts w:ascii="Cambria Math" w:hAnsi="Cambria Math"/>
            <w:spacing w:val="-1"/>
          </w:rPr>
          <m:t>,</m:t>
        </m:r>
        <m:sSub>
          <m:sSubPr>
            <m:ctrlPr>
              <w:rPr>
                <w:rFonts w:ascii="Cambria Math" w:hAnsi="Cambria Math"/>
                <w:i/>
                <w:spacing w:val="-1"/>
              </w:rPr>
            </m:ctrlPr>
          </m:sSubPr>
          <m:e>
            <m:r>
              <w:rPr>
                <w:rFonts w:ascii="Cambria Math" w:hAnsi="Cambria Math"/>
                <w:spacing w:val="-1"/>
              </w:rPr>
              <m:t>T</m:t>
            </m:r>
          </m:e>
          <m:sub>
            <m:r>
              <w:rPr>
                <w:rFonts w:ascii="Cambria Math" w:hAnsi="Cambria Math"/>
                <w:spacing w:val="-1"/>
              </w:rPr>
              <m:t>dep</m:t>
            </m:r>
          </m:sub>
        </m:sSub>
        <m:r>
          <w:rPr>
            <w:rFonts w:ascii="Cambria Math" w:hAnsi="Cambria Math"/>
            <w:spacing w:val="-1"/>
          </w:rPr>
          <m:t>)</m:t>
        </m:r>
      </m:oMath>
      <w:r w:rsidR="00C65574">
        <w:rPr>
          <w:rFonts w:ascii="Times New Roman" w:hAnsi="Times New Roman" w:cs="Times New Roman"/>
          <w:spacing w:val="-1"/>
        </w:rPr>
        <w:t xml:space="preserve">. </w:t>
      </w:r>
      <w:r w:rsidR="00A212AB">
        <w:rPr>
          <w:rFonts w:ascii="Times New Roman" w:hAnsi="Times New Roman" w:cs="Times New Roman"/>
          <w:spacing w:val="-1"/>
        </w:rPr>
        <w:t xml:space="preserve">The recharging cost is related to the </w:t>
      </w:r>
      <w:r w:rsidR="005928A9">
        <w:rPr>
          <w:rFonts w:ascii="Times New Roman" w:hAnsi="Times New Roman" w:cs="Times New Roman"/>
          <w:spacing w:val="-1"/>
        </w:rPr>
        <w:t xml:space="preserve">SOC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5928A9">
        <w:rPr>
          <w:rFonts w:ascii="Times New Roman" w:hAnsi="Times New Roman" w:cs="Times New Roman"/>
          <w:spacing w:val="-1"/>
        </w:rPr>
        <w:t xml:space="preserve"> when the BET arrivals at the home-based recharging station, the</w:t>
      </w:r>
      <w:r w:rsidR="00190E2F">
        <w:rPr>
          <w:rFonts w:ascii="Times New Roman" w:hAnsi="Times New Roman" w:cs="Times New Roman"/>
          <w:spacing w:val="-1"/>
        </w:rPr>
        <w:t xml:space="preserve"> leaving</w:t>
      </w:r>
      <w:r w:rsidR="005928A9">
        <w:rPr>
          <w:rFonts w:ascii="Times New Roman" w:hAnsi="Times New Roman" w:cs="Times New Roman"/>
          <w:spacing w:val="-1"/>
        </w:rPr>
        <w:t xml:space="preserve"> </w:t>
      </w:r>
      <w:r w:rsidR="00190E2F">
        <w:rPr>
          <w:rFonts w:ascii="Times New Roman" w:hAnsi="Times New Roman" w:cs="Times New Roman"/>
          <w:spacing w:val="-1"/>
        </w:rPr>
        <w:t xml:space="preserve">SOC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90E2F">
        <w:rPr>
          <w:rFonts w:ascii="Times New Roman" w:hAnsi="Times New Roman" w:cs="Times New Roman"/>
        </w:rPr>
        <w:t xml:space="preserve"> and the available recharging time window [</w:t>
      </w:r>
      <m:oMath>
        <m:sSub>
          <m:sSubPr>
            <m:ctrlPr>
              <w:rPr>
                <w:rFonts w:ascii="Cambria Math" w:hAnsi="Cambria Math"/>
                <w:i/>
                <w:spacing w:val="-1"/>
              </w:rPr>
            </m:ctrlPr>
          </m:sSubPr>
          <m:e>
            <m:r>
              <w:rPr>
                <w:rFonts w:ascii="Cambria Math" w:hAnsi="Cambria Math"/>
                <w:spacing w:val="-1"/>
              </w:rPr>
              <m:t>T</m:t>
            </m:r>
          </m:e>
          <m:sub>
            <m:r>
              <w:rPr>
                <w:rFonts w:ascii="Cambria Math" w:hAnsi="Cambria Math"/>
                <w:spacing w:val="-1"/>
              </w:rPr>
              <m:t>arr</m:t>
            </m:r>
          </m:sub>
        </m:sSub>
        <m:r>
          <w:rPr>
            <w:rFonts w:ascii="Cambria Math" w:hAnsi="Cambria Math"/>
            <w:spacing w:val="-1"/>
          </w:rPr>
          <m:t>,</m:t>
        </m:r>
        <m:sSub>
          <m:sSubPr>
            <m:ctrlPr>
              <w:rPr>
                <w:rFonts w:ascii="Cambria Math" w:hAnsi="Cambria Math"/>
                <w:i/>
                <w:spacing w:val="-1"/>
              </w:rPr>
            </m:ctrlPr>
          </m:sSubPr>
          <m:e>
            <m:r>
              <w:rPr>
                <w:rFonts w:ascii="Cambria Math" w:hAnsi="Cambria Math"/>
                <w:spacing w:val="-1"/>
              </w:rPr>
              <m:t>T</m:t>
            </m:r>
          </m:e>
          <m:sub>
            <m:r>
              <w:rPr>
                <w:rFonts w:ascii="Cambria Math" w:hAnsi="Cambria Math"/>
                <w:spacing w:val="-1"/>
              </w:rPr>
              <m:t>dep</m:t>
            </m:r>
          </m:sub>
        </m:sSub>
      </m:oMath>
      <w:r w:rsidR="00190E2F">
        <w:rPr>
          <w:rFonts w:ascii="Times New Roman" w:hAnsi="Times New Roman" w:cs="Times New Roman"/>
        </w:rPr>
        <w:t>].</w:t>
      </w:r>
    </w:p>
    <w:p w14:paraId="6B822941" w14:textId="77777777" w:rsidR="00F47CA6" w:rsidRDefault="00F47CA6" w:rsidP="00996ACB">
      <w:pPr>
        <w:spacing w:after="0" w:line="240" w:lineRule="auto"/>
        <w:ind w:firstLine="720"/>
        <w:rPr>
          <w:noProof/>
        </w:rPr>
      </w:pPr>
    </w:p>
    <w:bookmarkStart w:id="4" w:name="_MON_1782631949"/>
    <w:bookmarkEnd w:id="4"/>
    <w:p w14:paraId="3A3516FC" w14:textId="296FC046" w:rsidR="00C85D05" w:rsidRDefault="001F3EB9" w:rsidP="00BA5D5B">
      <w:pPr>
        <w:spacing w:after="0" w:line="240" w:lineRule="auto"/>
        <w:rPr>
          <w:noProof/>
        </w:rPr>
      </w:pPr>
      <w:r w:rsidRPr="00506E72">
        <w:rPr>
          <w:noProof/>
        </w:rPr>
        <w:object w:dxaOrig="7365" w:dyaOrig="621" w14:anchorId="0DB5F9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6.55pt;height:32.75pt;mso-width-percent:0;mso-height-percent:0;mso-width-percent:0;mso-height-percent:0" o:ole="">
            <v:imagedata r:id="rId12" o:title=""/>
          </v:shape>
          <o:OLEObject Type="Embed" ProgID="Word.Document.12" ShapeID="_x0000_i1025" DrawAspect="Content" ObjectID="_1783713750" r:id="rId13">
            <o:FieldCodes>\s</o:FieldCodes>
          </o:OLEObject>
        </w:object>
      </w:r>
      <w:r w:rsidR="00F47CA6">
        <w:rPr>
          <w:noProof/>
        </w:rPr>
        <w:t>(3)</w:t>
      </w:r>
    </w:p>
    <w:p w14:paraId="7A3774F9" w14:textId="2A4528A5" w:rsidR="009C07AC" w:rsidRPr="00B16B79" w:rsidRDefault="009C07AC" w:rsidP="00C85D05">
      <w:pPr>
        <w:spacing w:after="0" w:line="240" w:lineRule="auto"/>
        <w:rPr>
          <w:rFonts w:ascii="Times New Roman" w:hAnsi="Times New Roman" w:cs="Times New Roman"/>
        </w:rPr>
      </w:pPr>
      <w:r w:rsidRPr="00B16B79">
        <w:rPr>
          <w:rFonts w:ascii="Times New Roman" w:hAnsi="Times New Roman" w:cs="Times New Roman"/>
        </w:rPr>
        <w:t>Subject to:</w:t>
      </w:r>
    </w:p>
    <w:p w14:paraId="3C8F6AFE" w14:textId="219AEFC7" w:rsidR="009C07AC" w:rsidRPr="00B16B79" w:rsidRDefault="009C07AC" w:rsidP="009C07AC">
      <w:pPr>
        <w:pStyle w:val="equation"/>
        <w:spacing w:before="120" w:after="120"/>
        <w:rPr>
          <w:rFonts w:hint="eastAsia"/>
          <w:sz w:val="22"/>
          <w:szCs w:val="22"/>
        </w:rPr>
      </w:pPr>
      <w:r w:rsidRPr="00B16B79">
        <w:rPr>
          <w:sz w:val="22"/>
          <w:szCs w:val="22"/>
        </w:rPr>
        <w:tab/>
      </w:r>
      <m:oMath>
        <m:nary>
          <m:naryPr>
            <m:chr m:val="∑"/>
            <m:limLoc m:val="undOvr"/>
            <m:grow m:val="1"/>
            <m:supHide m:val="1"/>
            <m:ctrlPr>
              <w:rPr>
                <w:rFonts w:ascii="Cambria Math" w:hAnsi="Cambria Math"/>
                <w:sz w:val="22"/>
                <w:szCs w:val="22"/>
              </w:rPr>
            </m:ctrlPr>
          </m:naryPr>
          <m:sub>
            <m:r>
              <w:rPr>
                <w:rFonts w:ascii="Cambria Math" w:hAnsi="Cambria Math"/>
                <w:sz w:val="22"/>
                <w:szCs w:val="22"/>
              </w:rPr>
              <m:t>i∈</m:t>
            </m:r>
            <m:sSubSup>
              <m:sSubSupPr>
                <m:ctrlPr>
                  <w:rPr>
                    <w:rFonts w:ascii="Cambria Math" w:hAnsi="Cambria Math"/>
                    <w:sz w:val="22"/>
                    <w:szCs w:val="22"/>
                  </w:rPr>
                </m:ctrlPr>
              </m:sSubSupPr>
              <m:e>
                <m:r>
                  <m:rPr>
                    <m:sty m:val="p"/>
                  </m:rPr>
                  <w:rPr>
                    <w:rFonts w:ascii="Cambria Math" w:hAnsi="Cambria Math"/>
                    <w:sz w:val="22"/>
                    <w:szCs w:val="22"/>
                  </w:rPr>
                  <m:t>Δ</m:t>
                </m:r>
              </m:e>
              <m:sub>
                <m:r>
                  <w:rPr>
                    <w:rFonts w:ascii="Cambria Math" w:hAnsi="Cambria Math"/>
                    <w:sz w:val="22"/>
                    <w:szCs w:val="22"/>
                  </w:rPr>
                  <m:t>i</m:t>
                </m:r>
              </m:sub>
              <m:sup>
                <m:r>
                  <w:rPr>
                    <w:rFonts w:ascii="Cambria Math" w:hAnsi="Cambria Math"/>
                    <w:sz w:val="22"/>
                    <w:szCs w:val="22"/>
                  </w:rPr>
                  <m:t>+</m:t>
                </m:r>
              </m:sup>
            </m:sSubSup>
          </m:sub>
          <m:sup/>
          <m:e>
            <m:r>
              <w:rPr>
                <w:rFonts w:ascii="Cambria Math" w:hAnsi="Cambria Math"/>
                <w:sz w:val="22"/>
                <w:szCs w:val="22"/>
              </w:rPr>
              <m:t> </m:t>
            </m:r>
          </m:e>
        </m:nary>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r>
          <w:rPr>
            <w:rFonts w:ascii="Cambria Math" w:hAnsi="Cambria Math"/>
            <w:sz w:val="22"/>
            <w:szCs w:val="22"/>
          </w:rPr>
          <m:t>=1,  i∈</m:t>
        </m:r>
        <m:r>
          <m:rPr>
            <m:scr m:val="script"/>
            <m:sty m:val="p"/>
          </m:rPr>
          <w:rPr>
            <w:rFonts w:ascii="Cambria Math" w:hAnsi="Cambria Math"/>
            <w:sz w:val="22"/>
            <w:szCs w:val="22"/>
          </w:rPr>
          <m:t>N</m:t>
        </m:r>
        <m:r>
          <m:rPr>
            <m:scr m:val="script"/>
          </m:rPr>
          <w:rPr>
            <w:rFonts w:ascii="Cambria Math" w:hAnsi="Cambria Math"/>
            <w:sz w:val="22"/>
            <w:szCs w:val="22"/>
          </w:rPr>
          <m:t>∪R</m:t>
        </m:r>
      </m:oMath>
      <w:r w:rsidRPr="00B16B79">
        <w:rPr>
          <w:sz w:val="22"/>
          <w:szCs w:val="22"/>
        </w:rPr>
        <w:tab/>
      </w:r>
      <w:bookmarkStart w:id="5" w:name="_Hlk172241346"/>
      <w:r w:rsidR="00C85D05">
        <w:rPr>
          <w:sz w:val="22"/>
          <w:szCs w:val="22"/>
        </w:rPr>
        <w:t>(4)</w:t>
      </w:r>
      <w:bookmarkEnd w:id="5"/>
    </w:p>
    <w:p w14:paraId="650879E6" w14:textId="2056C2CF" w:rsidR="009C07AC" w:rsidRPr="00B16B79" w:rsidRDefault="009C07AC" w:rsidP="009C07AC">
      <w:pPr>
        <w:pStyle w:val="equation"/>
        <w:spacing w:before="120" w:after="120"/>
        <w:rPr>
          <w:rFonts w:hint="eastAsia"/>
          <w:sz w:val="22"/>
          <w:szCs w:val="22"/>
        </w:rPr>
      </w:pPr>
      <w:r w:rsidRPr="00B16B79">
        <w:rPr>
          <w:sz w:val="22"/>
          <w:szCs w:val="22"/>
        </w:rPr>
        <w:tab/>
      </w:r>
      <m:oMath>
        <m:nary>
          <m:naryPr>
            <m:chr m:val="∑"/>
            <m:limLoc m:val="undOvr"/>
            <m:grow m:val="1"/>
            <m:supHide m:val="1"/>
            <m:ctrlPr>
              <w:rPr>
                <w:rFonts w:ascii="Cambria Math" w:hAnsi="Cambria Math"/>
                <w:sz w:val="22"/>
                <w:szCs w:val="22"/>
              </w:rPr>
            </m:ctrlPr>
          </m:naryPr>
          <m:sub>
            <m:r>
              <w:rPr>
                <w:rFonts w:ascii="Cambria Math" w:hAnsi="Cambria Math"/>
                <w:sz w:val="22"/>
                <w:szCs w:val="22"/>
              </w:rPr>
              <m:t>i∈</m:t>
            </m:r>
            <m:sSubSup>
              <m:sSubSupPr>
                <m:ctrlPr>
                  <w:rPr>
                    <w:rFonts w:ascii="Cambria Math" w:hAnsi="Cambria Math"/>
                    <w:sz w:val="22"/>
                    <w:szCs w:val="22"/>
                  </w:rPr>
                </m:ctrlPr>
              </m:sSubSupPr>
              <m:e>
                <m:r>
                  <m:rPr>
                    <m:sty m:val="p"/>
                  </m:rPr>
                  <w:rPr>
                    <w:rFonts w:ascii="Cambria Math" w:hAnsi="Cambria Math"/>
                    <w:sz w:val="22"/>
                    <w:szCs w:val="22"/>
                  </w:rPr>
                  <m:t>Δ</m:t>
                </m:r>
              </m:e>
              <m:sub>
                <m:r>
                  <w:rPr>
                    <w:rFonts w:ascii="Cambria Math" w:hAnsi="Cambria Math"/>
                    <w:sz w:val="22"/>
                    <w:szCs w:val="22"/>
                  </w:rPr>
                  <m:t>j</m:t>
                </m:r>
              </m:sub>
              <m:sup>
                <m:r>
                  <w:rPr>
                    <w:rFonts w:ascii="Cambria Math" w:hAnsi="Cambria Math"/>
                    <w:sz w:val="22"/>
                    <w:szCs w:val="22"/>
                  </w:rPr>
                  <m:t>-</m:t>
                </m:r>
              </m:sup>
            </m:sSubSup>
          </m:sub>
          <m:sup/>
          <m:e>
            <m:r>
              <w:rPr>
                <w:rFonts w:ascii="Cambria Math" w:hAnsi="Cambria Math"/>
                <w:sz w:val="22"/>
                <w:szCs w:val="22"/>
              </w:rPr>
              <m:t> </m:t>
            </m:r>
          </m:e>
        </m:nary>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r>
          <w:rPr>
            <w:rFonts w:ascii="Cambria Math" w:hAnsi="Cambria Math"/>
            <w:sz w:val="22"/>
            <w:szCs w:val="22"/>
          </w:rPr>
          <m:t>=1,  j∈</m:t>
        </m:r>
        <m:r>
          <m:rPr>
            <m:scr m:val="script"/>
            <m:sty m:val="p"/>
          </m:rPr>
          <w:rPr>
            <w:rFonts w:ascii="Cambria Math" w:hAnsi="Cambria Math"/>
            <w:sz w:val="22"/>
            <w:szCs w:val="22"/>
          </w:rPr>
          <m:t>N</m:t>
        </m:r>
        <m:r>
          <m:rPr>
            <m:scr m:val="script"/>
          </m:rPr>
          <w:rPr>
            <w:rFonts w:ascii="Cambria Math" w:hAnsi="Cambria Math"/>
            <w:sz w:val="22"/>
            <w:szCs w:val="22"/>
          </w:rPr>
          <m:t>∪R</m:t>
        </m:r>
      </m:oMath>
      <w:r w:rsidRPr="00B16B79">
        <w:rPr>
          <w:sz w:val="22"/>
          <w:szCs w:val="22"/>
        </w:rPr>
        <w:tab/>
      </w:r>
      <w:bookmarkStart w:id="6" w:name="_Hlk172228264"/>
      <w:r w:rsidR="00C85D05">
        <w:rPr>
          <w:sz w:val="22"/>
          <w:szCs w:val="22"/>
        </w:rPr>
        <w:t>(5)</w:t>
      </w:r>
      <w:bookmarkEnd w:id="6"/>
    </w:p>
    <w:p w14:paraId="11394E6A" w14:textId="4DCA9EC9" w:rsidR="009C07AC" w:rsidRPr="00B16B79" w:rsidRDefault="00000000" w:rsidP="00647D58">
      <w:pPr>
        <w:jc w:val="center"/>
      </w:pPr>
      <m:oMath>
        <m:nary>
          <m:naryPr>
            <m:chr m:val="∑"/>
            <m:limLoc m:val="undOvr"/>
            <m:supHide m:val="1"/>
            <m:ctrlPr>
              <w:rPr>
                <w:rFonts w:ascii="Cambria Math" w:hAnsi="Cambria Math"/>
                <w:i/>
              </w:rPr>
            </m:ctrlPr>
          </m:naryPr>
          <m:sub>
            <m:r>
              <w:rPr>
                <w:rFonts w:ascii="Cambria Math" w:hAnsi="Cambria Math"/>
              </w:rPr>
              <m:t xml:space="preserve">j∈ </m:t>
            </m:r>
            <m:sSub>
              <m:sSubPr>
                <m:ctrlPr>
                  <w:rPr>
                    <w:rFonts w:ascii="Cambria Math" w:hAnsi="Cambria Math"/>
                  </w:rPr>
                </m:ctrlPr>
              </m:sSubPr>
              <m:e>
                <m:r>
                  <m:rPr>
                    <m:scr m:val="script"/>
                    <m:sty m:val="p"/>
                  </m:rPr>
                  <w:rPr>
                    <w:rFonts w:ascii="Cambria Math" w:hAnsi="Cambria Math"/>
                  </w:rPr>
                  <m:t>N'</m:t>
                </m:r>
              </m:e>
              <m:sub>
                <m:r>
                  <w:rPr>
                    <w:rFonts w:ascii="Cambria Math" w:hAnsi="Cambria Math"/>
                  </w:rPr>
                  <m:t>D</m:t>
                </m:r>
              </m:sub>
            </m:sSub>
            <m:r>
              <m:rPr>
                <m:scr m:val="script"/>
              </m:rPr>
              <w:rPr>
                <w:rFonts w:ascii="Cambria Math" w:hAnsi="Cambria Math"/>
              </w:rPr>
              <m:t>∪R ,</m:t>
            </m:r>
            <m:r>
              <m:rPr>
                <m:sty m:val="p"/>
              </m:rPr>
              <w:rPr>
                <w:rFonts w:ascii="Cambria Math" w:hAnsi="Cambria Math"/>
              </w:rPr>
              <m:t xml:space="preserve"> i</m:t>
            </m:r>
            <m:r>
              <w:rPr>
                <w:rFonts w:ascii="Cambria Math" w:hAnsi="Cambria Math"/>
              </w:rPr>
              <m:t xml:space="preserve"> ≠j </m:t>
            </m:r>
          </m:sub>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spacing w:val="-1"/>
              </w:rPr>
              <m:t>-</m:t>
            </m:r>
            <m:sSub>
              <m:sSubPr>
                <m:ctrlPr>
                  <w:rPr>
                    <w:rFonts w:ascii="Cambria Math" w:hAnsi="Cambria Math"/>
                    <w:i/>
                  </w:rPr>
                </m:ctrlPr>
              </m:sSubPr>
              <m:e>
                <m:r>
                  <w:rPr>
                    <w:rFonts w:ascii="Cambria Math" w:hAnsi="Cambria Math"/>
                  </w:rPr>
                  <m:t>x</m:t>
                </m:r>
              </m:e>
              <m:sub>
                <m:r>
                  <w:rPr>
                    <w:rFonts w:ascii="Cambria Math" w:hAnsi="Cambria Math"/>
                  </w:rPr>
                  <m:t>ji</m:t>
                </m:r>
              </m:sub>
            </m:sSub>
            <m:r>
              <w:rPr>
                <w:rFonts w:ascii="Cambria Math" w:hAnsi="Cambria Math"/>
                <w:spacing w:val="-1"/>
              </w:rPr>
              <m:t>=0,</m:t>
            </m:r>
          </m:e>
        </m:nary>
        <m:r>
          <w:rPr>
            <w:rFonts w:ascii="Cambria Math" w:hAnsi="Cambria Math"/>
          </w:rPr>
          <m:t>∀i∈V\D</m:t>
        </m:r>
      </m:oMath>
      <w:r w:rsidR="009C07AC" w:rsidRPr="00B16B79">
        <w:t xml:space="preserve">      </w:t>
      </w:r>
      <w:r w:rsidR="00C85D05" w:rsidRPr="00C85D05">
        <w:rPr>
          <w:rFonts w:ascii="Times New Roman" w:hAnsi="Times New Roman" w:cs="Times New Roman"/>
        </w:rPr>
        <w:t>(</w:t>
      </w:r>
      <w:r w:rsidR="00C85D05">
        <w:rPr>
          <w:rFonts w:ascii="Times New Roman" w:hAnsi="Times New Roman" w:cs="Times New Roman"/>
        </w:rPr>
        <w:t>6</w:t>
      </w:r>
      <w:r w:rsidR="00C85D05" w:rsidRPr="00C85D05">
        <w:rPr>
          <w:rFonts w:ascii="Times New Roman" w:hAnsi="Times New Roman" w:cs="Times New Roman"/>
        </w:rPr>
        <w:t>)</w:t>
      </w:r>
    </w:p>
    <w:p w14:paraId="0D6F0946" w14:textId="3462C768" w:rsidR="009C07AC" w:rsidRPr="00B16B79" w:rsidRDefault="009C07AC" w:rsidP="009C07AC">
      <w:pPr>
        <w:pStyle w:val="equation"/>
        <w:spacing w:before="120" w:after="120"/>
        <w:rPr>
          <w:rFonts w:hint="eastAsia"/>
          <w:sz w:val="22"/>
          <w:szCs w:val="22"/>
        </w:rPr>
      </w:pPr>
      <w:r w:rsidRPr="00B16B79">
        <w:rPr>
          <w:sz w:val="22"/>
          <w:szCs w:val="22"/>
        </w:rPr>
        <w:tab/>
      </w: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O</m:t>
            </m:r>
          </m:sub>
        </m:sSub>
        <m:r>
          <w:rPr>
            <w:rFonts w:ascii="Cambria Math" w:hAnsi="Cambria Math"/>
            <w:spacing w:val="-1"/>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initial</m:t>
            </m:r>
          </m:sub>
        </m:sSub>
      </m:oMath>
      <w:r w:rsidRPr="00B16B79">
        <w:rPr>
          <w:sz w:val="22"/>
          <w:szCs w:val="22"/>
        </w:rPr>
        <w:tab/>
      </w:r>
      <w:r w:rsidR="00C85D05" w:rsidRPr="00C85D05">
        <w:rPr>
          <w:rFonts w:ascii="Times New Roman" w:hAnsi="Times New Roman" w:cs="Times New Roman"/>
          <w:sz w:val="22"/>
          <w:szCs w:val="22"/>
        </w:rPr>
        <w:t>(</w:t>
      </w:r>
      <w:r w:rsidR="00C85D05">
        <w:rPr>
          <w:rFonts w:ascii="Times New Roman" w:hAnsi="Times New Roman" w:cs="Times New Roman"/>
        </w:rPr>
        <w:t>7</w:t>
      </w:r>
      <w:r w:rsidR="00C85D05" w:rsidRPr="00C85D05">
        <w:rPr>
          <w:rFonts w:ascii="Times New Roman" w:hAnsi="Times New Roman" w:cs="Times New Roman"/>
          <w:sz w:val="22"/>
          <w:szCs w:val="22"/>
        </w:rPr>
        <w:t>)</w:t>
      </w:r>
    </w:p>
    <w:p w14:paraId="77C36EA2" w14:textId="10AF91DD" w:rsidR="009C07AC" w:rsidRPr="00B16B79" w:rsidRDefault="009C07AC" w:rsidP="009C07AC">
      <w:pPr>
        <w:pStyle w:val="equation"/>
        <w:spacing w:before="120" w:after="120"/>
        <w:rPr>
          <w:rFonts w:hint="eastAsia"/>
          <w:sz w:val="22"/>
          <w:szCs w:val="22"/>
        </w:rPr>
      </w:pPr>
      <w:r w:rsidRPr="00B16B79">
        <w:rPr>
          <w:sz w:val="22"/>
          <w:szCs w:val="22"/>
        </w:rPr>
        <w:tab/>
      </w:r>
      <m:oMath>
        <m:nary>
          <m:naryPr>
            <m:chr m:val="∑"/>
            <m:limLoc m:val="undOvr"/>
            <m:grow m:val="1"/>
            <m:supHide m:val="1"/>
            <m:ctrlPr>
              <w:rPr>
                <w:rFonts w:ascii="Cambria Math" w:hAnsi="Cambria Math"/>
                <w:sz w:val="22"/>
                <w:szCs w:val="22"/>
              </w:rPr>
            </m:ctrlPr>
          </m:naryPr>
          <m:sub>
            <m:r>
              <w:rPr>
                <w:rFonts w:ascii="Cambria Math" w:hAnsi="Cambria Math"/>
                <w:sz w:val="22"/>
                <w:szCs w:val="22"/>
              </w:rPr>
              <m:t>j∈(D∪</m:t>
            </m:r>
            <m:r>
              <m:rPr>
                <m:scr m:val="script"/>
              </m:rPr>
              <w:rPr>
                <w:rFonts w:ascii="Cambria Math" w:hAnsi="Cambria Math"/>
                <w:sz w:val="22"/>
                <w:szCs w:val="22"/>
              </w:rPr>
              <m:t>N∪R)</m:t>
            </m:r>
          </m:sub>
          <m:sup/>
          <m:e>
            <m:r>
              <w:rPr>
                <w:rFonts w:ascii="Cambria Math" w:hAnsi="Cambria Math"/>
                <w:sz w:val="22"/>
                <w:szCs w:val="22"/>
              </w:rPr>
              <m:t> </m:t>
            </m:r>
          </m:e>
        </m:nary>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r>
          <w:rPr>
            <w:rFonts w:ascii="Cambria Math" w:hAnsi="Cambria Math"/>
            <w:sz w:val="22"/>
            <w:szCs w:val="22"/>
          </w:rPr>
          <m:t xml:space="preserve">≤1, </m:t>
        </m:r>
        <m:r>
          <m:rPr>
            <m:sty m:val="p"/>
          </m:rPr>
          <w:rPr>
            <w:rFonts w:ascii="Cambria Math" w:hAnsi="Cambria Math"/>
            <w:sz w:val="22"/>
            <w:szCs w:val="22"/>
          </w:rPr>
          <m:t>∀</m:t>
        </m:r>
        <m:r>
          <w:rPr>
            <w:rFonts w:ascii="Cambria Math" w:hAnsi="Cambria Math"/>
            <w:sz w:val="22"/>
            <w:szCs w:val="22"/>
          </w:rPr>
          <m:t>i</m:t>
        </m:r>
        <m:r>
          <m:rPr>
            <m:scr m:val="script"/>
          </m:rPr>
          <w:rPr>
            <w:rFonts w:ascii="Cambria Math" w:hAnsi="Cambria Math"/>
            <w:sz w:val="22"/>
            <w:szCs w:val="22"/>
          </w:rPr>
          <m:t>∈R</m:t>
        </m:r>
      </m:oMath>
      <w:r w:rsidR="00BA1EDB">
        <w:rPr>
          <w:sz w:val="22"/>
          <w:szCs w:val="22"/>
        </w:rPr>
        <w:tab/>
      </w:r>
      <w:r w:rsidR="00C85D05" w:rsidRPr="00C85D05">
        <w:rPr>
          <w:rFonts w:ascii="Times New Roman" w:hAnsi="Times New Roman" w:cs="Times New Roman"/>
          <w:sz w:val="22"/>
          <w:szCs w:val="22"/>
        </w:rPr>
        <w:t>(</w:t>
      </w:r>
      <w:r w:rsidR="00C85D05">
        <w:rPr>
          <w:rFonts w:ascii="Times New Roman" w:hAnsi="Times New Roman" w:cs="Times New Roman"/>
        </w:rPr>
        <w:t>8</w:t>
      </w:r>
      <w:r w:rsidR="00C85D05" w:rsidRPr="00C85D05">
        <w:rPr>
          <w:rFonts w:ascii="Times New Roman" w:hAnsi="Times New Roman" w:cs="Times New Roman"/>
          <w:sz w:val="22"/>
          <w:szCs w:val="22"/>
        </w:rPr>
        <w:t>)</w:t>
      </w:r>
    </w:p>
    <w:p w14:paraId="1F784380" w14:textId="78F17FDC" w:rsidR="009C07AC" w:rsidRPr="00B16B79" w:rsidRDefault="00000000" w:rsidP="00647D58">
      <w:pPr>
        <w:jc w:val="center"/>
        <w:rPr>
          <w:noProof/>
        </w:rPr>
      </w:pPr>
      <m:oMath>
        <m:sSub>
          <m:sSubPr>
            <m:ctrlPr>
              <w:rPr>
                <w:rFonts w:ascii="Cambria Math" w:hAnsi="Cambria Math"/>
              </w:rPr>
            </m:ctrlPr>
          </m:sSubPr>
          <m:e>
            <m:r>
              <w:rPr>
                <w:rFonts w:ascii="Cambria Math" w:hAnsi="Cambria Math"/>
              </w:rPr>
              <m:t>0≤Y</m:t>
            </m:r>
          </m:e>
          <m:sub>
            <m:r>
              <w:rPr>
                <w:rFonts w:ascii="Cambria Math" w:hAnsi="Cambria Math"/>
              </w:rPr>
              <m:t>i</m:t>
            </m:r>
          </m:sub>
        </m:sSub>
        <m:r>
          <w:rPr>
            <w:rFonts w:ascii="Cambria Math" w:hAnsi="Cambria Math"/>
          </w:rPr>
          <m:t xml:space="preserve">≤Q, </m:t>
        </m:r>
        <m:r>
          <m:rPr>
            <m:sty m:val="p"/>
          </m:rPr>
          <w:rPr>
            <w:rFonts w:ascii="Cambria Math" w:hAnsi="Cambria Math"/>
          </w:rPr>
          <m:t>∀</m:t>
        </m:r>
        <m:r>
          <w:rPr>
            <w:rFonts w:ascii="Cambria Math" w:hAnsi="Cambria Math"/>
          </w:rPr>
          <m:t>i∈V</m:t>
        </m:r>
        <m:r>
          <m:rPr>
            <m:scr m:val="script"/>
          </m:rPr>
          <w:rPr>
            <w:rFonts w:ascii="Cambria Math" w:hAnsi="Cambria Math"/>
          </w:rPr>
          <m:t>\R</m:t>
        </m:r>
      </m:oMath>
      <w:r w:rsidR="009C07AC" w:rsidRPr="00B16B79">
        <w:t xml:space="preserve"> </w:t>
      </w:r>
      <w:r w:rsidR="00C85D05">
        <w:t xml:space="preserve">               </w:t>
      </w:r>
      <w:r w:rsidR="00C85D05" w:rsidRPr="00C85D05">
        <w:rPr>
          <w:rFonts w:ascii="Times New Roman" w:hAnsi="Times New Roman" w:cs="Times New Roman"/>
        </w:rPr>
        <w:t>(</w:t>
      </w:r>
      <w:r w:rsidR="00C85D05">
        <w:rPr>
          <w:rFonts w:ascii="Times New Roman" w:hAnsi="Times New Roman" w:cs="Times New Roman"/>
        </w:rPr>
        <w:t>9</w:t>
      </w:r>
      <w:r w:rsidR="00C85D05" w:rsidRPr="00C85D05">
        <w:rPr>
          <w:rFonts w:ascii="Times New Roman" w:hAnsi="Times New Roman" w:cs="Times New Roman"/>
        </w:rPr>
        <w:t>)</w:t>
      </w:r>
    </w:p>
    <w:p w14:paraId="68237310" w14:textId="33001362" w:rsidR="009C07AC" w:rsidRPr="00B16B79" w:rsidRDefault="009C07AC" w:rsidP="0004455C">
      <w:pPr>
        <w:pStyle w:val="equation"/>
        <w:spacing w:before="120" w:after="120"/>
        <w:ind w:left="1440"/>
        <w:rPr>
          <w:rFonts w:hint="eastAsia"/>
          <w:sz w:val="22"/>
          <w:szCs w:val="22"/>
        </w:rPr>
      </w:pPr>
      <w:r w:rsidRPr="00B16B79">
        <w:rPr>
          <w:sz w:val="22"/>
          <w:szCs w:val="22"/>
        </w:rPr>
        <w:tab/>
      </w:r>
      <m:oMath>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τ</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i</m:t>
            </m:r>
          </m:sub>
        </m:sSub>
        <m:r>
          <m:rPr>
            <m:sty m:val="p"/>
          </m:rPr>
          <w:rPr>
            <w:rFonts w:ascii="Cambria Math" w:hAnsi="Cambria Math"/>
            <w:sz w:val="22"/>
            <w:szCs w:val="22"/>
          </w:rPr>
          <m:t xml:space="preserve">,  </m:t>
        </m:r>
        <m:r>
          <w:rPr>
            <w:rFonts w:ascii="Cambria Math" w:hAnsi="Cambria Math"/>
            <w:sz w:val="22"/>
            <w:szCs w:val="22"/>
          </w:rPr>
          <m:t>i∈</m:t>
        </m:r>
        <m:r>
          <w:rPr>
            <w:rFonts w:ascii="Cambria Math" w:hAnsi="Cambria Math"/>
          </w:rPr>
          <m:t>D</m:t>
        </m:r>
      </m:oMath>
      <w:r w:rsidR="00C85D05">
        <w:rPr>
          <w:sz w:val="22"/>
          <w:szCs w:val="22"/>
        </w:rPr>
        <w:t xml:space="preserve">             </w:t>
      </w:r>
      <w:r w:rsidRPr="00B16B79">
        <w:rPr>
          <w:sz w:val="22"/>
          <w:szCs w:val="22"/>
        </w:rPr>
        <w:tab/>
      </w:r>
      <w:r w:rsidR="00C85D05" w:rsidRPr="00C85D05">
        <w:rPr>
          <w:rFonts w:ascii="Times New Roman" w:hAnsi="Times New Roman" w:cs="Times New Roman"/>
          <w:sz w:val="22"/>
          <w:szCs w:val="22"/>
        </w:rPr>
        <w:t>(</w:t>
      </w:r>
      <w:r w:rsidR="00C85D05">
        <w:rPr>
          <w:rFonts w:ascii="Times New Roman" w:hAnsi="Times New Roman" w:cs="Times New Roman"/>
        </w:rPr>
        <w:t>10</w:t>
      </w:r>
      <w:r w:rsidR="00C85D05" w:rsidRPr="00C85D05">
        <w:rPr>
          <w:rFonts w:ascii="Times New Roman" w:hAnsi="Times New Roman" w:cs="Times New Roman"/>
          <w:sz w:val="22"/>
          <w:szCs w:val="22"/>
        </w:rPr>
        <w:t>)</w:t>
      </w:r>
      <w:r w:rsidR="00BA1EDB" w:rsidRPr="00BA1EDB">
        <w:rPr>
          <w:rFonts w:ascii="Cambria Math" w:hAnsi="Cambria Math"/>
        </w:rPr>
        <w:br/>
      </w:r>
      <m:oMath>
        <m:r>
          <w:rPr>
            <w:rFonts w:ascii="Cambria Math" w:hAnsi="Cambria Math"/>
          </w:rPr>
          <m:t>0≤</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≤C, </m:t>
        </m:r>
        <m:r>
          <m:rPr>
            <m:sty m:val="p"/>
          </m:rPr>
          <w:rPr>
            <w:rFonts w:ascii="Cambria Math" w:hAnsi="Cambria Math"/>
            <w:sz w:val="22"/>
            <w:szCs w:val="22"/>
          </w:rPr>
          <m:t>∀</m:t>
        </m:r>
        <m:r>
          <w:rPr>
            <w:rFonts w:ascii="Cambria Math" w:hAnsi="Cambria Math"/>
            <w:sz w:val="22"/>
            <w:szCs w:val="22"/>
          </w:rPr>
          <m:t>i∈</m:t>
        </m:r>
        <m:r>
          <w:rPr>
            <w:rFonts w:ascii="Cambria Math" w:hAnsi="Cambria Math"/>
          </w:rPr>
          <m:t>V\</m:t>
        </m:r>
        <m:r>
          <m:rPr>
            <m:scr m:val="script"/>
          </m:rPr>
          <w:rPr>
            <w:rFonts w:ascii="Cambria Math" w:hAnsi="Cambria Math"/>
            <w:sz w:val="22"/>
            <w:szCs w:val="22"/>
          </w:rPr>
          <m:t>R</m:t>
        </m:r>
      </m:oMath>
      <w:r w:rsidRPr="00B16B79">
        <w:rPr>
          <w:sz w:val="22"/>
          <w:szCs w:val="22"/>
        </w:rPr>
        <w:tab/>
      </w:r>
      <w:r w:rsidR="00C85D05">
        <w:rPr>
          <w:sz w:val="22"/>
          <w:szCs w:val="22"/>
        </w:rPr>
        <w:t>(11)</w:t>
      </w:r>
      <w:r w:rsidRPr="00B16B79">
        <w:rPr>
          <w:rFonts w:ascii="Cambria Math" w:hAnsi="Cambria Math"/>
          <w:i/>
          <w:sz w:val="22"/>
          <w:szCs w:val="22"/>
        </w:rPr>
        <w:br/>
      </w:r>
      <m:oMath>
        <m:r>
          <w:rPr>
            <w:rFonts w:ascii="Cambria Math" w:hAnsi="Cambria Math"/>
            <w:sz w:val="22"/>
            <w:szCs w:val="22"/>
          </w:rPr>
          <m:t>0≤</m:t>
        </m:r>
        <m:d>
          <m:dPr>
            <m:ctrlPr>
              <w:rPr>
                <w:rFonts w:ascii="Cambria Math" w:hAnsi="Cambria Math"/>
                <w:sz w:val="22"/>
                <w:szCs w:val="22"/>
              </w:rPr>
            </m:ctrlPr>
          </m:dPr>
          <m:e>
            <m:d>
              <m:dPr>
                <m:ctrlPr>
                  <w:rPr>
                    <w:rFonts w:ascii="Cambria Math" w:hAnsi="Cambria Math"/>
                    <w:sz w:val="22"/>
                    <w:szCs w:val="22"/>
                  </w:rPr>
                </m:ctrlPr>
              </m:dPr>
              <m:e>
                <m:r>
                  <w:rPr>
                    <w:rFonts w:ascii="Cambria Math" w:hAnsi="Cambria Math"/>
                    <w:sz w:val="22"/>
                    <w:szCs w:val="22"/>
                  </w:rPr>
                  <m:t>1-</m:t>
                </m:r>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i</m:t>
                    </m:r>
                  </m:sub>
                </m:sSub>
              </m:e>
            </m:d>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ij</m:t>
                </m:r>
              </m:sub>
            </m:sSub>
            <m:r>
              <w:rPr>
                <w:rFonts w:ascii="Cambria Math" w:hAnsi="Cambria Math"/>
                <w:sz w:val="22"/>
                <w:szCs w:val="22"/>
              </w:rPr>
              <m:t xml:space="preserve"> </m:t>
            </m:r>
          </m:e>
        </m:d>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r>
          <w:rPr>
            <w:rFonts w:ascii="Cambria Math" w:hAnsi="Cambria Math"/>
            <w:sz w:val="22"/>
            <w:szCs w:val="22"/>
          </w:rPr>
          <m:t>≤Q,</m:t>
        </m:r>
        <m:r>
          <m:rPr>
            <m:sty m:val="p"/>
          </m:rPr>
          <w:rPr>
            <w:rFonts w:ascii="Cambria Math" w:hAnsi="Cambria Math"/>
            <w:sz w:val="22"/>
            <w:szCs w:val="22"/>
          </w:rPr>
          <m:t>∀</m:t>
        </m:r>
        <m:r>
          <w:rPr>
            <w:rFonts w:ascii="Cambria Math" w:hAnsi="Cambria Math"/>
            <w:sz w:val="22"/>
            <w:szCs w:val="22"/>
          </w:rPr>
          <m:t>i∈</m:t>
        </m:r>
        <m:r>
          <w:rPr>
            <w:rFonts w:ascii="Cambria Math" w:hAnsi="Cambria Math"/>
          </w:rPr>
          <m:t>V\D</m:t>
        </m:r>
        <m:r>
          <w:rPr>
            <w:rFonts w:ascii="Cambria Math" w:hAnsi="Cambria Math"/>
            <w:sz w:val="22"/>
            <w:szCs w:val="22"/>
          </w:rPr>
          <m:t xml:space="preserve">,j∈ </m:t>
        </m:r>
        <m:r>
          <w:rPr>
            <w:rFonts w:ascii="Cambria Math" w:hAnsi="Cambria Math"/>
          </w:rPr>
          <m:t>V\O</m:t>
        </m:r>
        <m:r>
          <w:rPr>
            <w:rFonts w:ascii="Cambria Math" w:hAnsi="Cambria Math"/>
            <w:sz w:val="22"/>
            <w:szCs w:val="22"/>
          </w:rPr>
          <m:t>, i≠j</m:t>
        </m:r>
      </m:oMath>
      <w:r w:rsidR="00C85D05">
        <w:rPr>
          <w:rFonts w:ascii="Cambria Math" w:hAnsi="Cambria Math"/>
          <w:i/>
          <w:sz w:val="22"/>
          <w:szCs w:val="22"/>
        </w:rPr>
        <w:t xml:space="preserve">    </w:t>
      </w:r>
      <w:r w:rsidR="00C85D05">
        <w:rPr>
          <w:sz w:val="22"/>
          <w:szCs w:val="22"/>
        </w:rPr>
        <w:t>(12)</w:t>
      </w:r>
    </w:p>
    <w:p w14:paraId="3302144A" w14:textId="59508856" w:rsidR="009C07AC" w:rsidRPr="00B16B79" w:rsidRDefault="009C07AC" w:rsidP="009C07AC">
      <w:pPr>
        <w:pStyle w:val="equation"/>
        <w:spacing w:before="120" w:after="120"/>
        <w:rPr>
          <w:rFonts w:hint="eastAsia"/>
          <w:sz w:val="22"/>
          <w:szCs w:val="22"/>
        </w:rPr>
      </w:pPr>
      <w:r w:rsidRPr="00B16B79">
        <w:rPr>
          <w:sz w:val="22"/>
          <w:szCs w:val="22"/>
        </w:rPr>
        <w:tab/>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0,1</m:t>
            </m:r>
          </m:e>
        </m:d>
        <m:r>
          <w:rPr>
            <w:rFonts w:ascii="Cambria Math" w:hAnsi="Cambria Math"/>
            <w:sz w:val="22"/>
            <w:szCs w:val="22"/>
          </w:rPr>
          <m:t xml:space="preserve">,  </m:t>
        </m:r>
        <m:r>
          <m:rPr>
            <m:sty m:val="p"/>
          </m:rPr>
          <w:rPr>
            <w:rFonts w:ascii="Cambria Math" w:hAnsi="Cambria Math"/>
            <w:sz w:val="22"/>
            <w:szCs w:val="22"/>
          </w:rPr>
          <m:t>∀</m:t>
        </m:r>
        <m:r>
          <w:rPr>
            <w:rFonts w:ascii="Cambria Math" w:hAnsi="Cambria Math"/>
            <w:sz w:val="22"/>
            <w:szCs w:val="22"/>
          </w:rPr>
          <m:t>i,j∈</m:t>
        </m:r>
        <m:sSub>
          <m:sSubPr>
            <m:ctrlPr>
              <w:rPr>
                <w:rFonts w:ascii="Cambria Math" w:hAnsi="Cambria Math"/>
                <w:sz w:val="22"/>
                <w:szCs w:val="22"/>
              </w:rPr>
            </m:ctrlPr>
          </m:sSubPr>
          <m:e>
            <m:sSup>
              <m:sSupPr>
                <m:ctrlPr>
                  <w:rPr>
                    <w:rFonts w:ascii="Cambria Math" w:hAnsi="Cambria Math"/>
                    <w:sz w:val="22"/>
                    <w:szCs w:val="22"/>
                  </w:rPr>
                </m:ctrlPr>
              </m:sSupPr>
              <m:e>
                <m:r>
                  <m:rPr>
                    <m:scr m:val="script"/>
                    <m:sty m:val="p"/>
                  </m:rPr>
                  <w:rPr>
                    <w:rFonts w:ascii="Cambria Math" w:hAnsi="Cambria Math"/>
                    <w:sz w:val="22"/>
                    <w:szCs w:val="22"/>
                  </w:rPr>
                  <m:t>N</m:t>
                </m:r>
              </m:e>
              <m:sup>
                <m:r>
                  <m:rPr>
                    <m:sty m:val="p"/>
                  </m:rPr>
                  <w:rPr>
                    <w:rFonts w:ascii="Cambria Math" w:hAnsi="Cambria Math"/>
                    <w:sz w:val="22"/>
                    <w:szCs w:val="22"/>
                  </w:rPr>
                  <m:t>'</m:t>
                </m:r>
              </m:sup>
            </m:sSup>
          </m:e>
          <m:sub>
            <m:r>
              <w:rPr>
                <w:rFonts w:ascii="Cambria Math" w:hAnsi="Cambria Math"/>
                <w:sz w:val="22"/>
                <w:szCs w:val="22"/>
              </w:rPr>
              <m:t>O,D</m:t>
            </m:r>
          </m:sub>
        </m:sSub>
        <m:r>
          <w:rPr>
            <w:rFonts w:ascii="Cambria Math" w:hAnsi="Cambria Math"/>
            <w:sz w:val="22"/>
            <w:szCs w:val="22"/>
          </w:rPr>
          <m:t>,i≠j</m:t>
        </m:r>
      </m:oMath>
      <w:r w:rsidRPr="00B16B79">
        <w:rPr>
          <w:sz w:val="22"/>
          <w:szCs w:val="22"/>
        </w:rPr>
        <w:tab/>
      </w:r>
      <w:r w:rsidR="00C85D05">
        <w:rPr>
          <w:sz w:val="22"/>
          <w:szCs w:val="22"/>
        </w:rPr>
        <w:t>(13)</w:t>
      </w:r>
    </w:p>
    <w:p w14:paraId="784F3062" w14:textId="77777777" w:rsidR="002C5AAF" w:rsidRDefault="002C5AAF" w:rsidP="00294A92">
      <w:pPr>
        <w:spacing w:after="0" w:line="240" w:lineRule="auto"/>
        <w:ind w:firstLine="720"/>
        <w:rPr>
          <w:rFonts w:ascii="Times New Roman" w:hAnsi="Times New Roman" w:cs="Times New Roman"/>
          <w:color w:val="000000" w:themeColor="text1"/>
        </w:rPr>
      </w:pPr>
    </w:p>
    <w:p w14:paraId="109117FE" w14:textId="2F6CF3D2" w:rsidR="002C5AAF" w:rsidRDefault="004760C3" w:rsidP="00294A92">
      <w:pPr>
        <w:spacing w:after="0" w:line="240" w:lineRule="auto"/>
        <w:ind w:firstLine="720"/>
        <w:rPr>
          <w:rFonts w:ascii="Times New Roman" w:hAnsi="Times New Roman" w:cs="Times New Roman"/>
        </w:rPr>
      </w:pPr>
      <w:r>
        <w:rPr>
          <w:rFonts w:ascii="Times New Roman" w:hAnsi="Times New Roman" w:cs="Times New Roman"/>
          <w:color w:val="000000" w:themeColor="text1"/>
        </w:rPr>
        <w:t xml:space="preserve">The </w:t>
      </w:r>
      <w:r w:rsidR="00C85D05">
        <w:rPr>
          <w:rFonts w:ascii="Times New Roman" w:hAnsi="Times New Roman" w:cs="Times New Roman"/>
          <w:color w:val="000000" w:themeColor="text1"/>
        </w:rPr>
        <w:t xml:space="preserve">proposed dispatching model extends </w:t>
      </w:r>
      <w:r w:rsidR="00C85D05">
        <w:rPr>
          <w:rFonts w:ascii="Times New Roman" w:hAnsi="Times New Roman" w:cs="Times New Roman"/>
          <w:color w:val="000000" w:themeColor="text1"/>
        </w:rPr>
        <w:fldChar w:fldCharType="begin"/>
      </w:r>
      <w:r w:rsidR="002823C5">
        <w:rPr>
          <w:rFonts w:ascii="Times New Roman" w:hAnsi="Times New Roman" w:cs="Times New Roman"/>
          <w:color w:val="000000" w:themeColor="text1"/>
        </w:rPr>
        <w:instrText xml:space="preserve"> ADDIN ZOTERO_ITEM CSL_CITATION {"citationID":"0sQOyspt","properties":{"formattedCitation":"[3]","plainCitation":"[3]","noteIndex":0},"citationItems":[{"id":29,"uris":["http://zotero.org/users/9159461/items/RLSFGRE4"],"itemData":{"id":29,"type":"article-journal","container-title":"Transportation Research Record","DOI":"10.1177/03611981241246270","title":"The Bi-objective Battery Electric Truck Dispatching Problem with Backhauls and Time Windows","author":[{"family":"Peng","given":"Dongbo"},{"family":"Wu","given":"Guoyuan"},{"family":"Boriboonsomsin","given":"Kanok"}]}}],"schema":"https://github.com/citation-style-language/schema/raw/master/csl-citation.json"} </w:instrText>
      </w:r>
      <w:r w:rsidR="00C85D05">
        <w:rPr>
          <w:rFonts w:ascii="Times New Roman" w:hAnsi="Times New Roman" w:cs="Times New Roman"/>
          <w:color w:val="000000" w:themeColor="text1"/>
        </w:rPr>
        <w:fldChar w:fldCharType="separate"/>
      </w:r>
      <w:r w:rsidR="00C85D05" w:rsidRPr="00AF539C">
        <w:rPr>
          <w:rFonts w:ascii="Times New Roman" w:hAnsi="Times New Roman" w:cs="Times New Roman"/>
        </w:rPr>
        <w:t>[3]</w:t>
      </w:r>
      <w:r w:rsidR="00C85D05">
        <w:rPr>
          <w:rFonts w:ascii="Times New Roman" w:hAnsi="Times New Roman" w:cs="Times New Roman"/>
          <w:color w:val="000000" w:themeColor="text1"/>
        </w:rPr>
        <w:fldChar w:fldCharType="end"/>
      </w:r>
      <w:r w:rsidR="00C85D05">
        <w:rPr>
          <w:rFonts w:ascii="Times New Roman" w:hAnsi="Times New Roman" w:cs="Times New Roman"/>
          <w:color w:val="000000" w:themeColor="text1"/>
        </w:rPr>
        <w:t xml:space="preserve">. </w:t>
      </w:r>
      <w:r w:rsidR="00402361" w:rsidRPr="005617FF">
        <w:rPr>
          <w:rFonts w:ascii="Times New Roman" w:hAnsi="Times New Roman" w:cs="Times New Roman"/>
          <w:b/>
          <w:color w:val="000000" w:themeColor="text1"/>
        </w:rPr>
        <w:t xml:space="preserve">Equation </w:t>
      </w:r>
      <w:r w:rsidR="00402361">
        <w:rPr>
          <w:rFonts w:ascii="Times New Roman" w:hAnsi="Times New Roman" w:cs="Times New Roman"/>
          <w:b/>
          <w:color w:val="000000" w:themeColor="text1"/>
        </w:rPr>
        <w:t>3</w:t>
      </w:r>
      <w:r w:rsidR="00402361">
        <w:rPr>
          <w:rFonts w:ascii="Times New Roman" w:hAnsi="Times New Roman" w:cs="Times New Roman"/>
          <w:bCs/>
          <w:color w:val="000000" w:themeColor="text1"/>
        </w:rPr>
        <w:t xml:space="preserve"> </w:t>
      </w:r>
      <w:r w:rsidR="00FD54C2">
        <w:rPr>
          <w:rFonts w:ascii="Times New Roman" w:hAnsi="Times New Roman" w:cs="Times New Roman"/>
          <w:bCs/>
          <w:color w:val="000000" w:themeColor="text1"/>
        </w:rPr>
        <w:t xml:space="preserve">shows the objective function of the developed co-optimization framework, aiming to minimize the total </w:t>
      </w:r>
      <w:r w:rsidR="00BD6453">
        <w:rPr>
          <w:rFonts w:ascii="Times New Roman" w:hAnsi="Times New Roman" w:cs="Times New Roman"/>
          <w:bCs/>
          <w:color w:val="000000" w:themeColor="text1"/>
        </w:rPr>
        <w:t xml:space="preserve">energy cost. Considering the backhaul strategy, constraints </w:t>
      </w:r>
      <w:r w:rsidR="00BD6453" w:rsidRPr="00BD6453">
        <w:rPr>
          <w:rFonts w:ascii="Times New Roman" w:hAnsi="Times New Roman" w:cs="Times New Roman"/>
          <w:bCs/>
          <w:color w:val="000000" w:themeColor="text1"/>
        </w:rPr>
        <w:t>(4)</w:t>
      </w:r>
      <w:r w:rsidR="00BD6453">
        <w:rPr>
          <w:rFonts w:ascii="Times New Roman" w:hAnsi="Times New Roman" w:cs="Times New Roman"/>
          <w:bCs/>
          <w:color w:val="000000" w:themeColor="text1"/>
        </w:rPr>
        <w:t xml:space="preserve"> and (5) </w:t>
      </w:r>
      <w:r w:rsidR="00445382">
        <w:rPr>
          <w:rFonts w:ascii="Times New Roman" w:hAnsi="Times New Roman" w:cs="Times New Roman"/>
          <w:bCs/>
          <w:color w:val="000000" w:themeColor="text1"/>
        </w:rPr>
        <w:t xml:space="preserve">denote the forward and backward flows, respectively. </w:t>
      </w:r>
      <w:r w:rsidR="00870A09">
        <w:rPr>
          <w:rFonts w:ascii="Times New Roman" w:hAnsi="Times New Roman" w:cs="Times New Roman"/>
          <w:bCs/>
          <w:color w:val="000000" w:themeColor="text1"/>
        </w:rPr>
        <w:t xml:space="preserve">Constraint (6) </w:t>
      </w:r>
      <w:r w:rsidR="00F75A63">
        <w:rPr>
          <w:rFonts w:ascii="Times New Roman" w:hAnsi="Times New Roman" w:cs="Times New Roman"/>
          <w:bCs/>
          <w:color w:val="000000" w:themeColor="text1"/>
        </w:rPr>
        <w:t xml:space="preserve">defines </w:t>
      </w:r>
      <w:r w:rsidR="00C14657">
        <w:rPr>
          <w:rFonts w:ascii="Times New Roman" w:hAnsi="Times New Roman" w:cs="Times New Roman"/>
          <w:bCs/>
          <w:color w:val="000000" w:themeColor="text1"/>
        </w:rPr>
        <w:t>flow conservation. The initial SOC</w:t>
      </w:r>
      <w:r w:rsidR="00E75908">
        <w:rPr>
          <w:rFonts w:ascii="Times New Roman" w:hAnsi="Times New Roman" w:cs="Times New Roman"/>
          <w:bCs/>
          <w:color w:val="000000" w:themeColor="text1"/>
        </w:rPr>
        <w:t xml:space="preserve"> for a BET </w:t>
      </w:r>
      <w:r w:rsidR="00C14657">
        <w:rPr>
          <w:rFonts w:ascii="Times New Roman" w:hAnsi="Times New Roman" w:cs="Times New Roman"/>
          <w:bCs/>
          <w:color w:val="000000" w:themeColor="text1"/>
        </w:rPr>
        <w:t xml:space="preserve">is limited to </w:t>
      </w:r>
      <m:oMath>
        <m:sSub>
          <m:sSubPr>
            <m:ctrlPr>
              <w:rPr>
                <w:rFonts w:ascii="Cambria Math" w:hAnsi="Cambria Math"/>
                <w:i/>
              </w:rPr>
            </m:ctrlPr>
          </m:sSubPr>
          <m:e>
            <m:r>
              <w:rPr>
                <w:rFonts w:ascii="Cambria Math" w:hAnsi="Cambria Math"/>
              </w:rPr>
              <m:t>Q</m:t>
            </m:r>
          </m:e>
          <m:sub>
            <m:r>
              <w:rPr>
                <w:rFonts w:ascii="Cambria Math" w:hAnsi="Cambria Math"/>
              </w:rPr>
              <m:t>initial</m:t>
            </m:r>
          </m:sub>
        </m:sSub>
      </m:oMath>
      <w:r w:rsidR="00AE3483">
        <w:rPr>
          <w:rFonts w:ascii="Times New Roman" w:hAnsi="Times New Roman" w:cs="Times New Roman"/>
        </w:rPr>
        <w:t xml:space="preserve"> as shown in constraint (7)</w:t>
      </w:r>
      <w:r w:rsidR="00E75908">
        <w:rPr>
          <w:rFonts w:ascii="Times New Roman" w:hAnsi="Times New Roman" w:cs="Times New Roman"/>
        </w:rPr>
        <w:t xml:space="preserve">. </w:t>
      </w:r>
      <w:r w:rsidR="00D06F13">
        <w:rPr>
          <w:rFonts w:ascii="Times New Roman" w:hAnsi="Times New Roman" w:cs="Times New Roman"/>
        </w:rPr>
        <w:t xml:space="preserve">Constraint (8) shows </w:t>
      </w:r>
      <w:r w:rsidR="00EC71BD">
        <w:rPr>
          <w:rFonts w:ascii="Times New Roman" w:hAnsi="Times New Roman" w:cs="Times New Roman"/>
        </w:rPr>
        <w:t xml:space="preserve">that </w:t>
      </w:r>
      <w:r w:rsidR="00686D90">
        <w:rPr>
          <w:rFonts w:ascii="Times New Roman" w:hAnsi="Times New Roman" w:cs="Times New Roman"/>
        </w:rPr>
        <w:t>a</w:t>
      </w:r>
      <w:r w:rsidR="00331AA4">
        <w:rPr>
          <w:rFonts w:ascii="Times New Roman" w:hAnsi="Times New Roman" w:cs="Times New Roman"/>
        </w:rPr>
        <w:t xml:space="preserve"> </w:t>
      </w:r>
      <w:r w:rsidR="00686D90">
        <w:rPr>
          <w:rFonts w:ascii="Times New Roman" w:hAnsi="Times New Roman" w:cs="Times New Roman"/>
        </w:rPr>
        <w:t>home-based</w:t>
      </w:r>
      <w:r w:rsidR="00331AA4">
        <w:rPr>
          <w:rFonts w:ascii="Times New Roman" w:hAnsi="Times New Roman" w:cs="Times New Roman"/>
        </w:rPr>
        <w:t xml:space="preserve"> </w:t>
      </w:r>
      <w:r w:rsidR="00D06F13">
        <w:rPr>
          <w:rFonts w:ascii="Times New Roman" w:hAnsi="Times New Roman" w:cs="Times New Roman"/>
        </w:rPr>
        <w:t>recharging visit is limited to at most once.</w:t>
      </w:r>
      <w:r w:rsidR="00EC71BD">
        <w:rPr>
          <w:rFonts w:ascii="Times New Roman" w:hAnsi="Times New Roman" w:cs="Times New Roman"/>
        </w:rPr>
        <w:t xml:space="preserve"> Constraint (9) ensures that the battery capacity is always positive and </w:t>
      </w:r>
      <w:r w:rsidR="001C0CB6">
        <w:rPr>
          <w:rFonts w:ascii="Times New Roman" w:hAnsi="Times New Roman" w:cs="Times New Roman"/>
        </w:rPr>
        <w:t>can not exceed the maximum capacity.</w:t>
      </w:r>
      <w:r w:rsidR="00FD3E42">
        <w:rPr>
          <w:rFonts w:ascii="Times New Roman" w:hAnsi="Times New Roman" w:cs="Times New Roman"/>
        </w:rPr>
        <w:t xml:space="preserve"> </w:t>
      </w:r>
      <w:r w:rsidR="00646562">
        <w:rPr>
          <w:rFonts w:ascii="Times New Roman" w:hAnsi="Times New Roman" w:cs="Times New Roman"/>
        </w:rPr>
        <w:t xml:space="preserve">The </w:t>
      </w:r>
      <w:r w:rsidR="00F95ACF">
        <w:rPr>
          <w:rFonts w:ascii="Times New Roman" w:hAnsi="Times New Roman" w:cs="Times New Roman"/>
        </w:rPr>
        <w:t xml:space="preserve">operation time is limited as </w:t>
      </w:r>
      <w:r w:rsidR="00153A02">
        <w:rPr>
          <w:rFonts w:ascii="Times New Roman" w:hAnsi="Times New Roman" w:cs="Times New Roman"/>
        </w:rPr>
        <w:t>indicated</w:t>
      </w:r>
      <w:r w:rsidR="00F95ACF">
        <w:rPr>
          <w:rFonts w:ascii="Times New Roman" w:hAnsi="Times New Roman" w:cs="Times New Roman"/>
        </w:rPr>
        <w:t xml:space="preserve"> in constraint (10), where the BET fleet </w:t>
      </w:r>
      <w:r w:rsidR="000D2FA5">
        <w:rPr>
          <w:rFonts w:ascii="Times New Roman" w:hAnsi="Times New Roman" w:cs="Times New Roman"/>
        </w:rPr>
        <w:t>should go</w:t>
      </w:r>
      <w:r w:rsidR="00F95ACF">
        <w:rPr>
          <w:rFonts w:ascii="Times New Roman" w:hAnsi="Times New Roman" w:cs="Times New Roman"/>
        </w:rPr>
        <w:t xml:space="preserve"> back to the depot at the predetermined </w:t>
      </w:r>
      <w:r w:rsidR="00B00FC3">
        <w:rPr>
          <w:rFonts w:ascii="Times New Roman" w:hAnsi="Times New Roman" w:cs="Times New Roman"/>
        </w:rPr>
        <w:t>time windows.</w:t>
      </w:r>
      <w:r w:rsidR="000D2FA5">
        <w:rPr>
          <w:rFonts w:ascii="Times New Roman" w:hAnsi="Times New Roman" w:cs="Times New Roman" w:hint="eastAsia"/>
          <w:lang w:eastAsia="zh-CN"/>
        </w:rPr>
        <w:t xml:space="preserve"> </w:t>
      </w:r>
      <w:r w:rsidR="000D2FA5">
        <w:rPr>
          <w:rFonts w:ascii="Times New Roman" w:hAnsi="Times New Roman" w:cs="Times New Roman"/>
          <w:lang w:eastAsia="zh-CN"/>
        </w:rPr>
        <w:t xml:space="preserve">Constraint (12) </w:t>
      </w:r>
      <w:r w:rsidR="00081FBE">
        <w:rPr>
          <w:rFonts w:ascii="Times New Roman" w:hAnsi="Times New Roman" w:cs="Times New Roman"/>
          <w:lang w:eastAsia="zh-CN"/>
        </w:rPr>
        <w:t>defines</w:t>
      </w:r>
      <w:r w:rsidR="000D2FA5">
        <w:rPr>
          <w:rFonts w:ascii="Times New Roman" w:hAnsi="Times New Roman" w:cs="Times New Roman"/>
          <w:lang w:eastAsia="zh-CN"/>
        </w:rPr>
        <w:t xml:space="preserve"> the recharging </w:t>
      </w:r>
      <w:r w:rsidR="00686D90">
        <w:rPr>
          <w:rFonts w:ascii="Times New Roman" w:hAnsi="Times New Roman" w:cs="Times New Roman"/>
          <w:lang w:eastAsia="zh-CN"/>
        </w:rPr>
        <w:t>policy</w:t>
      </w:r>
      <w:r w:rsidR="00081FBE">
        <w:rPr>
          <w:rFonts w:ascii="Times New Roman" w:hAnsi="Times New Roman" w:cs="Times New Roman"/>
          <w:lang w:eastAsia="zh-CN"/>
        </w:rPr>
        <w:t xml:space="preserve">. A binary variable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081FBE">
        <w:rPr>
          <w:rFonts w:ascii="Times New Roman" w:hAnsi="Times New Roman" w:cs="Times New Roman"/>
        </w:rPr>
        <w:t xml:space="preserve"> represents if an arc has been visited.</w:t>
      </w:r>
    </w:p>
    <w:p w14:paraId="4D30BAC8" w14:textId="77777777" w:rsidR="00081FBE" w:rsidRDefault="00081FBE" w:rsidP="00294A92">
      <w:pPr>
        <w:spacing w:after="0" w:line="240" w:lineRule="auto"/>
        <w:ind w:firstLine="720"/>
        <w:rPr>
          <w:rFonts w:ascii="Times New Roman" w:hAnsi="Times New Roman" w:cs="Times New Roman"/>
        </w:rPr>
      </w:pPr>
    </w:p>
    <w:p w14:paraId="2C16C1BE" w14:textId="77777777" w:rsidR="00081FBE" w:rsidRPr="00402361" w:rsidRDefault="00081FBE" w:rsidP="00294A92">
      <w:pPr>
        <w:spacing w:after="0" w:line="240" w:lineRule="auto"/>
        <w:ind w:firstLine="720"/>
        <w:rPr>
          <w:rFonts w:ascii="Times New Roman" w:hAnsi="Times New Roman" w:cs="Times New Roman"/>
          <w:bCs/>
          <w:color w:val="000000" w:themeColor="text1"/>
          <w:lang w:eastAsia="zh-CN"/>
        </w:rPr>
      </w:pPr>
    </w:p>
    <w:p w14:paraId="222BAF32" w14:textId="77777777" w:rsidR="002C5AAF" w:rsidRDefault="002C5AAF" w:rsidP="00294A92">
      <w:pPr>
        <w:spacing w:after="0" w:line="240" w:lineRule="auto"/>
        <w:ind w:firstLine="720"/>
        <w:rPr>
          <w:rFonts w:ascii="Times New Roman" w:hAnsi="Times New Roman" w:cs="Times New Roman"/>
          <w:color w:val="000000" w:themeColor="text1"/>
        </w:rPr>
      </w:pPr>
    </w:p>
    <w:p w14:paraId="4F142CF6" w14:textId="651A1B3B" w:rsidR="0048269B" w:rsidRPr="005617FF" w:rsidRDefault="0048269B" w:rsidP="0048269B">
      <w:pPr>
        <w:spacing w:after="0" w:line="240" w:lineRule="auto"/>
        <w:rPr>
          <w:rFonts w:ascii="Times New Roman" w:hAnsi="Times New Roman" w:cs="Times New Roman"/>
          <w:b/>
          <w:color w:val="000000" w:themeColor="text1"/>
        </w:rPr>
      </w:pPr>
      <w:r>
        <w:rPr>
          <w:rFonts w:ascii="Times New Roman" w:hAnsi="Times New Roman" w:cs="Times New Roman"/>
          <w:b/>
          <w:color w:val="000000" w:themeColor="text1"/>
        </w:rPr>
        <w:t>Co-optimization framework</w:t>
      </w:r>
    </w:p>
    <w:p w14:paraId="24A3CC48" w14:textId="395FADA5" w:rsidR="002C5AAF" w:rsidRPr="00A20235" w:rsidRDefault="0048269B" w:rsidP="0048269B">
      <w:pPr>
        <w:spacing w:after="0" w:line="240" w:lineRule="auto"/>
        <w:ind w:firstLine="720"/>
        <w:rPr>
          <w:rFonts w:ascii="Times New Roman" w:hAnsi="Times New Roman" w:cs="Times New Roman"/>
          <w:color w:val="000000" w:themeColor="text1"/>
        </w:rPr>
      </w:pPr>
      <w:r w:rsidRPr="002C5AAF">
        <w:rPr>
          <w:rFonts w:ascii="Times New Roman" w:hAnsi="Times New Roman" w:cs="Times New Roman"/>
          <w:color w:val="000000" w:themeColor="text1"/>
        </w:rPr>
        <w:t xml:space="preserve">The </w:t>
      </w:r>
      <w:r w:rsidR="00A20235">
        <w:rPr>
          <w:rFonts w:ascii="Times New Roman" w:hAnsi="Times New Roman" w:cs="Times New Roman"/>
          <w:color w:val="000000" w:themeColor="text1"/>
        </w:rPr>
        <w:t>co-</w:t>
      </w:r>
      <w:proofErr w:type="spellStart"/>
      <w:r w:rsidR="00A20235">
        <w:rPr>
          <w:rFonts w:ascii="Times New Roman" w:hAnsi="Times New Roman" w:cs="Times New Roman"/>
          <w:color w:val="000000" w:themeColor="text1"/>
        </w:rPr>
        <w:t>optimzition</w:t>
      </w:r>
      <w:proofErr w:type="spellEnd"/>
      <w:r w:rsidR="00A20235">
        <w:rPr>
          <w:rFonts w:ascii="Times New Roman" w:hAnsi="Times New Roman" w:cs="Times New Roman"/>
          <w:color w:val="000000" w:themeColor="text1"/>
        </w:rPr>
        <w:t xml:space="preserve"> framework is depicted in </w:t>
      </w:r>
      <w:r w:rsidR="00A20235" w:rsidRPr="00A20235">
        <w:rPr>
          <w:rFonts w:ascii="Times New Roman" w:hAnsi="Times New Roman" w:cs="Times New Roman"/>
          <w:b/>
          <w:bCs/>
          <w:color w:val="000000" w:themeColor="text1"/>
        </w:rPr>
        <w:t>Figure X</w:t>
      </w:r>
      <w:r w:rsidR="00A20235">
        <w:rPr>
          <w:rFonts w:ascii="Times New Roman" w:hAnsi="Times New Roman" w:cs="Times New Roman"/>
          <w:color w:val="000000" w:themeColor="text1"/>
        </w:rPr>
        <w:t>.</w:t>
      </w:r>
    </w:p>
    <w:p w14:paraId="386F959C" w14:textId="77777777" w:rsidR="002C5AAF" w:rsidRDefault="002C5AAF" w:rsidP="00294A92">
      <w:pPr>
        <w:spacing w:after="0" w:line="240" w:lineRule="auto"/>
        <w:ind w:firstLine="720"/>
        <w:rPr>
          <w:rFonts w:ascii="Times New Roman" w:hAnsi="Times New Roman" w:cs="Times New Roman"/>
          <w:color w:val="000000" w:themeColor="text1"/>
        </w:rPr>
      </w:pPr>
    </w:p>
    <w:p w14:paraId="4B19B470" w14:textId="77777777" w:rsidR="00674F2B" w:rsidRPr="005617FF" w:rsidRDefault="00674F2B" w:rsidP="00674F2B">
      <w:pPr>
        <w:spacing w:after="0" w:line="240" w:lineRule="auto"/>
        <w:rPr>
          <w:rFonts w:ascii="Times New Roman" w:hAnsi="Times New Roman" w:cs="Times New Roman"/>
          <w:color w:val="000000" w:themeColor="text1"/>
        </w:rPr>
      </w:pPr>
      <w:r w:rsidRPr="005617FF">
        <w:rPr>
          <w:rFonts w:ascii="Times New Roman" w:hAnsi="Times New Roman" w:cs="Times New Roman"/>
          <w:noProof/>
          <w:color w:val="000000" w:themeColor="text1"/>
        </w:rPr>
        <w:lastRenderedPageBreak/>
        <w:drawing>
          <wp:inline distT="0" distB="0" distL="0" distR="0" wp14:anchorId="0DDDC8BC" wp14:editId="44160B1E">
            <wp:extent cx="5053651" cy="2736376"/>
            <wp:effectExtent l="0" t="0" r="0" b="6985"/>
            <wp:docPr id="1108283498" name="Picture 110828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83498" name="Picture 11082834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9520" cy="2739554"/>
                    </a:xfrm>
                    <a:prstGeom prst="rect">
                      <a:avLst/>
                    </a:prstGeom>
                  </pic:spPr>
                </pic:pic>
              </a:graphicData>
            </a:graphic>
          </wp:inline>
        </w:drawing>
      </w:r>
      <w:r w:rsidRPr="005617FF">
        <w:rPr>
          <w:rFonts w:ascii="Times New Roman" w:hAnsi="Times New Roman" w:cs="Times New Roman"/>
          <w:color w:val="000000" w:themeColor="text1"/>
        </w:rPr>
        <w:t xml:space="preserve"> </w:t>
      </w:r>
    </w:p>
    <w:p w14:paraId="342C0A0D" w14:textId="77777777" w:rsidR="00674F2B" w:rsidRPr="005617FF" w:rsidRDefault="00674F2B" w:rsidP="00674F2B">
      <w:pPr>
        <w:spacing w:after="0" w:line="240" w:lineRule="auto"/>
        <w:rPr>
          <w:rFonts w:ascii="Times New Roman" w:hAnsi="Times New Roman" w:cs="Times New Roman"/>
          <w:color w:val="000000" w:themeColor="text1"/>
        </w:rPr>
      </w:pPr>
    </w:p>
    <w:p w14:paraId="188A54A4" w14:textId="464626CF" w:rsidR="00674F2B" w:rsidRPr="005617FF" w:rsidRDefault="00674F2B" w:rsidP="00674F2B">
      <w:pPr>
        <w:spacing w:after="0" w:line="240" w:lineRule="auto"/>
        <w:rPr>
          <w:rFonts w:ascii="Times New Roman" w:hAnsi="Times New Roman" w:cs="Times New Roman"/>
          <w:b/>
          <w:color w:val="000000" w:themeColor="text1"/>
        </w:rPr>
      </w:pPr>
      <w:r w:rsidRPr="005617FF">
        <w:rPr>
          <w:rFonts w:ascii="Times New Roman" w:hAnsi="Times New Roman" w:cs="Times New Roman"/>
          <w:b/>
          <w:color w:val="000000" w:themeColor="text1"/>
        </w:rPr>
        <w:t xml:space="preserve">Figure </w:t>
      </w:r>
      <w:r w:rsidR="00364DDD">
        <w:rPr>
          <w:rFonts w:ascii="Times New Roman" w:hAnsi="Times New Roman" w:cs="Times New Roman"/>
          <w:b/>
          <w:color w:val="000000" w:themeColor="text1"/>
        </w:rPr>
        <w:t>X</w:t>
      </w:r>
      <w:r w:rsidRPr="005617FF">
        <w:rPr>
          <w:rFonts w:ascii="Times New Roman" w:hAnsi="Times New Roman" w:cs="Times New Roman"/>
          <w:b/>
          <w:color w:val="000000" w:themeColor="text1"/>
        </w:rPr>
        <w:t xml:space="preserve"> </w:t>
      </w:r>
      <w:r w:rsidR="008C4461" w:rsidRPr="008C4461">
        <w:rPr>
          <w:rFonts w:ascii="Times New Roman" w:hAnsi="Times New Roman" w:cs="Times New Roman"/>
          <w:b/>
          <w:color w:val="000000" w:themeColor="text1"/>
        </w:rPr>
        <w:t>Co-optimization framework integrating microgrid and BET fleet dispatching. Considering a time-dependent and time-dependent power load distribution, the energy allocation algorithm can estimate the recharging cost (see Section X) when scheduling the recharging visit. The developed co-optimization framework aims to minimize the total energy use and the total recharging cost.</w:t>
      </w:r>
    </w:p>
    <w:p w14:paraId="600A7CA3" w14:textId="77777777" w:rsidR="00D0158D" w:rsidRDefault="00D0158D" w:rsidP="00294A92">
      <w:pPr>
        <w:spacing w:after="0" w:line="240" w:lineRule="auto"/>
        <w:ind w:firstLine="720"/>
        <w:rPr>
          <w:rFonts w:ascii="Times New Roman" w:hAnsi="Times New Roman" w:cs="Times New Roman"/>
          <w:b/>
          <w:color w:val="000000" w:themeColor="text1"/>
          <w:sz w:val="24"/>
          <w:szCs w:val="24"/>
        </w:rPr>
      </w:pPr>
    </w:p>
    <w:p w14:paraId="126391C3" w14:textId="77777777" w:rsidR="00D0158D" w:rsidRDefault="00D0158D" w:rsidP="00294A92">
      <w:pPr>
        <w:spacing w:after="0" w:line="240" w:lineRule="auto"/>
        <w:ind w:firstLine="720"/>
        <w:rPr>
          <w:rFonts w:ascii="Times New Roman" w:hAnsi="Times New Roman" w:cs="Times New Roman"/>
          <w:b/>
          <w:color w:val="000000" w:themeColor="text1"/>
          <w:sz w:val="24"/>
          <w:szCs w:val="24"/>
        </w:rPr>
      </w:pPr>
    </w:p>
    <w:p w14:paraId="49764E60" w14:textId="762FBAC3" w:rsidR="00D0158D" w:rsidRPr="005617FF" w:rsidRDefault="008D7019" w:rsidP="00D0158D">
      <w:pPr>
        <w:spacing w:after="0" w:line="240" w:lineRule="auto"/>
        <w:rPr>
          <w:rFonts w:ascii="Times New Roman" w:hAnsi="Times New Roman" w:cs="Times New Roman"/>
          <w:b/>
          <w:color w:val="000000" w:themeColor="text1"/>
        </w:rPr>
      </w:pPr>
      <w:r>
        <w:rPr>
          <w:rFonts w:ascii="Times New Roman" w:hAnsi="Times New Roman" w:cs="Times New Roman"/>
          <w:b/>
          <w:color w:val="000000" w:themeColor="text1"/>
        </w:rPr>
        <w:t>BET dispatching algorithm</w:t>
      </w:r>
    </w:p>
    <w:p w14:paraId="5AA99782" w14:textId="5582A93F" w:rsidR="00D0158D" w:rsidRDefault="008D7019" w:rsidP="00D0158D">
      <w:pPr>
        <w:spacing w:after="0" w:line="240" w:lineRule="auto"/>
        <w:ind w:firstLine="720"/>
        <w:rPr>
          <w:rFonts w:ascii="Times New Roman" w:hAnsi="Times New Roman" w:cs="Times New Roman"/>
          <w:color w:val="000000" w:themeColor="text1"/>
        </w:rPr>
      </w:pPr>
      <w:r>
        <w:rPr>
          <w:rFonts w:ascii="Times New Roman" w:hAnsi="Times New Roman" w:cs="Times New Roman"/>
          <w:color w:val="000000" w:themeColor="text1"/>
        </w:rPr>
        <w:t>An ALNS-based metaheuristics algorithm</w:t>
      </w:r>
      <w:r w:rsidR="00BA3BFB">
        <w:rPr>
          <w:rFonts w:ascii="Times New Roman" w:hAnsi="Times New Roman" w:cs="Times New Roman"/>
          <w:color w:val="000000" w:themeColor="text1"/>
        </w:rPr>
        <w:t xml:space="preserve"> </w:t>
      </w:r>
      <w:r w:rsidR="00E97E01">
        <w:rPr>
          <w:rFonts w:ascii="Times New Roman" w:hAnsi="Times New Roman" w:cs="Times New Roman"/>
          <w:color w:val="000000" w:themeColor="text1"/>
        </w:rPr>
        <w:t>(</w:t>
      </w:r>
      <w:r w:rsidR="00BA3BFB">
        <w:rPr>
          <w:rFonts w:ascii="Times New Roman" w:hAnsi="Times New Roman" w:cs="Times New Roman"/>
          <w:color w:val="000000" w:themeColor="text1"/>
        </w:rPr>
        <w:fldChar w:fldCharType="begin"/>
      </w:r>
      <w:r w:rsidR="002823C5">
        <w:rPr>
          <w:rFonts w:ascii="Times New Roman" w:hAnsi="Times New Roman" w:cs="Times New Roman"/>
          <w:color w:val="000000" w:themeColor="text1"/>
        </w:rPr>
        <w:instrText xml:space="preserve"> ADDIN ZOTERO_ITEM CSL_CITATION {"citationID":"zd7f1ZdB","properties":{"formattedCitation":"[6], [7]","plainCitation":"[6], [7]","noteIndex":0},"citationItems":[{"id":297,"uris":["http://zotero.org/users/9159461/items/8JFZ3RWB"],"itemData":{"id":297,"type":"article-journal","container-title":"Transportation science","issue":"4","note":"publisher: Informs","page":"455–472","source":"Google Scholar","title":"An adaptive large neighborhood search heuristic for the pickup and delivery problem with time windows","volume":"40","author":[{"family":"Ropke","given":"Stefan"},{"family":"Pisinger","given":"David"}],"issued":{"date-parts":[["2006"]]}}},{"id":217,"uris":["http://zotero.org/users/9159461/items/HSDENMIJ"],"itemData":{"id":217,"type":"article-journal","abstract":"The Vehicle Routing Problem with Backhauls is a generalization of the ordinary capacitated vehicle routing problem where goods are delivered from the depot to the linehaul customers, and additional goods are brought back to the depot from the backhaul customers. Numerous ways of modeling the backhaul constraints have been proposed in the literature, each imposing different restrictions on the handling of backhaul customers. A survey of these models is presented, and a unified model is developed that is capable of handling most variants of the problem from the literature. The unified model can be seen as a Rich Pickup and Delivery Problem with Time Windows, which can be solved through an improved version of the large neighborhood search heuristic proposed by Ropke and Pisinger [An adaptive large neighborhood search heuristic for the pickup and delivery problem with time windows, Technical Report, DIKU, University of Copenhagen, 2004]. The results obtained in this way are comparable to or improve on similar results found by state of the art heuristics for the various variants of the problem. The heuristic has been tested on 338 problems from the literature and it has improved the best known solution for 227 of these. An additional benefit of the unified modeling and solution method is that it allows the dispatcher to mix various variants of the Vehicle Routing Problem with Backhauls for the individual customers or vehicles.","collection-title":"Feature Cluster: Heuristic and Stochastic Methods in Optimization","container-title":"European Journal of Operational Research","DOI":"10.1016/j.ejor.2004.09.004","ISSN":"0377-2217","issue":"3","journalAbbreviation":"European Journal of Operational Research","language":"en","page":"750-775","source":"ScienceDirect","title":"A unified heuristic for a large class of Vehicle Routing Problems with Backhauls","volume":"171","author":[{"family":"Ropke","given":"Stefan"},{"family":"Pisinger","given":"David"}],"issued":{"date-parts":[["2006",6,16]]}}}],"schema":"https://github.com/citation-style-language/schema/raw/master/csl-citation.json"} </w:instrText>
      </w:r>
      <w:r w:rsidR="00BA3BFB">
        <w:rPr>
          <w:rFonts w:ascii="Times New Roman" w:hAnsi="Times New Roman" w:cs="Times New Roman"/>
          <w:color w:val="000000" w:themeColor="text1"/>
        </w:rPr>
        <w:fldChar w:fldCharType="separate"/>
      </w:r>
      <w:r w:rsidR="00BA3BFB" w:rsidRPr="00BA3BFB">
        <w:rPr>
          <w:rFonts w:ascii="Times New Roman" w:hAnsi="Times New Roman" w:cs="Times New Roman"/>
        </w:rPr>
        <w:t>[6], [7]</w:t>
      </w:r>
      <w:r w:rsidR="00BA3BFB">
        <w:rPr>
          <w:rFonts w:ascii="Times New Roman" w:hAnsi="Times New Roman" w:cs="Times New Roman"/>
          <w:color w:val="000000" w:themeColor="text1"/>
        </w:rPr>
        <w:fldChar w:fldCharType="end"/>
      </w:r>
      <w:r w:rsidR="00E97E01">
        <w:rPr>
          <w:rFonts w:ascii="Times New Roman" w:hAnsi="Times New Roman" w:cs="Times New Roman"/>
          <w:color w:val="000000" w:themeColor="text1"/>
        </w:rPr>
        <w:t>)</w:t>
      </w:r>
      <w:r>
        <w:rPr>
          <w:rFonts w:ascii="Times New Roman" w:hAnsi="Times New Roman" w:cs="Times New Roman"/>
          <w:color w:val="000000" w:themeColor="text1"/>
        </w:rPr>
        <w:t xml:space="preserve"> is applied to solve the</w:t>
      </w:r>
      <w:r w:rsidR="00426CF7">
        <w:rPr>
          <w:rFonts w:ascii="Times New Roman" w:hAnsi="Times New Roman" w:cs="Times New Roman"/>
          <w:color w:val="000000" w:themeColor="text1"/>
        </w:rPr>
        <w:t xml:space="preserve"> proposed dispatching problem. </w:t>
      </w:r>
      <w:r w:rsidR="001422FA" w:rsidRPr="001422FA">
        <w:rPr>
          <w:rFonts w:ascii="Times New Roman" w:hAnsi="Times New Roman" w:cs="Times New Roman"/>
          <w:color w:val="000000" w:themeColor="text1"/>
        </w:rPr>
        <w:t>The ALNS metaheuristics algorithm has been widely used to solve the vehicle routing problem and its variations</w:t>
      </w:r>
      <w:r w:rsidR="001422FA">
        <w:rPr>
          <w:rFonts w:ascii="Times New Roman" w:hAnsi="Times New Roman" w:cs="Times New Roman"/>
          <w:color w:val="000000" w:themeColor="text1"/>
        </w:rPr>
        <w:t xml:space="preserve"> (see example</w:t>
      </w:r>
      <w:r w:rsidR="00D03B17">
        <w:rPr>
          <w:rFonts w:ascii="Times New Roman" w:hAnsi="Times New Roman" w:cs="Times New Roman"/>
          <w:color w:val="000000" w:themeColor="text1"/>
        </w:rPr>
        <w:t>s</w:t>
      </w:r>
      <w:r w:rsidR="001422FA">
        <w:rPr>
          <w:rFonts w:ascii="Times New Roman" w:hAnsi="Times New Roman" w:cs="Times New Roman"/>
          <w:color w:val="000000" w:themeColor="text1"/>
        </w:rPr>
        <w:t xml:space="preserve"> </w:t>
      </w:r>
      <w:r w:rsidR="001422FA">
        <w:rPr>
          <w:rFonts w:ascii="Times New Roman" w:hAnsi="Times New Roman" w:cs="Times New Roman"/>
          <w:color w:val="000000" w:themeColor="text1"/>
        </w:rPr>
        <w:fldChar w:fldCharType="begin"/>
      </w:r>
      <w:r w:rsidR="002823C5">
        <w:rPr>
          <w:rFonts w:ascii="Times New Roman" w:hAnsi="Times New Roman" w:cs="Times New Roman"/>
          <w:color w:val="000000" w:themeColor="text1"/>
        </w:rPr>
        <w:instrText xml:space="preserve"> ADDIN ZOTERO_ITEM CSL_CITATION {"citationID":"zD7nvkQw","properties":{"formattedCitation":"[3], [4], [8], [9], [10], [11]","plainCitation":"[3], [4], [8], [9], [10], [11]","noteIndex":0},"citationItems":[{"id":29,"uris":["http://zotero.org/users/9159461/items/RLSFGRE4"],"itemData":{"id":29,"type":"article-journal","container-title":"Transportation Research Record","DOI":"10.1177/03611981241246270","title":"The Bi-objective Battery Electric Truck Dispatching Problem with Backhauls and Time Windows","author":[{"family":"Peng","given":"Dongbo"},{"family":"Wu","given":"Guoyuan"},{"family":"Boriboonsomsin","given":"Kanok"}]}},{"id":62,"uris":["http://zotero.org/users/9159461/items/5ZAUN6SA"],"itemData":{"id":62,"type":"article-journal","container-title":"SAE International Journal of Electrified Vehicles","issue":"14-13-01-0009","source":"Google Scholar","title":"Energy-Efficient Dispatching of Battery Electric Truck Fleets with Backhauls and Time Windows","URL":"https://www.sae.org/publications/technical-papers/content/14-13-01-0009/","volume":"13","author":[{"family":"Peng","given":"Dongbo"},{"family":"Wu","given":"Guoyuan"},{"family":"Boriboonsomsin","given":"Kanok"}],"accessed":{"date-parts":[["2024",1,25]]},"issued":{"date-parts":[["2023"]]}}},{"id":156,"uris":["http://zotero.org/users/9159461/items/HVHN8PIC"],"itemData":{"id":156,"type":"webpage","title":"Model-Based Vehicle-Miles Traveled and Emission Evaluation of On-Demand Food Delivery Considering the Impact of COVID-19 Pandemic - Haishan Liu, Peng Hao, Yejia Liao, Kanok Boriboonsomsin, Matthew Barth, 2023","URL":"https://journals.sagepub.com/doi/full/10.1177/03611981231169276","accessed":{"date-parts":[["2023",6,5]]}}},{"id":717,"uris":["http://zotero.org/users/9159461/items/D49WWGPY"],"itemData":{"id":717,"type":"webpage","title":"Eco-Friendly Crowdsourced Meal Delivery: A Dynamic On-Demand Meal Delivery System with a Mixed Fleet of Electric and Gasoline Vehicles | IEEE Journals &amp; Magazine | IEEE Xplore","URL":"https://ieeexplore.ieee.org/abstract/document/10457861","accessed":{"date-parts":[["2024",7,19]]}}},{"id":250,"uris":["http://zotero.org/users/9159461/items/NYNV9DVL"],"itemData":{"id":250,"type":"article-journal","container-title":"Applied Soft Computing","note":"publisher: Elsevier","page":"107251","source":"Google Scholar","title":"An Adaptive Large Neighborhood Search for the green mixed fleet vehicle routing problem with realistic energy consumption and partial recharges","volume":"105","author":[{"family":"Vincent","given":"F. Yu"},{"family":"Jodiawan","given":"Panca"},{"family":"Gunawan","given":"Aldy"}],"issued":{"date-parts":[["2021"]]}}},{"id":8,"uris":["http://zotero.org/users/9159461/items/I3LDBG9X"],"itemData":{"id":8,"type":"article-journal","container-title":"European Journal of Operational Research","issue":"1","note":"publisher: Elsevier","page":"81–99","source":"Google Scholar","title":"Routing a mixed fleet of electric and conventional vehicles","volume":"245","author":[{"family":"Goeke","given":"Dominik"},{"family":"Schneider","given":"Michael"}],"issued":{"date-parts":[["2015"]]}}}],"schema":"https://github.com/citation-style-language/schema/raw/master/csl-citation.json"} </w:instrText>
      </w:r>
      <w:r w:rsidR="001422FA">
        <w:rPr>
          <w:rFonts w:ascii="Times New Roman" w:hAnsi="Times New Roman" w:cs="Times New Roman"/>
          <w:color w:val="000000" w:themeColor="text1"/>
        </w:rPr>
        <w:fldChar w:fldCharType="separate"/>
      </w:r>
      <w:r w:rsidR="00126E8E" w:rsidRPr="00126E8E">
        <w:rPr>
          <w:rFonts w:ascii="Times New Roman" w:hAnsi="Times New Roman" w:cs="Times New Roman"/>
        </w:rPr>
        <w:t>[3], [4], [8], [9], [10], [11]</w:t>
      </w:r>
      <w:r w:rsidR="001422FA">
        <w:rPr>
          <w:rFonts w:ascii="Times New Roman" w:hAnsi="Times New Roman" w:cs="Times New Roman"/>
          <w:color w:val="000000" w:themeColor="text1"/>
        </w:rPr>
        <w:fldChar w:fldCharType="end"/>
      </w:r>
      <w:r w:rsidR="001422FA">
        <w:rPr>
          <w:rFonts w:ascii="Times New Roman" w:hAnsi="Times New Roman" w:cs="Times New Roman"/>
          <w:color w:val="000000" w:themeColor="text1"/>
        </w:rPr>
        <w:t>)</w:t>
      </w:r>
      <w:r w:rsidR="00126E8E">
        <w:rPr>
          <w:rFonts w:ascii="Times New Roman" w:hAnsi="Times New Roman" w:cs="Times New Roman"/>
          <w:color w:val="000000" w:themeColor="text1"/>
        </w:rPr>
        <w:t xml:space="preserve">. </w:t>
      </w:r>
      <w:r w:rsidR="00554269" w:rsidRPr="00554269">
        <w:rPr>
          <w:rFonts w:ascii="Times New Roman" w:hAnsi="Times New Roman" w:cs="Times New Roman"/>
          <w:color w:val="000000" w:themeColor="text1"/>
        </w:rPr>
        <w:t xml:space="preserve">In this study, we developed an ALNS-based algorithm as a search engine to determine the energy-efficient route and favorable recharging schedule, which can achieve lower </w:t>
      </w:r>
      <w:r w:rsidR="00554269" w:rsidRPr="00FA49A7">
        <w:rPr>
          <w:rFonts w:ascii="Times New Roman" w:hAnsi="Times New Roman" w:cs="Times New Roman"/>
          <w:color w:val="000000" w:themeColor="text1"/>
          <w:highlight w:val="yellow"/>
        </w:rPr>
        <w:t>TOU costs</w:t>
      </w:r>
      <w:r w:rsidR="00554269" w:rsidRPr="00554269">
        <w:rPr>
          <w:rFonts w:ascii="Times New Roman" w:hAnsi="Times New Roman" w:cs="Times New Roman"/>
          <w:color w:val="000000" w:themeColor="text1"/>
        </w:rPr>
        <w:t>.</w:t>
      </w:r>
    </w:p>
    <w:p w14:paraId="592C1570" w14:textId="6F36A501" w:rsidR="003847F5" w:rsidRDefault="000F1B06" w:rsidP="00D0158D">
      <w:pPr>
        <w:spacing w:after="0" w:line="24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ALNS metaheuristic </w:t>
      </w:r>
      <w:r w:rsidR="000223AA">
        <w:rPr>
          <w:rFonts w:ascii="Times New Roman" w:hAnsi="Times New Roman" w:cs="Times New Roman"/>
          <w:color w:val="000000" w:themeColor="text1"/>
        </w:rPr>
        <w:t>begins</w:t>
      </w:r>
      <w:r w:rsidR="00824F60">
        <w:rPr>
          <w:rFonts w:ascii="Times New Roman" w:hAnsi="Times New Roman" w:cs="Times New Roman"/>
          <w:color w:val="000000" w:themeColor="text1"/>
        </w:rPr>
        <w:t xml:space="preserve"> by</w:t>
      </w:r>
      <w:r>
        <w:rPr>
          <w:rFonts w:ascii="Times New Roman" w:hAnsi="Times New Roman" w:cs="Times New Roman"/>
          <w:color w:val="000000" w:themeColor="text1"/>
        </w:rPr>
        <w:t xml:space="preserve"> generati</w:t>
      </w:r>
      <w:r w:rsidR="00824F60">
        <w:rPr>
          <w:rFonts w:ascii="Times New Roman" w:hAnsi="Times New Roman" w:cs="Times New Roman"/>
          <w:color w:val="000000" w:themeColor="text1"/>
        </w:rPr>
        <w:t>ng</w:t>
      </w:r>
      <w:r>
        <w:rPr>
          <w:rFonts w:ascii="Times New Roman" w:hAnsi="Times New Roman" w:cs="Times New Roman"/>
          <w:color w:val="000000" w:themeColor="text1"/>
        </w:rPr>
        <w:t xml:space="preserve"> </w:t>
      </w:r>
      <w:r w:rsidR="00824F60">
        <w:rPr>
          <w:rFonts w:ascii="Times New Roman" w:hAnsi="Times New Roman" w:cs="Times New Roman"/>
          <w:color w:val="000000" w:themeColor="text1"/>
        </w:rPr>
        <w:t>an</w:t>
      </w:r>
      <w:r>
        <w:rPr>
          <w:rFonts w:ascii="Times New Roman" w:hAnsi="Times New Roman" w:cs="Times New Roman"/>
          <w:color w:val="000000" w:themeColor="text1"/>
        </w:rPr>
        <w:t xml:space="preserve"> initial feasible solution for the BET routes. We use a modified greedy algorithm </w:t>
      </w:r>
      <w:r w:rsidR="004D3410">
        <w:rPr>
          <w:rFonts w:ascii="Times New Roman" w:hAnsi="Times New Roman" w:cs="Times New Roman"/>
          <w:color w:val="000000" w:themeColor="text1"/>
        </w:rPr>
        <w:fldChar w:fldCharType="begin"/>
      </w:r>
      <w:r w:rsidR="002823C5">
        <w:rPr>
          <w:rFonts w:ascii="Times New Roman" w:hAnsi="Times New Roman" w:cs="Times New Roman"/>
          <w:color w:val="000000" w:themeColor="text1"/>
        </w:rPr>
        <w:instrText xml:space="preserve"> ADDIN ZOTERO_ITEM CSL_CITATION {"citationID":"RFHUj44M","properties":{"formattedCitation":"[12]","plainCitation":"[12]","noteIndex":0},"citationItems":[{"id":26,"uris":["http://zotero.org/users/9159461/items/2EVL37HF"],"itemData":{"id":26,"type":"article-journal","container-title":"In 2024 IEEE 27th International Conference on Intelligent Transportation Systems (ITSC). IEEE.","title":"Addressing the Robust Battery Electric Truck Dispatching Problem with Backhauls and Time Windows under Travel Time Uncertainty","author":[{"family":"Peng","given":"Dongbo"},{"family":"Barth","given":"Matthew"},{"family":"Boriboonsomsin","given":"Kanok"}]}}],"schema":"https://github.com/citation-style-language/schema/raw/master/csl-citation.json"} </w:instrText>
      </w:r>
      <w:r w:rsidR="004D3410">
        <w:rPr>
          <w:rFonts w:ascii="Times New Roman" w:hAnsi="Times New Roman" w:cs="Times New Roman"/>
          <w:color w:val="000000" w:themeColor="text1"/>
        </w:rPr>
        <w:fldChar w:fldCharType="separate"/>
      </w:r>
      <w:r w:rsidR="004D3410" w:rsidRPr="004D3410">
        <w:rPr>
          <w:rFonts w:ascii="Times New Roman" w:hAnsi="Times New Roman" w:cs="Times New Roman"/>
        </w:rPr>
        <w:t>[12]</w:t>
      </w:r>
      <w:r w:rsidR="004D3410">
        <w:rPr>
          <w:rFonts w:ascii="Times New Roman" w:hAnsi="Times New Roman" w:cs="Times New Roman"/>
          <w:color w:val="000000" w:themeColor="text1"/>
        </w:rPr>
        <w:fldChar w:fldCharType="end"/>
      </w:r>
      <w:r w:rsidR="00AC6501">
        <w:rPr>
          <w:rFonts w:ascii="Times New Roman" w:hAnsi="Times New Roman" w:cs="Times New Roman"/>
          <w:color w:val="000000" w:themeColor="text1"/>
        </w:rPr>
        <w:t xml:space="preserve"> to construct a set of initial feasible routes.</w:t>
      </w:r>
      <w:r w:rsidR="003A0741">
        <w:rPr>
          <w:rFonts w:ascii="Times New Roman" w:hAnsi="Times New Roman" w:cs="Times New Roman"/>
          <w:color w:val="000000" w:themeColor="text1"/>
        </w:rPr>
        <w:t xml:space="preserve"> At the beginning of</w:t>
      </w:r>
      <w:r w:rsidR="009E351D">
        <w:rPr>
          <w:rFonts w:ascii="Times New Roman" w:hAnsi="Times New Roman" w:cs="Times New Roman"/>
          <w:color w:val="000000" w:themeColor="text1"/>
        </w:rPr>
        <w:t xml:space="preserve"> the</w:t>
      </w:r>
      <w:r w:rsidR="003A0741">
        <w:rPr>
          <w:rFonts w:ascii="Times New Roman" w:hAnsi="Times New Roman" w:cs="Times New Roman"/>
          <w:color w:val="000000" w:themeColor="text1"/>
        </w:rPr>
        <w:t xml:space="preserve"> construction, a customer is randomly selected and inserted into a BET journey. </w:t>
      </w:r>
      <w:r w:rsidR="004F0EB8" w:rsidRPr="004F0EB8">
        <w:rPr>
          <w:rFonts w:ascii="Times New Roman" w:hAnsi="Times New Roman" w:cs="Times New Roman"/>
          <w:color w:val="000000" w:themeColor="text1"/>
        </w:rPr>
        <w:t>A greedy algorithm is then employed to find a candidate customer and their optimal insertion location, determined by the lowest incremental cost. This process continues until no more customers can be added to the current BET trips due to battery capacity constraints. At this point, a recharging visit is included in the current BET trip, allowing more customers to be added. The current BET route is completed when no additional candidate customers can be visited</w:t>
      </w:r>
      <w:r w:rsidR="004F0EB8">
        <w:rPr>
          <w:rFonts w:ascii="Times New Roman" w:hAnsi="Times New Roman" w:cs="Times New Roman"/>
          <w:color w:val="000000" w:themeColor="text1"/>
        </w:rPr>
        <w:t>.</w:t>
      </w:r>
      <w:r w:rsidR="004F0EB8" w:rsidRPr="004F0EB8">
        <w:rPr>
          <w:rFonts w:ascii="Times New Roman" w:hAnsi="Times New Roman" w:cs="Times New Roman"/>
          <w:color w:val="000000" w:themeColor="text1"/>
        </w:rPr>
        <w:t xml:space="preserve"> </w:t>
      </w:r>
      <w:r w:rsidR="004F0EB8">
        <w:rPr>
          <w:rFonts w:ascii="Times New Roman" w:hAnsi="Times New Roman" w:cs="Times New Roman"/>
          <w:color w:val="000000" w:themeColor="text1"/>
        </w:rPr>
        <w:t>Next,</w:t>
      </w:r>
      <w:r w:rsidR="004F0EB8" w:rsidRPr="004F0EB8">
        <w:rPr>
          <w:rFonts w:ascii="Times New Roman" w:hAnsi="Times New Roman" w:cs="Times New Roman"/>
          <w:color w:val="000000" w:themeColor="text1"/>
        </w:rPr>
        <w:t xml:space="preserve"> a new BET route starts following the same procedure. The greedy construction algorithm terminates once all customers have been inserted into the BET routes.</w:t>
      </w:r>
    </w:p>
    <w:p w14:paraId="6B7A44BD" w14:textId="55D0C5BB" w:rsidR="003847F5" w:rsidRDefault="00ED1A58" w:rsidP="00D0158D">
      <w:pPr>
        <w:spacing w:after="0" w:line="240" w:lineRule="auto"/>
        <w:ind w:firstLine="720"/>
        <w:rPr>
          <w:rFonts w:ascii="Times New Roman" w:hAnsi="Times New Roman" w:cs="Times New Roman"/>
          <w:color w:val="000000" w:themeColor="text1"/>
        </w:rPr>
      </w:pPr>
      <w:r w:rsidRPr="00ED1A58">
        <w:rPr>
          <w:rFonts w:ascii="Times New Roman" w:hAnsi="Times New Roman" w:cs="Times New Roman"/>
          <w:color w:val="000000" w:themeColor="text1"/>
        </w:rPr>
        <w:t>After generating an initial feasible solution,</w:t>
      </w:r>
      <w:r w:rsidR="00B979CF">
        <w:rPr>
          <w:rFonts w:ascii="Times New Roman" w:hAnsi="Times New Roman" w:cs="Times New Roman"/>
          <w:color w:val="000000" w:themeColor="text1"/>
        </w:rPr>
        <w:t xml:space="preserve"> the ALN</w:t>
      </w:r>
      <w:r w:rsidR="00D82C47">
        <w:rPr>
          <w:rFonts w:ascii="Times New Roman" w:hAnsi="Times New Roman" w:cs="Times New Roman"/>
          <w:color w:val="000000" w:themeColor="text1"/>
        </w:rPr>
        <w:t>S-</w:t>
      </w:r>
      <w:r w:rsidR="00B979CF">
        <w:rPr>
          <w:rFonts w:ascii="Times New Roman" w:hAnsi="Times New Roman" w:cs="Times New Roman"/>
          <w:color w:val="000000" w:themeColor="text1"/>
        </w:rPr>
        <w:t xml:space="preserve">based metaheuristics algorithm is </w:t>
      </w:r>
      <w:r w:rsidR="00AA654A">
        <w:rPr>
          <w:rFonts w:ascii="Times New Roman" w:hAnsi="Times New Roman" w:cs="Times New Roman"/>
          <w:color w:val="000000" w:themeColor="text1"/>
        </w:rPr>
        <w:t xml:space="preserve">iteratively </w:t>
      </w:r>
      <w:r w:rsidR="00B979CF">
        <w:rPr>
          <w:rFonts w:ascii="Times New Roman" w:hAnsi="Times New Roman" w:cs="Times New Roman"/>
          <w:color w:val="000000" w:themeColor="text1"/>
        </w:rPr>
        <w:t>performed</w:t>
      </w:r>
      <w:r w:rsidR="00AA654A">
        <w:rPr>
          <w:rFonts w:ascii="Times New Roman" w:hAnsi="Times New Roman" w:cs="Times New Roman"/>
          <w:color w:val="000000" w:themeColor="text1"/>
        </w:rPr>
        <w:t xml:space="preserve"> to find a </w:t>
      </w:r>
      <w:r w:rsidR="00287227">
        <w:rPr>
          <w:rFonts w:ascii="Times New Roman" w:hAnsi="Times New Roman" w:cs="Times New Roman"/>
          <w:color w:val="000000" w:themeColor="text1"/>
        </w:rPr>
        <w:t xml:space="preserve">better solution. </w:t>
      </w:r>
      <w:r w:rsidR="002823C5">
        <w:rPr>
          <w:rFonts w:ascii="Times New Roman" w:hAnsi="Times New Roman" w:cs="Times New Roman"/>
          <w:color w:val="000000" w:themeColor="text1"/>
        </w:rPr>
        <w:t>Based on the ALNS framework buil</w:t>
      </w:r>
      <w:r w:rsidR="00334561">
        <w:rPr>
          <w:rFonts w:ascii="Times New Roman" w:hAnsi="Times New Roman" w:cs="Times New Roman"/>
          <w:color w:val="000000" w:themeColor="text1"/>
        </w:rPr>
        <w:t>t</w:t>
      </w:r>
      <w:r w:rsidR="002823C5">
        <w:rPr>
          <w:rFonts w:ascii="Times New Roman" w:hAnsi="Times New Roman" w:cs="Times New Roman"/>
          <w:color w:val="000000" w:themeColor="text1"/>
        </w:rPr>
        <w:t xml:space="preserve"> in</w:t>
      </w:r>
      <w:r w:rsidR="00F9658A">
        <w:rPr>
          <w:rFonts w:ascii="Times New Roman" w:hAnsi="Times New Roman" w:cs="Times New Roman"/>
          <w:color w:val="000000" w:themeColor="text1"/>
        </w:rPr>
        <w:t xml:space="preserve"> </w:t>
      </w:r>
      <w:r w:rsidR="00F9658A">
        <w:rPr>
          <w:rFonts w:ascii="Times New Roman" w:hAnsi="Times New Roman" w:cs="Times New Roman"/>
          <w:color w:val="000000" w:themeColor="text1"/>
        </w:rPr>
        <w:fldChar w:fldCharType="begin"/>
      </w:r>
      <w:r w:rsidR="00F9658A">
        <w:rPr>
          <w:rFonts w:ascii="Times New Roman" w:hAnsi="Times New Roman" w:cs="Times New Roman"/>
          <w:color w:val="000000" w:themeColor="text1"/>
        </w:rPr>
        <w:instrText xml:space="preserve"> ADDIN ZOTERO_ITEM CSL_CITATION {"citationID":"LknNb0iC","properties":{"formattedCitation":"[3]","plainCitation":"[3]","noteIndex":0},"citationItems":[{"id":29,"uris":["http://zotero.org/users/9159461/items/RLSFGRE4"],"itemData":{"id":29,"type":"article-journal","container-title":"Transportation Research Record","DOI":"10.1177/03611981241246270","title":"The Bi-objective Battery Electric Truck Dispatching Problem with Backhauls and Time Windows","author":[{"family":"Peng","given":"Dongbo"},{"family":"Wu","given":"Guoyuan"},{"family":"Boriboonsomsin","given":"Kanok"}]}}],"schema":"https://github.com/citation-style-language/schema/raw/master/csl-citation.json"} </w:instrText>
      </w:r>
      <w:r w:rsidR="00F9658A">
        <w:rPr>
          <w:rFonts w:ascii="Times New Roman" w:hAnsi="Times New Roman" w:cs="Times New Roman"/>
          <w:color w:val="000000" w:themeColor="text1"/>
        </w:rPr>
        <w:fldChar w:fldCharType="separate"/>
      </w:r>
      <w:r w:rsidR="00F9658A" w:rsidRPr="00F9658A">
        <w:rPr>
          <w:rFonts w:ascii="Times New Roman" w:hAnsi="Times New Roman" w:cs="Times New Roman"/>
        </w:rPr>
        <w:t>[3]</w:t>
      </w:r>
      <w:r w:rsidR="00F9658A">
        <w:rPr>
          <w:rFonts w:ascii="Times New Roman" w:hAnsi="Times New Roman" w:cs="Times New Roman"/>
          <w:color w:val="000000" w:themeColor="text1"/>
        </w:rPr>
        <w:fldChar w:fldCharType="end"/>
      </w:r>
      <w:r w:rsidR="00F67232">
        <w:rPr>
          <w:rFonts w:ascii="Times New Roman" w:hAnsi="Times New Roman" w:cs="Times New Roman"/>
          <w:color w:val="000000" w:themeColor="text1"/>
        </w:rPr>
        <w:t>, we modify the objective function</w:t>
      </w:r>
      <w:r w:rsidR="00263740">
        <w:rPr>
          <w:rFonts w:ascii="Times New Roman" w:hAnsi="Times New Roman" w:cs="Times New Roman"/>
          <w:color w:val="000000" w:themeColor="text1"/>
        </w:rPr>
        <w:t xml:space="preserve"> to </w:t>
      </w:r>
      <w:r w:rsidR="00263740" w:rsidRPr="005617FF">
        <w:rPr>
          <w:rFonts w:ascii="Times New Roman" w:hAnsi="Times New Roman" w:cs="Times New Roman"/>
          <w:b/>
          <w:color w:val="000000" w:themeColor="text1"/>
        </w:rPr>
        <w:t>Equation 1</w:t>
      </w:r>
      <w:r w:rsidR="00263740">
        <w:rPr>
          <w:rFonts w:ascii="Times New Roman" w:hAnsi="Times New Roman" w:cs="Times New Roman"/>
          <w:color w:val="000000" w:themeColor="text1"/>
        </w:rPr>
        <w:t xml:space="preserve">. </w:t>
      </w:r>
      <w:r w:rsidR="00936B85" w:rsidRPr="00936B85">
        <w:rPr>
          <w:rFonts w:ascii="Times New Roman" w:hAnsi="Times New Roman" w:cs="Times New Roman"/>
          <w:color w:val="000000" w:themeColor="text1"/>
        </w:rPr>
        <w:t>Next, we combine the ALNS algorithm with the energy allocation algorithm from a micro-grid perspective. The intuition behind this idea is to minimize the total energy cost. We consider the energy cost for the dispatching service and the dynamic recharging cost, which is dependent on the dynamic power load.</w:t>
      </w:r>
    </w:p>
    <w:p w14:paraId="475D5378" w14:textId="3A115EB9" w:rsidR="00936B85" w:rsidRDefault="00EF1BC7" w:rsidP="00D0158D">
      <w:pPr>
        <w:spacing w:after="0" w:line="240" w:lineRule="auto"/>
        <w:ind w:firstLine="720"/>
        <w:rPr>
          <w:rFonts w:ascii="Times New Roman" w:hAnsi="Times New Roman" w:cs="Times New Roman"/>
          <w:color w:val="000000" w:themeColor="text1"/>
        </w:rPr>
      </w:pPr>
      <w:r w:rsidRPr="00EF1BC7">
        <w:rPr>
          <w:rFonts w:ascii="Times New Roman" w:hAnsi="Times New Roman" w:cs="Times New Roman"/>
          <w:color w:val="000000" w:themeColor="text1"/>
        </w:rPr>
        <w:t>In this section, we only briefly introduce the framework of the ALNS-based metaheuristics algorithm for limited space</w:t>
      </w:r>
      <w:r w:rsidR="00640CEC">
        <w:rPr>
          <w:rFonts w:ascii="Times New Roman" w:hAnsi="Times New Roman" w:cs="Times New Roman"/>
          <w:color w:val="000000" w:themeColor="text1"/>
        </w:rPr>
        <w:t>,</w:t>
      </w:r>
      <w:r w:rsidR="00751678">
        <w:rPr>
          <w:rFonts w:ascii="Times New Roman" w:hAnsi="Times New Roman" w:cs="Times New Roman"/>
          <w:color w:val="000000" w:themeColor="text1"/>
        </w:rPr>
        <w:t xml:space="preserve"> and we refer interest</w:t>
      </w:r>
      <w:r w:rsidR="008D1091">
        <w:rPr>
          <w:rFonts w:ascii="Times New Roman" w:hAnsi="Times New Roman" w:cs="Times New Roman"/>
          <w:color w:val="000000" w:themeColor="text1"/>
        </w:rPr>
        <w:t>ed</w:t>
      </w:r>
      <w:r w:rsidR="00751678">
        <w:rPr>
          <w:rFonts w:ascii="Times New Roman" w:hAnsi="Times New Roman" w:cs="Times New Roman"/>
          <w:color w:val="000000" w:themeColor="text1"/>
        </w:rPr>
        <w:t xml:space="preserve"> readers to </w:t>
      </w:r>
      <w:r w:rsidR="00141D77">
        <w:rPr>
          <w:rFonts w:ascii="Times New Roman" w:hAnsi="Times New Roman" w:cs="Times New Roman"/>
          <w:color w:val="000000" w:themeColor="text1"/>
        </w:rPr>
        <w:fldChar w:fldCharType="begin"/>
      </w:r>
      <w:r w:rsidR="00D10234">
        <w:rPr>
          <w:rFonts w:ascii="Times New Roman" w:hAnsi="Times New Roman" w:cs="Times New Roman"/>
          <w:color w:val="000000" w:themeColor="text1"/>
        </w:rPr>
        <w:instrText xml:space="preserve"> ADDIN ZOTERO_ITEM CSL_CITATION {"citationID":"hKUeCurX","properties":{"formattedCitation":"[3]","plainCitation":"[3]","noteIndex":0},"citationItems":[{"id":29,"uris":["http://zotero.org/users/9159461/items/RLSFGRE4"],"itemData":{"id":29,"type":"article-journal","container-title":"Transportation Research Record","DOI":"10.1177/03611981241246270","title":"The Bi-objective Battery Electric Truck Dispatching Problem with Backhauls and Time Windows","author":[{"family":"Peng","given":"Dongbo"},{"family":"Wu","given":"Guoyuan"},{"family":"Boriboonsomsin","given":"Kanok"}]}}],"schema":"https://github.com/citation-style-language/schema/raw/master/csl-citation.json"} </w:instrText>
      </w:r>
      <w:r w:rsidR="00141D77">
        <w:rPr>
          <w:rFonts w:ascii="Times New Roman" w:hAnsi="Times New Roman" w:cs="Times New Roman"/>
          <w:color w:val="000000" w:themeColor="text1"/>
        </w:rPr>
        <w:fldChar w:fldCharType="separate"/>
      </w:r>
      <w:r w:rsidR="00141D77" w:rsidRPr="00F9658A">
        <w:rPr>
          <w:rFonts w:ascii="Times New Roman" w:hAnsi="Times New Roman" w:cs="Times New Roman"/>
        </w:rPr>
        <w:t>[3]</w:t>
      </w:r>
      <w:r w:rsidR="00141D77">
        <w:rPr>
          <w:rFonts w:ascii="Times New Roman" w:hAnsi="Times New Roman" w:cs="Times New Roman"/>
          <w:color w:val="000000" w:themeColor="text1"/>
        </w:rPr>
        <w:fldChar w:fldCharType="end"/>
      </w:r>
      <w:r w:rsidR="008D1091">
        <w:rPr>
          <w:rFonts w:ascii="Times New Roman" w:hAnsi="Times New Roman" w:cs="Times New Roman"/>
          <w:color w:val="000000" w:themeColor="text1"/>
        </w:rPr>
        <w:t xml:space="preserve"> for more details.</w:t>
      </w:r>
      <w:r w:rsidR="00E24DD5">
        <w:rPr>
          <w:rFonts w:ascii="Times New Roman" w:hAnsi="Times New Roman" w:cs="Times New Roman"/>
          <w:color w:val="000000" w:themeColor="text1"/>
        </w:rPr>
        <w:t xml:space="preserve"> Similar to </w:t>
      </w:r>
      <w:r w:rsidR="00141D77">
        <w:rPr>
          <w:rFonts w:ascii="Times New Roman" w:hAnsi="Times New Roman" w:cs="Times New Roman"/>
          <w:color w:val="000000" w:themeColor="text1"/>
        </w:rPr>
        <w:fldChar w:fldCharType="begin"/>
      </w:r>
      <w:r w:rsidR="00D10234">
        <w:rPr>
          <w:rFonts w:ascii="Times New Roman" w:hAnsi="Times New Roman" w:cs="Times New Roman"/>
          <w:color w:val="000000" w:themeColor="text1"/>
        </w:rPr>
        <w:instrText xml:space="preserve"> ADDIN ZOTERO_ITEM CSL_CITATION {"citationID":"UAYB2934","properties":{"formattedCitation":"[3]","plainCitation":"[3]","noteIndex":0},"citationItems":[{"id":29,"uris":["http://zotero.org/users/9159461/items/RLSFGRE4"],"itemData":{"id":29,"type":"article-journal","container-title":"Transportation Research Record","DOI":"10.1177/03611981241246270","title":"The Bi-objective Battery Electric Truck Dispatching Problem with Backhauls and Time Windows","author":[{"family":"Peng","given":"Dongbo"},{"family":"Wu","given":"Guoyuan"},{"family":"Boriboonsomsin","given":"Kanok"}]}}],"schema":"https://github.com/citation-style-language/schema/raw/master/csl-citation.json"} </w:instrText>
      </w:r>
      <w:r w:rsidR="00141D77">
        <w:rPr>
          <w:rFonts w:ascii="Times New Roman" w:hAnsi="Times New Roman" w:cs="Times New Roman"/>
          <w:color w:val="000000" w:themeColor="text1"/>
        </w:rPr>
        <w:fldChar w:fldCharType="separate"/>
      </w:r>
      <w:r w:rsidR="00141D77" w:rsidRPr="00F9658A">
        <w:rPr>
          <w:rFonts w:ascii="Times New Roman" w:hAnsi="Times New Roman" w:cs="Times New Roman"/>
        </w:rPr>
        <w:t>[3]</w:t>
      </w:r>
      <w:r w:rsidR="00141D77">
        <w:rPr>
          <w:rFonts w:ascii="Times New Roman" w:hAnsi="Times New Roman" w:cs="Times New Roman"/>
          <w:color w:val="000000" w:themeColor="text1"/>
        </w:rPr>
        <w:fldChar w:fldCharType="end"/>
      </w:r>
      <w:r w:rsidR="00E24DD5">
        <w:rPr>
          <w:rFonts w:ascii="Times New Roman" w:hAnsi="Times New Roman" w:cs="Times New Roman"/>
          <w:color w:val="000000" w:themeColor="text1"/>
        </w:rPr>
        <w:t xml:space="preserve">, we use </w:t>
      </w:r>
      <w:r w:rsidR="00141D77">
        <w:rPr>
          <w:rFonts w:ascii="Times New Roman" w:hAnsi="Times New Roman" w:cs="Times New Roman"/>
          <w:color w:val="000000" w:themeColor="text1"/>
        </w:rPr>
        <w:t xml:space="preserve">the same </w:t>
      </w:r>
      <w:r w:rsidR="00392300">
        <w:rPr>
          <w:rFonts w:ascii="Times New Roman" w:hAnsi="Times New Roman" w:cs="Times New Roman"/>
          <w:color w:val="000000" w:themeColor="text1"/>
        </w:rPr>
        <w:t xml:space="preserve">five removal operators (i.e., </w:t>
      </w:r>
      <w:r w:rsidR="005B6322">
        <w:rPr>
          <w:rFonts w:ascii="Times New Roman" w:hAnsi="Times New Roman" w:cs="Times New Roman"/>
          <w:color w:val="000000" w:themeColor="text1"/>
        </w:rPr>
        <w:t>w</w:t>
      </w:r>
      <w:r w:rsidR="00392300">
        <w:rPr>
          <w:rFonts w:ascii="Times New Roman" w:hAnsi="Times New Roman" w:cs="Times New Roman"/>
          <w:color w:val="000000" w:themeColor="text1"/>
        </w:rPr>
        <w:t xml:space="preserve">orst removal, </w:t>
      </w:r>
      <w:proofErr w:type="spellStart"/>
      <w:r w:rsidR="00392300">
        <w:rPr>
          <w:rFonts w:ascii="Times New Roman" w:hAnsi="Times New Roman" w:cs="Times New Roman"/>
          <w:color w:val="000000" w:themeColor="text1"/>
        </w:rPr>
        <w:t>shaw</w:t>
      </w:r>
      <w:proofErr w:type="spellEnd"/>
      <w:r w:rsidR="00DB3C1C">
        <w:rPr>
          <w:rFonts w:ascii="Times New Roman" w:hAnsi="Times New Roman" w:cs="Times New Roman"/>
          <w:color w:val="000000" w:themeColor="text1"/>
        </w:rPr>
        <w:t xml:space="preserve"> removal, random removal, path removal and </w:t>
      </w:r>
      <w:r w:rsidR="00BF25BF">
        <w:rPr>
          <w:rFonts w:ascii="Times New Roman" w:hAnsi="Times New Roman" w:cs="Times New Roman"/>
          <w:color w:val="000000" w:themeColor="text1"/>
        </w:rPr>
        <w:t>cluster removal operator</w:t>
      </w:r>
      <w:r w:rsidR="00141D77">
        <w:rPr>
          <w:rFonts w:ascii="Times New Roman" w:hAnsi="Times New Roman" w:cs="Times New Roman"/>
          <w:color w:val="000000" w:themeColor="text1"/>
        </w:rPr>
        <w:t>s</w:t>
      </w:r>
      <w:r w:rsidR="00392300">
        <w:rPr>
          <w:rFonts w:ascii="Times New Roman" w:hAnsi="Times New Roman" w:cs="Times New Roman"/>
          <w:color w:val="000000" w:themeColor="text1"/>
        </w:rPr>
        <w:t>)</w:t>
      </w:r>
      <w:r w:rsidR="00141D77">
        <w:rPr>
          <w:rFonts w:ascii="Times New Roman" w:hAnsi="Times New Roman" w:cs="Times New Roman"/>
          <w:color w:val="000000" w:themeColor="text1"/>
        </w:rPr>
        <w:t xml:space="preserve"> to </w:t>
      </w:r>
      <w:r w:rsidR="007C0EAD">
        <w:rPr>
          <w:rFonts w:ascii="Times New Roman" w:hAnsi="Times New Roman" w:cs="Times New Roman"/>
          <w:color w:val="000000" w:themeColor="text1"/>
        </w:rPr>
        <w:t xml:space="preserve">partially destroy the solution. Then, three reconstruction operators (i.e., </w:t>
      </w:r>
      <w:r w:rsidR="007C0EAD">
        <w:rPr>
          <w:rFonts w:ascii="Times New Roman" w:hAnsi="Times New Roman" w:cs="Times New Roman"/>
          <w:color w:val="000000" w:themeColor="text1"/>
        </w:rPr>
        <w:lastRenderedPageBreak/>
        <w:t>greedy</w:t>
      </w:r>
      <w:r w:rsidR="00722AD2">
        <w:rPr>
          <w:rFonts w:ascii="Times New Roman" w:hAnsi="Times New Roman" w:cs="Times New Roman"/>
          <w:color w:val="000000" w:themeColor="text1"/>
        </w:rPr>
        <w:t xml:space="preserve">, </w:t>
      </w:r>
      <w:proofErr w:type="gramStart"/>
      <w:r w:rsidR="00722AD2">
        <w:rPr>
          <w:rFonts w:ascii="Times New Roman" w:hAnsi="Times New Roman" w:cs="Times New Roman"/>
          <w:color w:val="000000" w:themeColor="text1"/>
        </w:rPr>
        <w:t>regret-2</w:t>
      </w:r>
      <w:proofErr w:type="gramEnd"/>
      <w:r w:rsidR="00722AD2">
        <w:rPr>
          <w:rFonts w:ascii="Times New Roman" w:hAnsi="Times New Roman" w:cs="Times New Roman"/>
          <w:color w:val="000000" w:themeColor="text1"/>
        </w:rPr>
        <w:t>, and greedy with charging station insertion operators</w:t>
      </w:r>
      <w:r w:rsidR="007C0EAD">
        <w:rPr>
          <w:rFonts w:ascii="Times New Roman" w:hAnsi="Times New Roman" w:cs="Times New Roman"/>
          <w:color w:val="000000" w:themeColor="text1"/>
        </w:rPr>
        <w:t>)</w:t>
      </w:r>
      <w:r w:rsidR="00722AD2">
        <w:rPr>
          <w:rFonts w:ascii="Times New Roman" w:hAnsi="Times New Roman" w:cs="Times New Roman"/>
          <w:color w:val="000000" w:themeColor="text1"/>
        </w:rPr>
        <w:t xml:space="preserve"> are used to re</w:t>
      </w:r>
      <w:r w:rsidR="005B6322">
        <w:rPr>
          <w:rFonts w:ascii="Times New Roman" w:hAnsi="Times New Roman" w:cs="Times New Roman"/>
          <w:color w:val="000000" w:themeColor="text1"/>
        </w:rPr>
        <w:t>construct a new solution. The weight of each operator can be updated according to the quality of the new solution. Then, a simulated annealing heuristic algorithm is implemented to determine if the new solution should be acc</w:t>
      </w:r>
      <w:r w:rsidR="00640CEC">
        <w:rPr>
          <w:rFonts w:ascii="Times New Roman" w:hAnsi="Times New Roman" w:cs="Times New Roman"/>
          <w:color w:val="000000" w:themeColor="text1"/>
        </w:rPr>
        <w:t>epted.</w:t>
      </w:r>
      <w:r w:rsidR="009B229E">
        <w:rPr>
          <w:rFonts w:ascii="Times New Roman" w:hAnsi="Times New Roman" w:cs="Times New Roman"/>
          <w:color w:val="000000" w:themeColor="text1"/>
        </w:rPr>
        <w:t xml:space="preserve"> The ALNS algorithm terminates when the maximum iteration is reached. </w:t>
      </w:r>
      <w:r w:rsidR="00E163C3">
        <w:rPr>
          <w:rFonts w:ascii="Times New Roman" w:hAnsi="Times New Roman" w:cs="Times New Roman"/>
          <w:color w:val="000000" w:themeColor="text1"/>
        </w:rPr>
        <w:t xml:space="preserve">For the parameters of the ALNS algorithm, we </w:t>
      </w:r>
      <w:r w:rsidR="003B76C9">
        <w:rPr>
          <w:rFonts w:ascii="Times New Roman" w:hAnsi="Times New Roman" w:cs="Times New Roman"/>
          <w:color w:val="000000" w:themeColor="text1"/>
        </w:rPr>
        <w:t>apply</w:t>
      </w:r>
      <w:r w:rsidR="00E163C3">
        <w:rPr>
          <w:rFonts w:ascii="Times New Roman" w:hAnsi="Times New Roman" w:cs="Times New Roman"/>
          <w:color w:val="000000" w:themeColor="text1"/>
        </w:rPr>
        <w:t xml:space="preserve"> the same parameters </w:t>
      </w:r>
      <w:r w:rsidR="003B76C9">
        <w:rPr>
          <w:rFonts w:ascii="Times New Roman" w:hAnsi="Times New Roman" w:cs="Times New Roman"/>
          <w:color w:val="000000" w:themeColor="text1"/>
        </w:rPr>
        <w:t xml:space="preserve">presented in </w:t>
      </w:r>
      <w:r w:rsidR="003B76C9">
        <w:rPr>
          <w:rFonts w:ascii="Times New Roman" w:hAnsi="Times New Roman" w:cs="Times New Roman"/>
          <w:color w:val="000000" w:themeColor="text1"/>
        </w:rPr>
        <w:fldChar w:fldCharType="begin"/>
      </w:r>
      <w:r w:rsidR="00E85B25">
        <w:rPr>
          <w:rFonts w:ascii="Times New Roman" w:hAnsi="Times New Roman" w:cs="Times New Roman"/>
          <w:color w:val="000000" w:themeColor="text1"/>
        </w:rPr>
        <w:instrText xml:space="preserve"> ADDIN ZOTERO_ITEM CSL_CITATION {"citationID":"QnAX2sdC","properties":{"formattedCitation":"[3]","plainCitation":"[3]","noteIndex":0},"citationItems":[{"id":29,"uris":["http://zotero.org/users/9159461/items/RLSFGRE4"],"itemData":{"id":29,"type":"article-journal","container-title":"Transportation Research Record","DOI":"10.1177/03611981241246270","title":"The Bi-objective Battery Electric Truck Dispatching Problem with Backhauls and Time Windows","author":[{"family":"Peng","given":"Dongbo"},{"family":"Wu","given":"Guoyuan"},{"family":"Boriboonsomsin","given":"Kanok"}]}}],"schema":"https://github.com/citation-style-language/schema/raw/master/csl-citation.json"} </w:instrText>
      </w:r>
      <w:r w:rsidR="003B76C9">
        <w:rPr>
          <w:rFonts w:ascii="Times New Roman" w:hAnsi="Times New Roman" w:cs="Times New Roman"/>
          <w:color w:val="000000" w:themeColor="text1"/>
        </w:rPr>
        <w:fldChar w:fldCharType="separate"/>
      </w:r>
      <w:r w:rsidR="003B76C9" w:rsidRPr="00F9658A">
        <w:rPr>
          <w:rFonts w:ascii="Times New Roman" w:hAnsi="Times New Roman" w:cs="Times New Roman"/>
        </w:rPr>
        <w:t>[3]</w:t>
      </w:r>
      <w:r w:rsidR="003B76C9">
        <w:rPr>
          <w:rFonts w:ascii="Times New Roman" w:hAnsi="Times New Roman" w:cs="Times New Roman"/>
          <w:color w:val="000000" w:themeColor="text1"/>
        </w:rPr>
        <w:fldChar w:fldCharType="end"/>
      </w:r>
      <w:r w:rsidR="005D1834">
        <w:rPr>
          <w:rFonts w:ascii="Times New Roman" w:hAnsi="Times New Roman" w:cs="Times New Roman"/>
          <w:color w:val="000000" w:themeColor="text1"/>
        </w:rPr>
        <w:t xml:space="preserve">, </w:t>
      </w:r>
      <w:r w:rsidR="001E59D0" w:rsidRPr="001E59D0">
        <w:rPr>
          <w:rFonts w:ascii="Times New Roman" w:hAnsi="Times New Roman" w:cs="Times New Roman"/>
          <w:color w:val="000000" w:themeColor="text1"/>
        </w:rPr>
        <w:t>but we set the maximum iterations to 500, ensuring the time efficiency when combined with the energy allocation algorithm.</w:t>
      </w:r>
    </w:p>
    <w:p w14:paraId="60482B76" w14:textId="77777777" w:rsidR="003847F5" w:rsidRDefault="003847F5" w:rsidP="00D0158D">
      <w:pPr>
        <w:spacing w:after="0" w:line="240" w:lineRule="auto"/>
        <w:ind w:firstLine="720"/>
        <w:rPr>
          <w:rFonts w:ascii="Times New Roman" w:hAnsi="Times New Roman" w:cs="Times New Roman"/>
          <w:color w:val="000000" w:themeColor="text1"/>
        </w:rPr>
      </w:pPr>
    </w:p>
    <w:p w14:paraId="75B78E65" w14:textId="77777777" w:rsidR="003847F5" w:rsidRDefault="003847F5" w:rsidP="00D0158D">
      <w:pPr>
        <w:spacing w:after="0" w:line="240" w:lineRule="auto"/>
        <w:ind w:firstLine="720"/>
        <w:rPr>
          <w:rFonts w:ascii="Times New Roman" w:hAnsi="Times New Roman" w:cs="Times New Roman"/>
          <w:color w:val="000000" w:themeColor="text1"/>
        </w:rPr>
      </w:pPr>
    </w:p>
    <w:p w14:paraId="2D4C3890" w14:textId="7B3BD568" w:rsidR="000B3E75" w:rsidRPr="005617FF" w:rsidRDefault="00207A81" w:rsidP="000B3E75">
      <w:pPr>
        <w:spacing w:after="0" w:line="240" w:lineRule="auto"/>
        <w:rPr>
          <w:rFonts w:ascii="Times New Roman" w:hAnsi="Times New Roman" w:cs="Times New Roman"/>
          <w:b/>
          <w:color w:val="000000" w:themeColor="text1"/>
        </w:rPr>
      </w:pPr>
      <w:r>
        <w:rPr>
          <w:rFonts w:ascii="Times New Roman" w:hAnsi="Times New Roman" w:cs="Times New Roman"/>
          <w:b/>
          <w:color w:val="000000" w:themeColor="text1"/>
        </w:rPr>
        <w:t>A real-world case study in S</w:t>
      </w:r>
      <w:r w:rsidR="007B2F3B">
        <w:rPr>
          <w:rFonts w:ascii="Times New Roman" w:hAnsi="Times New Roman" w:cs="Times New Roman"/>
          <w:b/>
          <w:color w:val="000000" w:themeColor="text1"/>
        </w:rPr>
        <w:t>an Bernardino County, California.</w:t>
      </w:r>
    </w:p>
    <w:p w14:paraId="6FEFC5DE" w14:textId="6981000D" w:rsidR="00E960F4" w:rsidRDefault="00E67B61" w:rsidP="00CF4E49">
      <w:pPr>
        <w:spacing w:after="0" w:line="240" w:lineRule="auto"/>
        <w:ind w:firstLine="720"/>
        <w:rPr>
          <w:rFonts w:ascii="Times New Roman" w:hAnsi="Times New Roman" w:cs="Times New Roman"/>
          <w:color w:val="000000" w:themeColor="text1"/>
        </w:rPr>
      </w:pPr>
      <w:r w:rsidRPr="00E67B61">
        <w:rPr>
          <w:rFonts w:ascii="Times New Roman" w:hAnsi="Times New Roman" w:cs="Times New Roman"/>
          <w:color w:val="000000" w:themeColor="text1"/>
        </w:rPr>
        <w:t xml:space="preserve">This section presents a real-world case study to assess the performance of our co-optimization framework. Real-world dispatching data from a full-service logistics company is used in this study. The dataset can be accessed via </w:t>
      </w:r>
      <w:proofErr w:type="spellStart"/>
      <w:r w:rsidR="00EE775F">
        <w:rPr>
          <w:rFonts w:ascii="Times New Roman" w:hAnsi="Times New Roman" w:cs="Times New Roman"/>
          <w:color w:val="000000" w:themeColor="text1"/>
        </w:rPr>
        <w:t>Github</w:t>
      </w:r>
      <w:proofErr w:type="spellEnd"/>
      <w:r w:rsidR="00EE775F">
        <w:rPr>
          <w:rFonts w:ascii="Times New Roman" w:hAnsi="Times New Roman" w:cs="Times New Roman"/>
          <w:color w:val="000000" w:themeColor="text1"/>
        </w:rPr>
        <w:t xml:space="preserve"> link</w:t>
      </w:r>
      <w:r w:rsidRPr="00E67B61">
        <w:rPr>
          <w:rFonts w:ascii="Times New Roman" w:hAnsi="Times New Roman" w:cs="Times New Roman"/>
          <w:color w:val="000000" w:themeColor="text1"/>
        </w:rPr>
        <w:t xml:space="preserve">. The dataset is sampled from a heavy-duty diesel truck fleet containing customers' historical </w:t>
      </w:r>
      <w:proofErr w:type="spellStart"/>
      <w:r w:rsidRPr="00E67B61">
        <w:rPr>
          <w:rFonts w:ascii="Times New Roman" w:hAnsi="Times New Roman" w:cs="Times New Roman"/>
          <w:color w:val="000000" w:themeColor="text1"/>
        </w:rPr>
        <w:t>iternatives</w:t>
      </w:r>
      <w:proofErr w:type="spellEnd"/>
      <w:r w:rsidRPr="00E67B61">
        <w:rPr>
          <w:rFonts w:ascii="Times New Roman" w:hAnsi="Times New Roman" w:cs="Times New Roman"/>
          <w:color w:val="000000" w:themeColor="text1"/>
        </w:rPr>
        <w:t>. It includes customer IDs, required weight, service types (deliveries or pickups), and locations. It is worth noting that the BET can reach the farthest fully recharged and is allowed to come back to the depot.</w:t>
      </w:r>
      <w:r w:rsidR="00EE775F">
        <w:rPr>
          <w:rFonts w:ascii="Times New Roman" w:hAnsi="Times New Roman" w:cs="Times New Roman"/>
          <w:color w:val="000000" w:themeColor="text1"/>
        </w:rPr>
        <w:t xml:space="preserve"> </w:t>
      </w:r>
      <w:r w:rsidR="00D244BD">
        <w:rPr>
          <w:rFonts w:ascii="Times New Roman" w:hAnsi="Times New Roman" w:cs="Times New Roman"/>
          <w:color w:val="000000" w:themeColor="text1"/>
        </w:rPr>
        <w:t xml:space="preserve">To this end, </w:t>
      </w:r>
      <w:r w:rsidR="00D244BD" w:rsidRPr="00163F2D">
        <w:rPr>
          <w:rFonts w:ascii="Times New Roman" w:hAnsi="Times New Roman" w:cs="Times New Roman"/>
          <w:color w:val="000000" w:themeColor="text1"/>
          <w:highlight w:val="yellow"/>
        </w:rPr>
        <w:t xml:space="preserve">we generate a real-world instance with </w:t>
      </w:r>
      <w:r w:rsidR="00163F2D" w:rsidRPr="00163F2D">
        <w:rPr>
          <w:rFonts w:ascii="Times New Roman" w:hAnsi="Times New Roman" w:cs="Times New Roman"/>
          <w:color w:val="000000" w:themeColor="text1"/>
          <w:highlight w:val="yellow"/>
        </w:rPr>
        <w:t>19</w:t>
      </w:r>
      <w:r w:rsidR="00D244BD" w:rsidRPr="00163F2D">
        <w:rPr>
          <w:rFonts w:ascii="Times New Roman" w:hAnsi="Times New Roman" w:cs="Times New Roman"/>
          <w:color w:val="000000" w:themeColor="text1"/>
          <w:highlight w:val="yellow"/>
        </w:rPr>
        <w:t xml:space="preserve"> customers</w:t>
      </w:r>
      <w:r w:rsidR="00F04739" w:rsidRPr="00163F2D">
        <w:rPr>
          <w:rFonts w:ascii="Times New Roman" w:hAnsi="Times New Roman" w:cs="Times New Roman"/>
          <w:color w:val="000000" w:themeColor="text1"/>
          <w:highlight w:val="yellow"/>
        </w:rPr>
        <w:t xml:space="preserve">, where </w:t>
      </w:r>
      <w:r w:rsidR="00163F2D" w:rsidRPr="00163F2D">
        <w:rPr>
          <w:rFonts w:ascii="Times New Roman" w:hAnsi="Times New Roman" w:cs="Times New Roman"/>
          <w:color w:val="000000" w:themeColor="text1"/>
          <w:highlight w:val="yellow"/>
        </w:rPr>
        <w:t>14</w:t>
      </w:r>
      <w:r w:rsidR="00D71847" w:rsidRPr="00163F2D">
        <w:rPr>
          <w:rFonts w:ascii="Times New Roman" w:hAnsi="Times New Roman" w:cs="Times New Roman"/>
          <w:color w:val="000000" w:themeColor="text1"/>
          <w:highlight w:val="yellow"/>
        </w:rPr>
        <w:t xml:space="preserve"> customers are linehaul customers and </w:t>
      </w:r>
      <w:r w:rsidR="00A20235" w:rsidRPr="00163F2D">
        <w:rPr>
          <w:rFonts w:ascii="Times New Roman" w:hAnsi="Times New Roman" w:cs="Times New Roman"/>
          <w:color w:val="000000" w:themeColor="text1"/>
          <w:highlight w:val="yellow"/>
        </w:rPr>
        <w:t xml:space="preserve">the rest are </w:t>
      </w:r>
      <w:proofErr w:type="spellStart"/>
      <w:r w:rsidR="00516FBF" w:rsidRPr="00163F2D">
        <w:rPr>
          <w:rFonts w:ascii="Times New Roman" w:hAnsi="Times New Roman" w:cs="Times New Roman"/>
          <w:color w:val="000000" w:themeColor="text1"/>
          <w:highlight w:val="yellow"/>
        </w:rPr>
        <w:t>backhaul</w:t>
      </w:r>
      <w:r w:rsidR="00A20235" w:rsidRPr="00163F2D">
        <w:rPr>
          <w:rFonts w:ascii="Times New Roman" w:hAnsi="Times New Roman" w:cs="Times New Roman"/>
          <w:color w:val="000000" w:themeColor="text1"/>
          <w:highlight w:val="yellow"/>
        </w:rPr>
        <w:t>customers</w:t>
      </w:r>
      <w:proofErr w:type="spellEnd"/>
      <w:r w:rsidR="00A20235">
        <w:rPr>
          <w:rFonts w:ascii="Times New Roman" w:hAnsi="Times New Roman" w:cs="Times New Roman"/>
          <w:color w:val="000000" w:themeColor="text1"/>
        </w:rPr>
        <w:t xml:space="preserve">. </w:t>
      </w:r>
      <w:r w:rsidR="0099153B" w:rsidRPr="00E163C3">
        <w:rPr>
          <w:rFonts w:ascii="Times New Roman" w:hAnsi="Times New Roman" w:cs="Times New Roman"/>
          <w:b/>
          <w:bCs/>
          <w:color w:val="000000" w:themeColor="text1"/>
        </w:rPr>
        <w:t>Table X</w:t>
      </w:r>
      <w:r w:rsidR="0099153B">
        <w:rPr>
          <w:rFonts w:ascii="Times New Roman" w:hAnsi="Times New Roman" w:cs="Times New Roman"/>
          <w:color w:val="000000" w:themeColor="text1"/>
        </w:rPr>
        <w:t xml:space="preserve"> summaries the problem parameters</w:t>
      </w:r>
      <w:r w:rsidR="00E163C3">
        <w:rPr>
          <w:rFonts w:ascii="Times New Roman" w:hAnsi="Times New Roman" w:cs="Times New Roman"/>
          <w:color w:val="000000" w:themeColor="text1"/>
        </w:rPr>
        <w:t xml:space="preserve">. </w:t>
      </w:r>
    </w:p>
    <w:p w14:paraId="12151BBA" w14:textId="77777777" w:rsidR="00E85B25" w:rsidRDefault="00E85B25" w:rsidP="00CF4E49">
      <w:pPr>
        <w:spacing w:after="0" w:line="240" w:lineRule="auto"/>
        <w:ind w:firstLine="720"/>
        <w:rPr>
          <w:rFonts w:ascii="Times New Roman" w:hAnsi="Times New Roman" w:cs="Times New Roman"/>
          <w:color w:val="000000" w:themeColor="text1"/>
        </w:rPr>
      </w:pPr>
    </w:p>
    <w:p w14:paraId="102B61F2" w14:textId="50A80A78" w:rsidR="00E85B25" w:rsidRPr="005617FF" w:rsidRDefault="00E85B25" w:rsidP="00E85B25">
      <w:pPr>
        <w:rPr>
          <w:rFonts w:ascii="Times New Roman" w:hAnsi="Times New Roman" w:cs="Times New Roman"/>
          <w:b/>
        </w:rPr>
      </w:pPr>
      <w:r w:rsidRPr="005617FF">
        <w:rPr>
          <w:rFonts w:ascii="Times New Roman" w:hAnsi="Times New Roman" w:cs="Times New Roman"/>
          <w:b/>
        </w:rPr>
        <w:t xml:space="preserve">TABLE </w:t>
      </w:r>
      <w:r>
        <w:rPr>
          <w:rFonts w:ascii="Times New Roman" w:hAnsi="Times New Roman" w:cs="Times New Roman"/>
          <w:b/>
        </w:rPr>
        <w:t>X</w:t>
      </w:r>
      <w:r w:rsidRPr="005617FF">
        <w:rPr>
          <w:rFonts w:ascii="Times New Roman" w:hAnsi="Times New Roman" w:cs="Times New Roman"/>
          <w:b/>
        </w:rPr>
        <w:t xml:space="preserve"> </w:t>
      </w:r>
      <w:r w:rsidRPr="00E85B25">
        <w:rPr>
          <w:rFonts w:ascii="Times New Roman" w:hAnsi="Times New Roman" w:cs="Times New Roman"/>
          <w:b/>
        </w:rPr>
        <w:t xml:space="preserve">Summary of Problem parameters (Adopted from </w:t>
      </w:r>
      <w:r>
        <w:rPr>
          <w:rFonts w:ascii="Times New Roman" w:hAnsi="Times New Roman" w:cs="Times New Roman"/>
          <w:b/>
        </w:rPr>
        <w:fldChar w:fldCharType="begin"/>
      </w:r>
      <w:r>
        <w:rPr>
          <w:rFonts w:ascii="Times New Roman" w:hAnsi="Times New Roman" w:cs="Times New Roman"/>
          <w:b/>
        </w:rPr>
        <w:instrText xml:space="preserve"> ADDIN ZOTERO_ITEM CSL_CITATION {"citationID":"64ejSvtZ","properties":{"formattedCitation":"[5]","plainCitation":"[5]","noteIndex":0},"citationItems":[{"id":126,"uris":["http://zotero.org/users/9159461/items/2SGY2BSI"],"itemData":{"id":126,"type":"paper-conference","abstract":"Vehicle fleet electrification has been regarded as one major pathway towards achieving energy independence as well as reducing greenhouse gas and pollutant emissions. To better understand the energy impact of battery electric trucks (BETs) and prepare fundamental models for BET related application and the fleet operation, a mesoscopic model is proposed to estimate link-by-link energy consumption for BETs. By analyzing the tractive power and the instant battery charging and discharging rate, we are able to use driving data of conventional diesel trucks to model BET’s energy consumption. Stepwise regression is used to fit the model of BET energy consumption per link expressed by link average speed, road grade and truck mass. The fitting results shows the model error is only 0.0998 kWh/mile. The proposed mesoscopic BET energy consumption model will be used as a key component for developing eco-routing for BET fleet given the traffic information.","container-title":"2022 IEEE Vehicle Power and Propulsion Conference (VPPC)","DOI":"10.1109/VPPC55846.2022.10003335","event-title":"2022 IEEE Vehicle Power and Propulsion Conference (VPPC)","note":"ISSN: 1938-8756","page":"1-6","source":"IEEE Xplore","title":"Developing a Mesoscopic Energy Consumption Model for Battery Electric Trucks Using Real-World Diesel Truck Driving Data","author":[{"family":"Wang","given":"Chao"},{"family":"Hao","given":"Peng"},{"family":"Boriboonsomsin","given":"Kanok"},{"family":"Barth","given":"Matthew"}],"issued":{"date-parts":[["2022",11]]}}}],"schema":"https://github.com/citation-style-language/schema/raw/master/csl-citation.json"} </w:instrText>
      </w:r>
      <w:r>
        <w:rPr>
          <w:rFonts w:ascii="Times New Roman" w:hAnsi="Times New Roman" w:cs="Times New Roman"/>
          <w:b/>
        </w:rPr>
        <w:fldChar w:fldCharType="separate"/>
      </w:r>
      <w:r w:rsidRPr="00E85B25">
        <w:rPr>
          <w:rFonts w:ascii="Times New Roman" w:hAnsi="Times New Roman" w:cs="Times New Roman"/>
        </w:rPr>
        <w:t>[5]</w:t>
      </w:r>
      <w:r>
        <w:rPr>
          <w:rFonts w:ascii="Times New Roman" w:hAnsi="Times New Roman" w:cs="Times New Roman"/>
          <w:b/>
        </w:rPr>
        <w:fldChar w:fldCharType="end"/>
      </w:r>
      <w:r w:rsidRPr="00E85B25">
        <w:rPr>
          <w:rFonts w:ascii="Times New Roman" w:hAnsi="Times New Roman" w:cs="Times New Roman"/>
          <w:b/>
        </w:rPr>
        <w:t>)</w:t>
      </w:r>
    </w:p>
    <w:tbl>
      <w:tblPr>
        <w:tblW w:w="0" w:type="auto"/>
        <w:tblInd w:w="108" w:type="dxa"/>
        <w:tblLook w:val="0000" w:firstRow="0" w:lastRow="0" w:firstColumn="0" w:lastColumn="0" w:noHBand="0" w:noVBand="0"/>
      </w:tblPr>
      <w:tblGrid>
        <w:gridCol w:w="1035"/>
        <w:gridCol w:w="3442"/>
        <w:gridCol w:w="821"/>
      </w:tblGrid>
      <w:tr w:rsidR="008976B8" w:rsidRPr="00B47C28" w14:paraId="481A7592" w14:textId="77777777" w:rsidTr="00B47C28">
        <w:trPr>
          <w:trHeight w:val="135"/>
        </w:trPr>
        <w:tc>
          <w:tcPr>
            <w:tcW w:w="0" w:type="auto"/>
            <w:tcBorders>
              <w:top w:val="single" w:sz="6" w:space="0" w:color="000000"/>
              <w:left w:val="single" w:sz="4" w:space="0" w:color="000000"/>
              <w:bottom w:val="single" w:sz="4" w:space="0" w:color="000000"/>
              <w:right w:val="single" w:sz="4" w:space="0" w:color="000000"/>
            </w:tcBorders>
          </w:tcPr>
          <w:p w14:paraId="6B593BE1" w14:textId="74FC6CD3" w:rsidR="008976B8" w:rsidRPr="00B47C28" w:rsidRDefault="008976B8" w:rsidP="00B47C28">
            <w:pPr>
              <w:pStyle w:val="Default"/>
              <w:jc w:val="both"/>
              <w:rPr>
                <w:rFonts w:ascii="Times New Roman" w:hAnsi="Times New Roman" w:cs="Times New Roman"/>
                <w:sz w:val="22"/>
                <w:szCs w:val="22"/>
              </w:rPr>
            </w:pPr>
            <w:r w:rsidRPr="00B47C28">
              <w:rPr>
                <w:rFonts w:ascii="Times New Roman" w:hAnsi="Times New Roman" w:cs="Times New Roman"/>
                <w:b/>
                <w:bCs/>
                <w:sz w:val="22"/>
                <w:szCs w:val="22"/>
              </w:rPr>
              <w:t>Notation</w:t>
            </w:r>
            <w:r w:rsidRPr="00B47C28">
              <w:rPr>
                <w:rFonts w:ascii="Times New Roman" w:eastAsia="Times New Roman" w:hAnsi="Times New Roman" w:cs="Times New Roman"/>
                <w:b/>
                <w:bCs/>
                <w:sz w:val="22"/>
                <w:szCs w:val="22"/>
              </w:rPr>
              <w:t xml:space="preserve"> </w:t>
            </w:r>
          </w:p>
        </w:tc>
        <w:tc>
          <w:tcPr>
            <w:tcW w:w="0" w:type="auto"/>
            <w:tcBorders>
              <w:top w:val="single" w:sz="6" w:space="0" w:color="000000"/>
              <w:left w:val="single" w:sz="4" w:space="0" w:color="000000"/>
              <w:bottom w:val="single" w:sz="4" w:space="0" w:color="000000"/>
              <w:right w:val="single" w:sz="4" w:space="0" w:color="000000"/>
            </w:tcBorders>
          </w:tcPr>
          <w:p w14:paraId="595B2511" w14:textId="6159D109" w:rsidR="008976B8" w:rsidRPr="00B47C28" w:rsidRDefault="008976B8" w:rsidP="008976B8">
            <w:pPr>
              <w:pStyle w:val="Default"/>
              <w:rPr>
                <w:rFonts w:ascii="Times New Roman" w:hAnsi="Times New Roman" w:cs="Times New Roman"/>
                <w:sz w:val="22"/>
                <w:szCs w:val="22"/>
              </w:rPr>
            </w:pPr>
            <w:r w:rsidRPr="00B47C28">
              <w:rPr>
                <w:rFonts w:ascii="Times New Roman" w:hAnsi="Times New Roman" w:cs="Times New Roman"/>
                <w:b/>
                <w:bCs/>
                <w:sz w:val="22"/>
                <w:szCs w:val="22"/>
              </w:rPr>
              <w:t>Description</w:t>
            </w:r>
          </w:p>
        </w:tc>
        <w:tc>
          <w:tcPr>
            <w:tcW w:w="0" w:type="auto"/>
            <w:tcBorders>
              <w:top w:val="single" w:sz="6" w:space="0" w:color="000000"/>
              <w:left w:val="single" w:sz="4" w:space="0" w:color="000000"/>
              <w:bottom w:val="single" w:sz="4" w:space="0" w:color="000000"/>
              <w:right w:val="single" w:sz="4" w:space="0" w:color="000000"/>
            </w:tcBorders>
          </w:tcPr>
          <w:p w14:paraId="18A9E09C" w14:textId="39193E49" w:rsidR="008976B8" w:rsidRPr="00B47C28" w:rsidRDefault="008976B8" w:rsidP="008976B8">
            <w:pPr>
              <w:pStyle w:val="Default"/>
              <w:rPr>
                <w:rFonts w:ascii="Times New Roman" w:hAnsi="Times New Roman" w:cs="Times New Roman"/>
                <w:sz w:val="22"/>
                <w:szCs w:val="22"/>
              </w:rPr>
            </w:pPr>
            <w:r w:rsidRPr="00B47C28">
              <w:rPr>
                <w:rFonts w:ascii="Times New Roman" w:eastAsia="Times New Roman" w:hAnsi="Times New Roman" w:cs="Times New Roman"/>
                <w:b/>
                <w:bCs/>
                <w:sz w:val="22"/>
                <w:szCs w:val="22"/>
              </w:rPr>
              <w:t xml:space="preserve">Value </w:t>
            </w:r>
          </w:p>
        </w:tc>
      </w:tr>
      <w:tr w:rsidR="00B47C28" w:rsidRPr="00B47C28" w14:paraId="485867BB" w14:textId="77777777" w:rsidTr="00B47C28">
        <w:trPr>
          <w:trHeight w:val="130"/>
        </w:trPr>
        <w:tc>
          <w:tcPr>
            <w:tcW w:w="0" w:type="auto"/>
            <w:tcBorders>
              <w:top w:val="single" w:sz="4" w:space="0" w:color="000000"/>
              <w:left w:val="single" w:sz="4" w:space="0" w:color="000000"/>
              <w:bottom w:val="single" w:sz="4" w:space="0" w:color="000000"/>
              <w:right w:val="single" w:sz="4" w:space="0" w:color="000000"/>
            </w:tcBorders>
          </w:tcPr>
          <w:p w14:paraId="3A1D4505" w14:textId="6CFA2EFB" w:rsidR="00B47C28" w:rsidRPr="00B47C28" w:rsidRDefault="00B47C28" w:rsidP="00B47C28">
            <w:pPr>
              <w:pStyle w:val="Default"/>
              <w:jc w:val="both"/>
              <w:rPr>
                <w:rFonts w:ascii="Times New Roman" w:hAnsi="Times New Roman" w:cs="Times New Roman"/>
                <w:color w:val="auto"/>
                <w:sz w:val="22"/>
                <w:szCs w:val="22"/>
              </w:rPr>
            </w:pPr>
            <w:r w:rsidRPr="00B47C28">
              <w:rPr>
                <w:rFonts w:ascii="Times New Roman" w:eastAsia="Times New Roman" w:hAnsi="Times New Roman" w:cs="Times New Roman"/>
                <w:i/>
                <w:sz w:val="22"/>
                <w:szCs w:val="22"/>
              </w:rPr>
              <w:t>A</w:t>
            </w:r>
          </w:p>
        </w:tc>
        <w:tc>
          <w:tcPr>
            <w:tcW w:w="0" w:type="auto"/>
            <w:tcBorders>
              <w:top w:val="single" w:sz="4" w:space="0" w:color="000000"/>
              <w:left w:val="single" w:sz="4" w:space="0" w:color="000000"/>
              <w:bottom w:val="single" w:sz="4" w:space="0" w:color="000000"/>
              <w:right w:val="single" w:sz="4" w:space="0" w:color="000000"/>
            </w:tcBorders>
          </w:tcPr>
          <w:p w14:paraId="0FEDA8A3" w14:textId="54E93A95" w:rsidR="00B47C28" w:rsidRPr="00B47C28" w:rsidRDefault="00B47C28" w:rsidP="00B47C28">
            <w:pPr>
              <w:pStyle w:val="Default"/>
              <w:rPr>
                <w:rFonts w:ascii="Times New Roman" w:hAnsi="Times New Roman" w:cs="Times New Roman"/>
                <w:i/>
                <w:color w:val="auto"/>
                <w:sz w:val="22"/>
                <w:szCs w:val="22"/>
              </w:rPr>
            </w:pPr>
            <w:r w:rsidRPr="00B47C28">
              <w:rPr>
                <w:rFonts w:ascii="Times New Roman" w:eastAsia="Times New Roman" w:hAnsi="Times New Roman" w:cs="Times New Roman"/>
                <w:sz w:val="22"/>
                <w:szCs w:val="22"/>
              </w:rPr>
              <w:t>Frontal surface area of a BET</w:t>
            </w:r>
            <w:r w:rsidRPr="00B47C28">
              <w:rPr>
                <w:rFonts w:ascii="Times New Roman" w:hAnsi="Times New Roman" w:cs="Times New Roman"/>
                <w:sz w:val="22"/>
                <w:szCs w:val="22"/>
              </w:rPr>
              <w:t xml:space="preserve"> [</w:t>
            </w:r>
            <m:oMath>
              <m:sSup>
                <m:sSupPr>
                  <m:ctrlPr>
                    <w:rPr>
                      <w:rFonts w:ascii="Cambria Math" w:eastAsia="Times New Roman" w:hAnsi="Cambria Math" w:cs="Times New Roman"/>
                      <w:i/>
                      <w:sz w:val="22"/>
                      <w:szCs w:val="22"/>
                      <w:lang w:eastAsia="zh-CN"/>
                    </w:rPr>
                  </m:ctrlPr>
                </m:sSupPr>
                <m:e>
                  <m:r>
                    <w:rPr>
                      <w:rFonts w:ascii="Cambria Math" w:hAnsi="Cambria Math" w:cs="Times New Roman"/>
                      <w:sz w:val="22"/>
                      <w:szCs w:val="22"/>
                    </w:rPr>
                    <m:t>m</m:t>
                  </m:r>
                </m:e>
                <m:sup>
                  <m:r>
                    <w:rPr>
                      <w:rFonts w:ascii="Cambria Math" w:hAnsi="Cambria Math" w:cs="Times New Roman"/>
                      <w:sz w:val="22"/>
                      <w:szCs w:val="22"/>
                    </w:rPr>
                    <m:t>2</m:t>
                  </m:r>
                </m:sup>
              </m:sSup>
            </m:oMath>
            <w:r w:rsidRPr="00B47C28">
              <w:rPr>
                <w:rFonts w:ascii="Times New Roman" w:hAnsi="Times New Roman" w:cs="Times New Roman"/>
                <w:sz w:val="22"/>
                <w:szCs w:val="22"/>
              </w:rPr>
              <w:t>]</w:t>
            </w:r>
          </w:p>
        </w:tc>
        <w:tc>
          <w:tcPr>
            <w:tcW w:w="0" w:type="auto"/>
            <w:tcBorders>
              <w:top w:val="single" w:sz="4" w:space="0" w:color="000000"/>
              <w:left w:val="single" w:sz="4" w:space="0" w:color="000000"/>
              <w:bottom w:val="single" w:sz="4" w:space="0" w:color="000000"/>
              <w:right w:val="single" w:sz="4" w:space="0" w:color="000000"/>
            </w:tcBorders>
          </w:tcPr>
          <w:p w14:paraId="2B6B2432" w14:textId="12795972" w:rsidR="00B47C28" w:rsidRPr="00B47C28" w:rsidRDefault="00B47C28" w:rsidP="00B47C28">
            <w:pPr>
              <w:pStyle w:val="Default"/>
              <w:rPr>
                <w:rFonts w:ascii="Times New Roman" w:hAnsi="Times New Roman" w:cs="Times New Roman"/>
                <w:color w:val="auto"/>
                <w:sz w:val="22"/>
                <w:szCs w:val="22"/>
              </w:rPr>
            </w:pPr>
            <w:r w:rsidRPr="00B47C28">
              <w:rPr>
                <w:rFonts w:ascii="Times New Roman" w:hAnsi="Times New Roman" w:cs="Times New Roman"/>
                <w:sz w:val="22"/>
                <w:szCs w:val="22"/>
              </w:rPr>
              <w:t>10</w:t>
            </w:r>
          </w:p>
        </w:tc>
      </w:tr>
      <w:tr w:rsidR="00B47C28" w:rsidRPr="00B47C28" w14:paraId="2D719E9B" w14:textId="77777777" w:rsidTr="00B47C28">
        <w:trPr>
          <w:trHeight w:val="130"/>
        </w:trPr>
        <w:tc>
          <w:tcPr>
            <w:tcW w:w="0" w:type="auto"/>
            <w:tcBorders>
              <w:top w:val="single" w:sz="4" w:space="0" w:color="000000"/>
              <w:left w:val="single" w:sz="4" w:space="0" w:color="000000"/>
              <w:bottom w:val="single" w:sz="4" w:space="0" w:color="000000"/>
              <w:right w:val="single" w:sz="4" w:space="0" w:color="000000"/>
            </w:tcBorders>
          </w:tcPr>
          <w:p w14:paraId="06AC59A1" w14:textId="7ADE72A7" w:rsidR="00B47C28" w:rsidRPr="00B47C28" w:rsidRDefault="00B47C28" w:rsidP="00B47C28">
            <w:pPr>
              <w:pStyle w:val="Default"/>
              <w:jc w:val="both"/>
              <w:rPr>
                <w:rFonts w:ascii="Times New Roman" w:eastAsia="Times New Roman" w:hAnsi="Times New Roman" w:cs="Times New Roman"/>
                <w:i/>
                <w:sz w:val="22"/>
                <w:szCs w:val="22"/>
              </w:rPr>
            </w:pPr>
            <w:r w:rsidRPr="00B47C28">
              <w:rPr>
                <w:rFonts w:ascii="Times New Roman" w:eastAsia="Times New Roman" w:hAnsi="Times New Roman" w:cs="Times New Roman"/>
                <w:i/>
                <w:sz w:val="22"/>
                <w:szCs w:val="22"/>
              </w:rPr>
              <w:t xml:space="preserve">C </w:t>
            </w:r>
          </w:p>
        </w:tc>
        <w:tc>
          <w:tcPr>
            <w:tcW w:w="0" w:type="auto"/>
            <w:tcBorders>
              <w:top w:val="single" w:sz="4" w:space="0" w:color="000000"/>
              <w:left w:val="single" w:sz="4" w:space="0" w:color="000000"/>
              <w:bottom w:val="single" w:sz="4" w:space="0" w:color="000000"/>
              <w:right w:val="single" w:sz="4" w:space="0" w:color="000000"/>
            </w:tcBorders>
          </w:tcPr>
          <w:p w14:paraId="1CF729CA" w14:textId="57DCD482" w:rsidR="00B47C28" w:rsidRPr="00B47C28" w:rsidRDefault="00B47C28" w:rsidP="00B47C28">
            <w:pPr>
              <w:pStyle w:val="Default"/>
              <w:rPr>
                <w:rFonts w:ascii="Times New Roman" w:eastAsia="Times New Roman" w:hAnsi="Times New Roman" w:cs="Times New Roman"/>
                <w:sz w:val="22"/>
                <w:szCs w:val="22"/>
              </w:rPr>
            </w:pPr>
            <w:r w:rsidRPr="00B47C28">
              <w:rPr>
                <w:rFonts w:ascii="Times New Roman" w:eastAsia="Times New Roman" w:hAnsi="Times New Roman" w:cs="Times New Roman"/>
                <w:sz w:val="22"/>
                <w:szCs w:val="22"/>
              </w:rPr>
              <w:t xml:space="preserve">BET </w:t>
            </w:r>
            <w:proofErr w:type="spellStart"/>
            <w:r w:rsidR="00FC147F">
              <w:rPr>
                <w:rFonts w:ascii="Times New Roman" w:eastAsia="Times New Roman" w:hAnsi="Times New Roman" w:cs="Times New Roman"/>
                <w:sz w:val="22"/>
                <w:szCs w:val="22"/>
              </w:rPr>
              <w:t>usuable</w:t>
            </w:r>
            <w:proofErr w:type="spellEnd"/>
            <w:r w:rsidR="00FC147F">
              <w:rPr>
                <w:rFonts w:ascii="Times New Roman" w:eastAsia="Times New Roman" w:hAnsi="Times New Roman" w:cs="Times New Roman"/>
                <w:sz w:val="22"/>
                <w:szCs w:val="22"/>
              </w:rPr>
              <w:t xml:space="preserve"> </w:t>
            </w:r>
            <w:r w:rsidRPr="00B47C28">
              <w:rPr>
                <w:rFonts w:ascii="Times New Roman" w:eastAsia="Times New Roman" w:hAnsi="Times New Roman" w:cs="Times New Roman"/>
                <w:sz w:val="22"/>
                <w:szCs w:val="22"/>
              </w:rPr>
              <w:t xml:space="preserve">battery capacity </w:t>
            </w:r>
            <w:r w:rsidRPr="00B47C28">
              <w:rPr>
                <w:rFonts w:ascii="Times New Roman" w:hAnsi="Times New Roman" w:cs="Times New Roman"/>
                <w:sz w:val="22"/>
                <w:szCs w:val="22"/>
              </w:rPr>
              <w:t>[kWh]</w:t>
            </w:r>
          </w:p>
        </w:tc>
        <w:tc>
          <w:tcPr>
            <w:tcW w:w="0" w:type="auto"/>
            <w:tcBorders>
              <w:top w:val="single" w:sz="4" w:space="0" w:color="000000"/>
              <w:left w:val="single" w:sz="4" w:space="0" w:color="000000"/>
              <w:bottom w:val="single" w:sz="4" w:space="0" w:color="000000"/>
              <w:right w:val="single" w:sz="4" w:space="0" w:color="000000"/>
            </w:tcBorders>
          </w:tcPr>
          <w:p w14:paraId="510AFBFB" w14:textId="2EC6C7F6" w:rsidR="00B47C28" w:rsidRPr="00B47C28" w:rsidRDefault="00E31FD4" w:rsidP="00B47C28">
            <w:pPr>
              <w:pStyle w:val="Default"/>
              <w:rPr>
                <w:rFonts w:ascii="Times New Roman" w:hAnsi="Times New Roman" w:cs="Times New Roman"/>
                <w:sz w:val="22"/>
                <w:szCs w:val="22"/>
              </w:rPr>
            </w:pPr>
            <w:r>
              <w:rPr>
                <w:rFonts w:ascii="Times New Roman" w:hAnsi="Times New Roman" w:cs="Times New Roman"/>
                <w:sz w:val="22"/>
                <w:szCs w:val="22"/>
              </w:rPr>
              <w:t>265</w:t>
            </w:r>
          </w:p>
        </w:tc>
      </w:tr>
      <w:tr w:rsidR="00B47C28" w:rsidRPr="00B47C28" w14:paraId="2BAC039D" w14:textId="77777777" w:rsidTr="00B47C28">
        <w:trPr>
          <w:trHeight w:val="130"/>
        </w:trPr>
        <w:tc>
          <w:tcPr>
            <w:tcW w:w="0" w:type="auto"/>
            <w:tcBorders>
              <w:top w:val="single" w:sz="4" w:space="0" w:color="000000"/>
              <w:left w:val="single" w:sz="4" w:space="0" w:color="000000"/>
              <w:bottom w:val="single" w:sz="4" w:space="0" w:color="000000"/>
              <w:right w:val="single" w:sz="4" w:space="0" w:color="000000"/>
            </w:tcBorders>
          </w:tcPr>
          <w:p w14:paraId="25B07540" w14:textId="01135D5B" w:rsidR="00B47C28" w:rsidRPr="00B47C28" w:rsidRDefault="00B47C28" w:rsidP="00B47C28">
            <w:pPr>
              <w:pStyle w:val="Default"/>
              <w:jc w:val="both"/>
              <w:rPr>
                <w:rFonts w:ascii="Times New Roman" w:eastAsia="Times New Roman" w:hAnsi="Times New Roman" w:cs="Times New Roman"/>
                <w:i/>
                <w:sz w:val="22"/>
                <w:szCs w:val="22"/>
              </w:rPr>
            </w:pPr>
            <w:r w:rsidRPr="00B47C28">
              <w:rPr>
                <w:rFonts w:ascii="Times New Roman" w:eastAsia="Times New Roman" w:hAnsi="Times New Roman" w:cs="Times New Roman"/>
                <w:i/>
                <w:sz w:val="22"/>
                <w:szCs w:val="22"/>
              </w:rPr>
              <w:t xml:space="preserve">Q </w:t>
            </w:r>
          </w:p>
        </w:tc>
        <w:tc>
          <w:tcPr>
            <w:tcW w:w="0" w:type="auto"/>
            <w:tcBorders>
              <w:top w:val="single" w:sz="4" w:space="0" w:color="000000"/>
              <w:left w:val="single" w:sz="4" w:space="0" w:color="000000"/>
              <w:bottom w:val="single" w:sz="4" w:space="0" w:color="000000"/>
              <w:right w:val="single" w:sz="4" w:space="0" w:color="000000"/>
            </w:tcBorders>
          </w:tcPr>
          <w:p w14:paraId="7D8EE606" w14:textId="5EF10BD4" w:rsidR="00B47C28" w:rsidRPr="00B47C28" w:rsidRDefault="00B47C28" w:rsidP="00B47C28">
            <w:pPr>
              <w:pStyle w:val="Default"/>
              <w:rPr>
                <w:rFonts w:ascii="Times New Roman" w:eastAsia="Times New Roman" w:hAnsi="Times New Roman" w:cs="Times New Roman"/>
                <w:sz w:val="22"/>
                <w:szCs w:val="22"/>
              </w:rPr>
            </w:pPr>
            <w:r w:rsidRPr="00B47C28">
              <w:rPr>
                <w:rFonts w:ascii="Times New Roman" w:eastAsia="Times New Roman" w:hAnsi="Times New Roman" w:cs="Times New Roman"/>
                <w:sz w:val="22"/>
                <w:szCs w:val="22"/>
              </w:rPr>
              <w:t xml:space="preserve">BET payload capacity </w:t>
            </w:r>
            <w:r w:rsidRPr="00B47C28">
              <w:rPr>
                <w:rFonts w:ascii="Times New Roman" w:hAnsi="Times New Roman" w:cs="Times New Roman"/>
                <w:sz w:val="22"/>
                <w:szCs w:val="22"/>
              </w:rPr>
              <w:t>[lbs..]</w:t>
            </w:r>
          </w:p>
        </w:tc>
        <w:tc>
          <w:tcPr>
            <w:tcW w:w="0" w:type="auto"/>
            <w:tcBorders>
              <w:top w:val="single" w:sz="4" w:space="0" w:color="000000"/>
              <w:left w:val="single" w:sz="4" w:space="0" w:color="000000"/>
              <w:bottom w:val="single" w:sz="4" w:space="0" w:color="000000"/>
              <w:right w:val="single" w:sz="4" w:space="0" w:color="000000"/>
            </w:tcBorders>
          </w:tcPr>
          <w:p w14:paraId="6E1B62D9" w14:textId="605F9E74" w:rsidR="00B47C28" w:rsidRPr="00B47C28" w:rsidRDefault="00B47C28" w:rsidP="00B47C28">
            <w:pPr>
              <w:pStyle w:val="Default"/>
              <w:rPr>
                <w:rFonts w:ascii="Times New Roman" w:eastAsia="Times New Roman" w:hAnsi="Times New Roman" w:cs="Times New Roman"/>
                <w:sz w:val="22"/>
                <w:szCs w:val="22"/>
              </w:rPr>
            </w:pPr>
            <w:r w:rsidRPr="00B47C28">
              <w:rPr>
                <w:rFonts w:ascii="Times New Roman" w:hAnsi="Times New Roman" w:cs="Times New Roman"/>
                <w:sz w:val="22"/>
                <w:szCs w:val="22"/>
              </w:rPr>
              <w:t>37,000</w:t>
            </w:r>
            <w:r w:rsidRPr="00B47C28">
              <w:rPr>
                <w:rFonts w:ascii="Times New Roman" w:eastAsia="Times New Roman" w:hAnsi="Times New Roman" w:cs="Times New Roman"/>
                <w:sz w:val="22"/>
                <w:szCs w:val="22"/>
              </w:rPr>
              <w:t xml:space="preserve"> </w:t>
            </w:r>
          </w:p>
        </w:tc>
      </w:tr>
      <w:tr w:rsidR="00B47C28" w:rsidRPr="00B47C28" w14:paraId="2BE2F48A" w14:textId="77777777" w:rsidTr="00B47C28">
        <w:trPr>
          <w:trHeight w:val="130"/>
        </w:trPr>
        <w:tc>
          <w:tcPr>
            <w:tcW w:w="0" w:type="auto"/>
            <w:tcBorders>
              <w:top w:val="single" w:sz="4" w:space="0" w:color="000000"/>
              <w:left w:val="single" w:sz="4" w:space="0" w:color="000000"/>
              <w:bottom w:val="single" w:sz="4" w:space="0" w:color="000000"/>
              <w:right w:val="single" w:sz="4" w:space="0" w:color="000000"/>
            </w:tcBorders>
          </w:tcPr>
          <w:p w14:paraId="2569F578" w14:textId="3CCC1A84" w:rsidR="00B47C28" w:rsidRPr="00B47C28" w:rsidRDefault="00B47C28" w:rsidP="00B47C28">
            <w:pPr>
              <w:pStyle w:val="Default"/>
              <w:jc w:val="both"/>
              <w:rPr>
                <w:rFonts w:ascii="Times New Roman" w:eastAsia="Times New Roman" w:hAnsi="Times New Roman" w:cs="Times New Roman"/>
                <w:i/>
                <w:sz w:val="22"/>
                <w:szCs w:val="22"/>
              </w:rPr>
            </w:pPr>
            <m:oMathPara>
              <m:oMathParaPr>
                <m:jc m:val="left"/>
              </m:oMathParaPr>
              <m:oMath>
                <m:r>
                  <w:rPr>
                    <w:rFonts w:ascii="Cambria Math" w:hAnsi="Cambria Math" w:cs="Times New Roman"/>
                    <w:sz w:val="22"/>
                    <w:szCs w:val="22"/>
                  </w:rPr>
                  <m:t>ef</m:t>
                </m:r>
                <m:sSub>
                  <m:sSubPr>
                    <m:ctrlPr>
                      <w:rPr>
                        <w:rFonts w:ascii="Cambria Math" w:hAnsi="Cambria Math" w:cs="Times New Roman"/>
                        <w:sz w:val="22"/>
                        <w:szCs w:val="22"/>
                      </w:rPr>
                    </m:ctrlPr>
                  </m:sSubPr>
                  <m:e>
                    <m:r>
                      <w:rPr>
                        <w:rFonts w:ascii="Cambria Math" w:hAnsi="Cambria Math" w:cs="Times New Roman"/>
                        <w:sz w:val="22"/>
                        <w:szCs w:val="22"/>
                      </w:rPr>
                      <m:t>f</m:t>
                    </m:r>
                  </m:e>
                  <m:sub>
                    <m:r>
                      <w:rPr>
                        <w:rFonts w:ascii="Cambria Math" w:hAnsi="Cambria Math" w:cs="Times New Roman"/>
                        <w:sz w:val="22"/>
                        <w:szCs w:val="22"/>
                      </w:rPr>
                      <m:t>m</m:t>
                    </m:r>
                  </m:sub>
                </m:sSub>
              </m:oMath>
            </m:oMathPara>
          </w:p>
        </w:tc>
        <w:tc>
          <w:tcPr>
            <w:tcW w:w="0" w:type="auto"/>
            <w:tcBorders>
              <w:top w:val="single" w:sz="4" w:space="0" w:color="000000"/>
              <w:left w:val="single" w:sz="4" w:space="0" w:color="000000"/>
              <w:bottom w:val="single" w:sz="4" w:space="0" w:color="000000"/>
              <w:right w:val="single" w:sz="4" w:space="0" w:color="000000"/>
            </w:tcBorders>
          </w:tcPr>
          <w:p w14:paraId="6CFABB75" w14:textId="7D21FF42" w:rsidR="00B47C28" w:rsidRPr="00B47C28" w:rsidRDefault="00B47C28" w:rsidP="00B47C28">
            <w:pPr>
              <w:pStyle w:val="Default"/>
              <w:rPr>
                <w:rFonts w:ascii="Times New Roman" w:eastAsia="Times New Roman" w:hAnsi="Times New Roman" w:cs="Times New Roman"/>
                <w:sz w:val="22"/>
                <w:szCs w:val="22"/>
              </w:rPr>
            </w:pPr>
            <w:r w:rsidRPr="00B47C28">
              <w:rPr>
                <w:rFonts w:ascii="Times New Roman" w:eastAsia="Times New Roman" w:hAnsi="Times New Roman" w:cs="Times New Roman"/>
                <w:sz w:val="22"/>
                <w:szCs w:val="22"/>
              </w:rPr>
              <w:t>Mot</w:t>
            </w:r>
            <w:r w:rsidRPr="00B47C28">
              <w:rPr>
                <w:rFonts w:ascii="Times New Roman" w:hAnsi="Times New Roman" w:cs="Times New Roman"/>
                <w:sz w:val="22"/>
                <w:szCs w:val="22"/>
              </w:rPr>
              <w:t>o</w:t>
            </w:r>
            <w:r w:rsidRPr="00B47C28">
              <w:rPr>
                <w:rFonts w:ascii="Times New Roman" w:eastAsia="Times New Roman" w:hAnsi="Times New Roman" w:cs="Times New Roman"/>
                <w:sz w:val="22"/>
                <w:szCs w:val="22"/>
              </w:rPr>
              <w:t xml:space="preserve">r efficiency </w:t>
            </w:r>
          </w:p>
        </w:tc>
        <w:tc>
          <w:tcPr>
            <w:tcW w:w="0" w:type="auto"/>
            <w:tcBorders>
              <w:top w:val="single" w:sz="4" w:space="0" w:color="000000"/>
              <w:left w:val="single" w:sz="4" w:space="0" w:color="000000"/>
              <w:bottom w:val="single" w:sz="4" w:space="0" w:color="000000"/>
              <w:right w:val="single" w:sz="4" w:space="0" w:color="000000"/>
            </w:tcBorders>
          </w:tcPr>
          <w:p w14:paraId="69F6608D" w14:textId="1C4A87DB" w:rsidR="00B47C28" w:rsidRPr="00B47C28" w:rsidRDefault="00B47C28" w:rsidP="00B47C28">
            <w:pPr>
              <w:pStyle w:val="Default"/>
              <w:rPr>
                <w:rFonts w:ascii="Times New Roman" w:hAnsi="Times New Roman" w:cs="Times New Roman"/>
                <w:sz w:val="22"/>
                <w:szCs w:val="22"/>
              </w:rPr>
            </w:pPr>
            <w:r w:rsidRPr="00B47C28">
              <w:rPr>
                <w:rFonts w:ascii="Times New Roman" w:hAnsi="Times New Roman" w:cs="Times New Roman"/>
                <w:sz w:val="22"/>
                <w:szCs w:val="22"/>
              </w:rPr>
              <w:t>0.7</w:t>
            </w:r>
          </w:p>
        </w:tc>
      </w:tr>
      <w:tr w:rsidR="00B47C28" w:rsidRPr="00B47C28" w14:paraId="51933939" w14:textId="77777777" w:rsidTr="00B47C28">
        <w:trPr>
          <w:trHeight w:val="130"/>
        </w:trPr>
        <w:tc>
          <w:tcPr>
            <w:tcW w:w="0" w:type="auto"/>
            <w:tcBorders>
              <w:top w:val="single" w:sz="4" w:space="0" w:color="000000"/>
              <w:left w:val="single" w:sz="4" w:space="0" w:color="000000"/>
              <w:bottom w:val="single" w:sz="4" w:space="0" w:color="000000"/>
              <w:right w:val="single" w:sz="4" w:space="0" w:color="000000"/>
            </w:tcBorders>
          </w:tcPr>
          <w:p w14:paraId="3DFD7F51" w14:textId="1807325A" w:rsidR="00B47C28" w:rsidRPr="00B47C28" w:rsidRDefault="00B47C28" w:rsidP="00B47C28">
            <w:pPr>
              <w:pStyle w:val="Default"/>
              <w:jc w:val="both"/>
              <w:rPr>
                <w:rFonts w:ascii="Times New Roman" w:hAnsi="Times New Roman" w:cs="Times New Roman"/>
                <w:sz w:val="22"/>
                <w:szCs w:val="22"/>
              </w:rPr>
            </w:pPr>
            <m:oMathPara>
              <m:oMathParaPr>
                <m:jc m:val="left"/>
              </m:oMathParaPr>
              <m:oMath>
                <m:r>
                  <w:rPr>
                    <w:rFonts w:ascii="Cambria Math" w:hAnsi="Cambria Math" w:cs="Times New Roman"/>
                    <w:sz w:val="22"/>
                    <w:szCs w:val="22"/>
                  </w:rPr>
                  <m:t>ef</m:t>
                </m:r>
                <m:sSub>
                  <m:sSubPr>
                    <m:ctrlPr>
                      <w:rPr>
                        <w:rFonts w:ascii="Cambria Math" w:hAnsi="Cambria Math" w:cs="Times New Roman"/>
                        <w:sz w:val="22"/>
                        <w:szCs w:val="22"/>
                      </w:rPr>
                    </m:ctrlPr>
                  </m:sSubPr>
                  <m:e>
                    <m:r>
                      <w:rPr>
                        <w:rFonts w:ascii="Cambria Math" w:hAnsi="Cambria Math" w:cs="Times New Roman"/>
                        <w:sz w:val="22"/>
                        <w:szCs w:val="22"/>
                      </w:rPr>
                      <m:t>f</m:t>
                    </m:r>
                  </m:e>
                  <m:sub>
                    <m:r>
                      <w:rPr>
                        <w:rFonts w:ascii="Cambria Math" w:hAnsi="Cambria Math" w:cs="Times New Roman"/>
                        <w:sz w:val="22"/>
                        <w:szCs w:val="22"/>
                      </w:rPr>
                      <m:t>d</m:t>
                    </m:r>
                  </m:sub>
                </m:sSub>
              </m:oMath>
            </m:oMathPara>
          </w:p>
        </w:tc>
        <w:tc>
          <w:tcPr>
            <w:tcW w:w="0" w:type="auto"/>
            <w:tcBorders>
              <w:top w:val="single" w:sz="4" w:space="0" w:color="000000"/>
              <w:left w:val="single" w:sz="4" w:space="0" w:color="000000"/>
              <w:bottom w:val="single" w:sz="4" w:space="0" w:color="000000"/>
              <w:right w:val="single" w:sz="4" w:space="0" w:color="000000"/>
            </w:tcBorders>
          </w:tcPr>
          <w:p w14:paraId="410A1088" w14:textId="672356B9" w:rsidR="00B47C28" w:rsidRPr="00B47C28" w:rsidRDefault="00B47C28" w:rsidP="00B47C28">
            <w:pPr>
              <w:pStyle w:val="Default"/>
              <w:rPr>
                <w:rFonts w:ascii="Times New Roman" w:eastAsia="Times New Roman" w:hAnsi="Times New Roman" w:cs="Times New Roman"/>
                <w:sz w:val="22"/>
                <w:szCs w:val="22"/>
              </w:rPr>
            </w:pPr>
            <w:r w:rsidRPr="00B47C28">
              <w:rPr>
                <w:rFonts w:ascii="Times New Roman" w:hAnsi="Times New Roman" w:cs="Times New Roman"/>
                <w:sz w:val="22"/>
                <w:szCs w:val="22"/>
              </w:rPr>
              <w:t>Discharging</w:t>
            </w:r>
            <w:r w:rsidRPr="00B47C28">
              <w:rPr>
                <w:rFonts w:ascii="Times New Roman" w:eastAsia="Times New Roman" w:hAnsi="Times New Roman" w:cs="Times New Roman"/>
                <w:sz w:val="22"/>
                <w:szCs w:val="22"/>
              </w:rPr>
              <w:t xml:space="preserve"> efficiency </w:t>
            </w:r>
          </w:p>
        </w:tc>
        <w:tc>
          <w:tcPr>
            <w:tcW w:w="0" w:type="auto"/>
            <w:tcBorders>
              <w:top w:val="single" w:sz="4" w:space="0" w:color="000000"/>
              <w:left w:val="single" w:sz="4" w:space="0" w:color="000000"/>
              <w:bottom w:val="single" w:sz="4" w:space="0" w:color="000000"/>
              <w:right w:val="single" w:sz="4" w:space="0" w:color="000000"/>
            </w:tcBorders>
          </w:tcPr>
          <w:p w14:paraId="3A28FD89" w14:textId="51C2E19B" w:rsidR="00B47C28" w:rsidRPr="00B47C28" w:rsidRDefault="00B47C28" w:rsidP="00B47C28">
            <w:pPr>
              <w:pStyle w:val="Default"/>
              <w:rPr>
                <w:rFonts w:ascii="Times New Roman" w:hAnsi="Times New Roman" w:cs="Times New Roman"/>
                <w:sz w:val="22"/>
                <w:szCs w:val="22"/>
              </w:rPr>
            </w:pPr>
            <w:r w:rsidRPr="00B47C28">
              <w:rPr>
                <w:rFonts w:ascii="Times New Roman" w:hAnsi="Times New Roman" w:cs="Times New Roman"/>
                <w:sz w:val="22"/>
                <w:szCs w:val="22"/>
              </w:rPr>
              <w:t>0.91</w:t>
            </w:r>
          </w:p>
        </w:tc>
      </w:tr>
      <w:tr w:rsidR="00B47C28" w:rsidRPr="00B47C28" w14:paraId="6BF64F65" w14:textId="77777777" w:rsidTr="00B47C28">
        <w:trPr>
          <w:trHeight w:val="130"/>
        </w:trPr>
        <w:tc>
          <w:tcPr>
            <w:tcW w:w="0" w:type="auto"/>
            <w:tcBorders>
              <w:top w:val="single" w:sz="4" w:space="0" w:color="000000"/>
              <w:left w:val="single" w:sz="4" w:space="0" w:color="000000"/>
              <w:bottom w:val="single" w:sz="4" w:space="0" w:color="000000"/>
              <w:right w:val="single" w:sz="4" w:space="0" w:color="000000"/>
            </w:tcBorders>
          </w:tcPr>
          <w:p w14:paraId="42D6BA0B" w14:textId="6350BE4A" w:rsidR="00B47C28" w:rsidRPr="00B47C28" w:rsidRDefault="00000000" w:rsidP="00B47C28">
            <w:pPr>
              <w:pStyle w:val="Default"/>
              <w:jc w:val="both"/>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r</m:t>
                    </m:r>
                  </m:sub>
                </m:sSub>
              </m:oMath>
            </m:oMathPara>
          </w:p>
        </w:tc>
        <w:tc>
          <w:tcPr>
            <w:tcW w:w="0" w:type="auto"/>
            <w:tcBorders>
              <w:top w:val="single" w:sz="4" w:space="0" w:color="000000"/>
              <w:left w:val="single" w:sz="4" w:space="0" w:color="000000"/>
              <w:bottom w:val="single" w:sz="4" w:space="0" w:color="000000"/>
              <w:right w:val="single" w:sz="4" w:space="0" w:color="000000"/>
            </w:tcBorders>
          </w:tcPr>
          <w:p w14:paraId="42AC0F70" w14:textId="2BA10C9A" w:rsidR="00B47C28" w:rsidRPr="00B47C28" w:rsidRDefault="00B47C28" w:rsidP="00B47C28">
            <w:pPr>
              <w:pStyle w:val="Default"/>
              <w:rPr>
                <w:rFonts w:ascii="Times New Roman" w:hAnsi="Times New Roman" w:cs="Times New Roman"/>
                <w:sz w:val="22"/>
                <w:szCs w:val="22"/>
              </w:rPr>
            </w:pPr>
            <w:r w:rsidRPr="00B47C28">
              <w:rPr>
                <w:rFonts w:ascii="Times New Roman" w:hAnsi="Times New Roman" w:cs="Times New Roman"/>
                <w:sz w:val="22"/>
                <w:szCs w:val="22"/>
              </w:rPr>
              <w:t>Rolling resistance coefficient</w:t>
            </w:r>
          </w:p>
        </w:tc>
        <w:tc>
          <w:tcPr>
            <w:tcW w:w="0" w:type="auto"/>
            <w:tcBorders>
              <w:top w:val="single" w:sz="4" w:space="0" w:color="000000"/>
              <w:left w:val="single" w:sz="4" w:space="0" w:color="000000"/>
              <w:bottom w:val="single" w:sz="4" w:space="0" w:color="000000"/>
              <w:right w:val="single" w:sz="4" w:space="0" w:color="000000"/>
            </w:tcBorders>
          </w:tcPr>
          <w:p w14:paraId="5DD9148D" w14:textId="5C6D431D" w:rsidR="00B47C28" w:rsidRPr="00B47C28" w:rsidRDefault="00B47C28" w:rsidP="00B47C28">
            <w:pPr>
              <w:pStyle w:val="Default"/>
              <w:rPr>
                <w:rFonts w:ascii="Times New Roman" w:hAnsi="Times New Roman" w:cs="Times New Roman"/>
                <w:sz w:val="22"/>
                <w:szCs w:val="22"/>
              </w:rPr>
            </w:pPr>
            <w:r w:rsidRPr="00B47C28">
              <w:rPr>
                <w:rFonts w:ascii="Times New Roman" w:hAnsi="Times New Roman" w:cs="Times New Roman"/>
                <w:sz w:val="22"/>
                <w:szCs w:val="22"/>
              </w:rPr>
              <w:t>0.008</w:t>
            </w:r>
          </w:p>
        </w:tc>
      </w:tr>
      <w:tr w:rsidR="00B47C28" w:rsidRPr="00B47C28" w14:paraId="25B923BD" w14:textId="77777777" w:rsidTr="00B47C28">
        <w:trPr>
          <w:trHeight w:val="130"/>
        </w:trPr>
        <w:tc>
          <w:tcPr>
            <w:tcW w:w="0" w:type="auto"/>
            <w:tcBorders>
              <w:top w:val="single" w:sz="4" w:space="0" w:color="000000"/>
              <w:left w:val="single" w:sz="4" w:space="0" w:color="000000"/>
              <w:bottom w:val="single" w:sz="4" w:space="0" w:color="000000"/>
              <w:right w:val="single" w:sz="4" w:space="0" w:color="000000"/>
            </w:tcBorders>
          </w:tcPr>
          <w:p w14:paraId="35F28AF5" w14:textId="4A9CDFD4" w:rsidR="00B47C28" w:rsidRPr="00B47C28" w:rsidRDefault="00000000" w:rsidP="00B47C28">
            <w:pPr>
              <w:pStyle w:val="Default"/>
              <w:jc w:val="both"/>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d</m:t>
                    </m:r>
                  </m:sub>
                </m:sSub>
              </m:oMath>
            </m:oMathPara>
          </w:p>
        </w:tc>
        <w:tc>
          <w:tcPr>
            <w:tcW w:w="0" w:type="auto"/>
            <w:tcBorders>
              <w:top w:val="single" w:sz="4" w:space="0" w:color="000000"/>
              <w:left w:val="single" w:sz="4" w:space="0" w:color="000000"/>
              <w:bottom w:val="single" w:sz="4" w:space="0" w:color="000000"/>
              <w:right w:val="single" w:sz="4" w:space="0" w:color="000000"/>
            </w:tcBorders>
          </w:tcPr>
          <w:p w14:paraId="34C99D6A" w14:textId="7F439D81" w:rsidR="00B47C28" w:rsidRPr="00B47C28" w:rsidRDefault="00B47C28" w:rsidP="00B47C28">
            <w:pPr>
              <w:pStyle w:val="Default"/>
              <w:rPr>
                <w:rFonts w:ascii="Times New Roman" w:hAnsi="Times New Roman" w:cs="Times New Roman"/>
                <w:sz w:val="22"/>
                <w:szCs w:val="22"/>
              </w:rPr>
            </w:pPr>
            <w:r w:rsidRPr="00B47C28">
              <w:rPr>
                <w:rFonts w:ascii="Times New Roman" w:hAnsi="Times New Roman" w:cs="Times New Roman"/>
                <w:sz w:val="22"/>
                <w:szCs w:val="22"/>
              </w:rPr>
              <w:t xml:space="preserve">Aerodynamic drag coefficient </w:t>
            </w:r>
          </w:p>
        </w:tc>
        <w:tc>
          <w:tcPr>
            <w:tcW w:w="0" w:type="auto"/>
            <w:tcBorders>
              <w:top w:val="single" w:sz="4" w:space="0" w:color="000000"/>
              <w:left w:val="single" w:sz="4" w:space="0" w:color="000000"/>
              <w:bottom w:val="single" w:sz="4" w:space="0" w:color="000000"/>
              <w:right w:val="single" w:sz="4" w:space="0" w:color="000000"/>
            </w:tcBorders>
          </w:tcPr>
          <w:p w14:paraId="35A8BF21" w14:textId="5FFE67BB" w:rsidR="00B47C28" w:rsidRPr="00B47C28" w:rsidRDefault="00B47C28" w:rsidP="00B47C28">
            <w:pPr>
              <w:pStyle w:val="Default"/>
              <w:rPr>
                <w:rFonts w:ascii="Times New Roman" w:hAnsi="Times New Roman" w:cs="Times New Roman"/>
                <w:sz w:val="22"/>
                <w:szCs w:val="22"/>
              </w:rPr>
            </w:pPr>
            <w:r w:rsidRPr="00B47C28">
              <w:rPr>
                <w:rFonts w:ascii="Times New Roman" w:hAnsi="Times New Roman" w:cs="Times New Roman"/>
                <w:sz w:val="22"/>
                <w:szCs w:val="22"/>
              </w:rPr>
              <w:t>0.7</w:t>
            </w:r>
          </w:p>
        </w:tc>
      </w:tr>
      <w:tr w:rsidR="00B47C28" w:rsidRPr="00B47C28" w14:paraId="4D3B46E1" w14:textId="77777777" w:rsidTr="00B47C28">
        <w:trPr>
          <w:trHeight w:val="130"/>
        </w:trPr>
        <w:tc>
          <w:tcPr>
            <w:tcW w:w="0" w:type="auto"/>
            <w:tcBorders>
              <w:top w:val="single" w:sz="4" w:space="0" w:color="000000"/>
              <w:left w:val="single" w:sz="4" w:space="0" w:color="000000"/>
              <w:bottom w:val="single" w:sz="4" w:space="0" w:color="000000"/>
              <w:right w:val="single" w:sz="4" w:space="0" w:color="000000"/>
            </w:tcBorders>
          </w:tcPr>
          <w:p w14:paraId="1084782E" w14:textId="761B1108" w:rsidR="00B47C28" w:rsidRPr="00B47C28" w:rsidRDefault="00B47C28" w:rsidP="00B47C28">
            <w:pPr>
              <w:pStyle w:val="Default"/>
              <w:jc w:val="both"/>
              <w:rPr>
                <w:rFonts w:ascii="Times New Roman" w:hAnsi="Times New Roman" w:cs="Times New Roman"/>
                <w:sz w:val="22"/>
                <w:szCs w:val="22"/>
              </w:rPr>
            </w:pPr>
            <w:r w:rsidRPr="00B47C28">
              <w:rPr>
                <w:rFonts w:ascii="Cambria Math" w:eastAsia="Cambria Math" w:hAnsi="Cambria Math" w:cs="Cambria Math"/>
                <w:sz w:val="22"/>
                <w:szCs w:val="22"/>
              </w:rPr>
              <w:t>𝑤</w:t>
            </w:r>
            <w:r w:rsidRPr="00B47C28">
              <w:rPr>
                <w:rFonts w:ascii="Times New Roman" w:eastAsia="Times New Roman" w:hAnsi="Times New Roman" w:cs="Times New Roman"/>
                <w:sz w:val="22"/>
                <w:szCs w:val="22"/>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45033DAC" w14:textId="0769644F" w:rsidR="00B47C28" w:rsidRPr="00B47C28" w:rsidRDefault="00B47C28" w:rsidP="00B47C28">
            <w:pPr>
              <w:pStyle w:val="Default"/>
              <w:rPr>
                <w:rFonts w:ascii="Times New Roman" w:hAnsi="Times New Roman" w:cs="Times New Roman"/>
                <w:sz w:val="22"/>
                <w:szCs w:val="22"/>
              </w:rPr>
            </w:pPr>
            <w:r w:rsidRPr="00B47C28">
              <w:rPr>
                <w:rFonts w:ascii="Times New Roman" w:eastAsia="Times New Roman" w:hAnsi="Times New Roman" w:cs="Times New Roman"/>
                <w:sz w:val="22"/>
                <w:szCs w:val="22"/>
              </w:rPr>
              <w:t xml:space="preserve">Vehicle curb weight </w:t>
            </w:r>
            <w:r w:rsidRPr="00B47C28">
              <w:rPr>
                <w:rFonts w:ascii="Times New Roman" w:hAnsi="Times New Roman" w:cs="Times New Roman"/>
                <w:sz w:val="22"/>
                <w:szCs w:val="22"/>
              </w:rPr>
              <w:t>[lbs.]</w:t>
            </w:r>
          </w:p>
        </w:tc>
        <w:tc>
          <w:tcPr>
            <w:tcW w:w="0" w:type="auto"/>
            <w:tcBorders>
              <w:top w:val="single" w:sz="4" w:space="0" w:color="000000"/>
              <w:left w:val="single" w:sz="4" w:space="0" w:color="000000"/>
              <w:bottom w:val="single" w:sz="4" w:space="0" w:color="000000"/>
              <w:right w:val="single" w:sz="4" w:space="0" w:color="000000"/>
            </w:tcBorders>
          </w:tcPr>
          <w:p w14:paraId="2861DBD5" w14:textId="7139DCAC" w:rsidR="00B47C28" w:rsidRPr="00B47C28" w:rsidRDefault="00B47C28" w:rsidP="00B47C28">
            <w:pPr>
              <w:pStyle w:val="Default"/>
              <w:rPr>
                <w:rFonts w:ascii="Times New Roman" w:hAnsi="Times New Roman" w:cs="Times New Roman"/>
                <w:sz w:val="22"/>
                <w:szCs w:val="22"/>
              </w:rPr>
            </w:pPr>
            <w:r w:rsidRPr="00B47C28">
              <w:rPr>
                <w:rFonts w:ascii="Times New Roman" w:eastAsia="Times New Roman" w:hAnsi="Times New Roman" w:cs="Times New Roman"/>
                <w:sz w:val="22"/>
                <w:szCs w:val="22"/>
              </w:rPr>
              <w:t>8,000</w:t>
            </w:r>
          </w:p>
        </w:tc>
      </w:tr>
      <w:tr w:rsidR="00B47C28" w:rsidRPr="00B47C28" w14:paraId="04EAEDEF" w14:textId="77777777" w:rsidTr="00B47C28">
        <w:trPr>
          <w:trHeight w:val="130"/>
        </w:trPr>
        <w:tc>
          <w:tcPr>
            <w:tcW w:w="0" w:type="auto"/>
            <w:tcBorders>
              <w:top w:val="single" w:sz="4" w:space="0" w:color="000000"/>
              <w:left w:val="single" w:sz="4" w:space="0" w:color="000000"/>
              <w:bottom w:val="single" w:sz="4" w:space="0" w:color="000000"/>
              <w:right w:val="single" w:sz="4" w:space="0" w:color="000000"/>
            </w:tcBorders>
          </w:tcPr>
          <w:p w14:paraId="4512CCFD" w14:textId="43B691B0" w:rsidR="00B47C28" w:rsidRPr="00B47C28" w:rsidRDefault="00B47C28" w:rsidP="00B47C28">
            <w:pPr>
              <w:pStyle w:val="Default"/>
              <w:jc w:val="both"/>
              <w:rPr>
                <w:rFonts w:ascii="Times New Roman" w:eastAsia="Cambria Math" w:hAnsi="Times New Roman" w:cs="Times New Roman"/>
                <w:sz w:val="22"/>
                <w:szCs w:val="22"/>
              </w:rPr>
            </w:pPr>
            <w:r w:rsidRPr="00B47C28">
              <w:rPr>
                <w:rFonts w:ascii="Cambria Math" w:eastAsia="Cambria Math" w:hAnsi="Cambria Math" w:cs="Cambria Math"/>
                <w:sz w:val="22"/>
                <w:szCs w:val="22"/>
              </w:rPr>
              <w:t>𝑔</w:t>
            </w:r>
            <w:r w:rsidRPr="00B47C28">
              <w:rPr>
                <w:rFonts w:ascii="Times New Roman" w:eastAsia="Times New Roman" w:hAnsi="Times New Roman" w:cs="Times New Roman"/>
                <w:sz w:val="22"/>
                <w:szCs w:val="22"/>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7D4ED6AE" w14:textId="4DFFD8B1" w:rsidR="00B47C28" w:rsidRPr="00B47C28" w:rsidRDefault="00B47C28" w:rsidP="00B47C28">
            <w:pPr>
              <w:pStyle w:val="Default"/>
              <w:rPr>
                <w:rFonts w:ascii="Times New Roman" w:eastAsia="Times New Roman" w:hAnsi="Times New Roman" w:cs="Times New Roman"/>
                <w:sz w:val="22"/>
                <w:szCs w:val="22"/>
              </w:rPr>
            </w:pPr>
            <w:r w:rsidRPr="00B47C28">
              <w:rPr>
                <w:rFonts w:ascii="Times New Roman" w:eastAsia="Times New Roman" w:hAnsi="Times New Roman" w:cs="Times New Roman"/>
                <w:sz w:val="22"/>
                <w:szCs w:val="22"/>
              </w:rPr>
              <w:t xml:space="preserve">Gravitational constant </w:t>
            </w:r>
            <w:r w:rsidRPr="00B47C28">
              <w:rPr>
                <w:rFonts w:ascii="Times New Roman" w:hAnsi="Times New Roman" w:cs="Times New Roman"/>
                <w:sz w:val="22"/>
                <w:szCs w:val="22"/>
              </w:rPr>
              <w:t>[</w:t>
            </w:r>
            <m:oMath>
              <m:r>
                <w:rPr>
                  <w:rFonts w:ascii="Cambria Math" w:hAnsi="Cambria Math" w:cs="Times New Roman"/>
                  <w:sz w:val="22"/>
                  <w:szCs w:val="22"/>
                </w:rPr>
                <m:t>m/</m:t>
              </m:r>
              <m:sSup>
                <m:sSupPr>
                  <m:ctrlPr>
                    <w:rPr>
                      <w:rFonts w:ascii="Cambria Math" w:eastAsia="Times New Roman" w:hAnsi="Cambria Math" w:cs="Times New Roman"/>
                      <w:i/>
                      <w:sz w:val="22"/>
                      <w:szCs w:val="22"/>
                      <w:lang w:eastAsia="zh-CN"/>
                    </w:rPr>
                  </m:ctrlPr>
                </m:sSupPr>
                <m:e>
                  <m:r>
                    <w:rPr>
                      <w:rFonts w:ascii="Cambria Math" w:hAnsi="Cambria Math" w:cs="Times New Roman"/>
                      <w:sz w:val="22"/>
                      <w:szCs w:val="22"/>
                    </w:rPr>
                    <m:t>s</m:t>
                  </m:r>
                </m:e>
                <m:sup>
                  <m:r>
                    <w:rPr>
                      <w:rFonts w:ascii="Cambria Math" w:hAnsi="Cambria Math" w:cs="Times New Roman"/>
                      <w:sz w:val="22"/>
                      <w:szCs w:val="22"/>
                    </w:rPr>
                    <m:t>2</m:t>
                  </m:r>
                </m:sup>
              </m:sSup>
            </m:oMath>
            <w:r w:rsidRPr="00B47C28">
              <w:rPr>
                <w:rFonts w:ascii="Times New Roman" w:hAnsi="Times New Roman" w:cs="Times New Roman"/>
                <w:sz w:val="22"/>
                <w:szCs w:val="22"/>
              </w:rPr>
              <w:t>]</w:t>
            </w:r>
          </w:p>
        </w:tc>
        <w:tc>
          <w:tcPr>
            <w:tcW w:w="0" w:type="auto"/>
            <w:tcBorders>
              <w:top w:val="single" w:sz="4" w:space="0" w:color="000000"/>
              <w:left w:val="single" w:sz="4" w:space="0" w:color="000000"/>
              <w:bottom w:val="single" w:sz="4" w:space="0" w:color="000000"/>
              <w:right w:val="single" w:sz="4" w:space="0" w:color="000000"/>
            </w:tcBorders>
          </w:tcPr>
          <w:p w14:paraId="548ECA12" w14:textId="6B28CA47" w:rsidR="00B47C28" w:rsidRPr="00B47C28" w:rsidRDefault="00B47C28" w:rsidP="00B47C28">
            <w:pPr>
              <w:pStyle w:val="Default"/>
              <w:rPr>
                <w:rFonts w:ascii="Times New Roman" w:eastAsia="Times New Roman" w:hAnsi="Times New Roman" w:cs="Times New Roman"/>
                <w:sz w:val="22"/>
                <w:szCs w:val="22"/>
              </w:rPr>
            </w:pPr>
            <w:r w:rsidRPr="00B47C28">
              <w:rPr>
                <w:rFonts w:ascii="Times New Roman" w:eastAsia="Times New Roman" w:hAnsi="Times New Roman" w:cs="Times New Roman"/>
                <w:sz w:val="22"/>
                <w:szCs w:val="22"/>
              </w:rPr>
              <w:t xml:space="preserve">9.81 </w:t>
            </w:r>
          </w:p>
        </w:tc>
      </w:tr>
      <w:tr w:rsidR="00B47C28" w:rsidRPr="00B47C28" w14:paraId="1F0F507E" w14:textId="77777777" w:rsidTr="00B47C28">
        <w:trPr>
          <w:trHeight w:val="130"/>
        </w:trPr>
        <w:tc>
          <w:tcPr>
            <w:tcW w:w="0" w:type="auto"/>
            <w:tcBorders>
              <w:top w:val="single" w:sz="4" w:space="0" w:color="000000"/>
              <w:left w:val="single" w:sz="4" w:space="0" w:color="000000"/>
              <w:bottom w:val="single" w:sz="4" w:space="0" w:color="000000"/>
              <w:right w:val="single" w:sz="4" w:space="0" w:color="000000"/>
            </w:tcBorders>
          </w:tcPr>
          <w:p w14:paraId="262E06B8" w14:textId="298FC29F" w:rsidR="00B47C28" w:rsidRPr="00B47C28" w:rsidRDefault="00000000" w:rsidP="00B47C28">
            <w:pPr>
              <w:pStyle w:val="Default"/>
              <w:jc w:val="both"/>
              <w:rPr>
                <w:rFonts w:ascii="Times New Roman" w:eastAsia="Cambria Math"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a</m:t>
                    </m:r>
                  </m:sub>
                </m:sSub>
              </m:oMath>
            </m:oMathPara>
          </w:p>
        </w:tc>
        <w:tc>
          <w:tcPr>
            <w:tcW w:w="0" w:type="auto"/>
            <w:tcBorders>
              <w:top w:val="single" w:sz="4" w:space="0" w:color="000000"/>
              <w:left w:val="single" w:sz="4" w:space="0" w:color="000000"/>
              <w:bottom w:val="single" w:sz="4" w:space="0" w:color="000000"/>
              <w:right w:val="single" w:sz="4" w:space="0" w:color="000000"/>
            </w:tcBorders>
          </w:tcPr>
          <w:p w14:paraId="4EC474D8" w14:textId="0B2A273B" w:rsidR="00B47C28" w:rsidRPr="00B47C28" w:rsidRDefault="00B47C28" w:rsidP="00B47C28">
            <w:pPr>
              <w:pStyle w:val="Default"/>
              <w:rPr>
                <w:rFonts w:ascii="Times New Roman" w:eastAsia="Times New Roman" w:hAnsi="Times New Roman" w:cs="Times New Roman"/>
                <w:sz w:val="22"/>
                <w:szCs w:val="22"/>
              </w:rPr>
            </w:pPr>
            <w:r w:rsidRPr="00B47C28">
              <w:rPr>
                <w:rFonts w:ascii="Times New Roman" w:eastAsia="Times New Roman" w:hAnsi="Times New Roman" w:cs="Times New Roman"/>
                <w:sz w:val="22"/>
                <w:szCs w:val="22"/>
              </w:rPr>
              <w:t>Air density (km/m</w:t>
            </w:r>
            <w:r w:rsidRPr="00B47C28">
              <w:rPr>
                <w:rFonts w:ascii="Times New Roman" w:eastAsia="Times New Roman" w:hAnsi="Times New Roman" w:cs="Times New Roman"/>
                <w:sz w:val="22"/>
                <w:szCs w:val="22"/>
                <w:vertAlign w:val="superscript"/>
              </w:rPr>
              <w:t>3</w:t>
            </w:r>
            <w:r w:rsidRPr="00B47C28">
              <w:rPr>
                <w:rFonts w:ascii="Times New Roman" w:eastAsia="Times New Roman" w:hAnsi="Times New Roman" w:cs="Times New Roman"/>
                <w:sz w:val="22"/>
                <w:szCs w:val="22"/>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61C35E8E" w14:textId="6B2FB143" w:rsidR="00B47C28" w:rsidRPr="00B47C28" w:rsidRDefault="00B47C28" w:rsidP="00B47C28">
            <w:pPr>
              <w:pStyle w:val="Default"/>
              <w:rPr>
                <w:rFonts w:ascii="Times New Roman" w:eastAsia="Times New Roman" w:hAnsi="Times New Roman" w:cs="Times New Roman"/>
                <w:sz w:val="22"/>
                <w:szCs w:val="22"/>
              </w:rPr>
            </w:pPr>
            <w:r w:rsidRPr="00B47C28">
              <w:rPr>
                <w:rFonts w:ascii="Times New Roman" w:eastAsia="Times New Roman" w:hAnsi="Times New Roman" w:cs="Times New Roman"/>
                <w:sz w:val="22"/>
                <w:szCs w:val="22"/>
              </w:rPr>
              <w:t>1.</w:t>
            </w:r>
            <w:r w:rsidRPr="00B47C28">
              <w:rPr>
                <w:rFonts w:ascii="Times New Roman" w:hAnsi="Times New Roman" w:cs="Times New Roman"/>
                <w:sz w:val="22"/>
                <w:szCs w:val="22"/>
              </w:rPr>
              <w:t>2041</w:t>
            </w:r>
            <w:r w:rsidRPr="00B47C28">
              <w:rPr>
                <w:rFonts w:ascii="Times New Roman" w:eastAsia="Times New Roman" w:hAnsi="Times New Roman" w:cs="Times New Roman"/>
                <w:sz w:val="22"/>
                <w:szCs w:val="22"/>
              </w:rPr>
              <w:t xml:space="preserve"> </w:t>
            </w:r>
          </w:p>
        </w:tc>
      </w:tr>
      <w:tr w:rsidR="00B47C28" w:rsidRPr="00B47C28" w14:paraId="75B11F49" w14:textId="77777777" w:rsidTr="00B47C28">
        <w:trPr>
          <w:trHeight w:val="130"/>
        </w:trPr>
        <w:tc>
          <w:tcPr>
            <w:tcW w:w="0" w:type="auto"/>
            <w:tcBorders>
              <w:top w:val="single" w:sz="4" w:space="0" w:color="000000"/>
              <w:left w:val="single" w:sz="4" w:space="0" w:color="000000"/>
              <w:bottom w:val="single" w:sz="4" w:space="0" w:color="000000"/>
              <w:right w:val="single" w:sz="4" w:space="0" w:color="000000"/>
            </w:tcBorders>
          </w:tcPr>
          <w:p w14:paraId="4324680B" w14:textId="270A1C7F" w:rsidR="00B47C28" w:rsidRPr="00B47C28" w:rsidRDefault="00B47C28" w:rsidP="00B47C28">
            <w:pPr>
              <w:pStyle w:val="Default"/>
              <w:jc w:val="both"/>
              <w:rPr>
                <w:rFonts w:ascii="Times New Roman" w:hAnsi="Times New Roman" w:cs="Times New Roman"/>
                <w:sz w:val="22"/>
                <w:szCs w:val="22"/>
              </w:rPr>
            </w:pPr>
            <m:oMathPara>
              <m:oMathParaPr>
                <m:jc m:val="left"/>
              </m:oMathParaPr>
              <m:oMath>
                <m:r>
                  <w:rPr>
                    <w:rFonts w:ascii="Cambria Math" w:hAnsi="Cambria Math" w:cs="Times New Roman"/>
                    <w:sz w:val="22"/>
                    <w:szCs w:val="22"/>
                  </w:rPr>
                  <m:t>θ</m:t>
                </m:r>
              </m:oMath>
            </m:oMathPara>
          </w:p>
        </w:tc>
        <w:tc>
          <w:tcPr>
            <w:tcW w:w="0" w:type="auto"/>
            <w:tcBorders>
              <w:top w:val="single" w:sz="4" w:space="0" w:color="000000"/>
              <w:left w:val="single" w:sz="4" w:space="0" w:color="000000"/>
              <w:bottom w:val="single" w:sz="4" w:space="0" w:color="000000"/>
              <w:right w:val="single" w:sz="4" w:space="0" w:color="000000"/>
            </w:tcBorders>
          </w:tcPr>
          <w:p w14:paraId="66B84583" w14:textId="49F3FA0B" w:rsidR="00B47C28" w:rsidRPr="00B47C28" w:rsidRDefault="00B47C28" w:rsidP="00B47C28">
            <w:pPr>
              <w:pStyle w:val="Default"/>
              <w:rPr>
                <w:rFonts w:ascii="Times New Roman" w:eastAsia="Times New Roman" w:hAnsi="Times New Roman" w:cs="Times New Roman"/>
                <w:sz w:val="22"/>
                <w:szCs w:val="22"/>
              </w:rPr>
            </w:pPr>
            <w:r w:rsidRPr="00B47C28">
              <w:rPr>
                <w:rFonts w:ascii="Times New Roman" w:eastAsia="Times New Roman" w:hAnsi="Times New Roman" w:cs="Times New Roman"/>
                <w:sz w:val="22"/>
                <w:szCs w:val="22"/>
              </w:rPr>
              <w:t xml:space="preserve">Road angle </w:t>
            </w:r>
          </w:p>
        </w:tc>
        <w:tc>
          <w:tcPr>
            <w:tcW w:w="0" w:type="auto"/>
            <w:tcBorders>
              <w:top w:val="single" w:sz="4" w:space="0" w:color="000000"/>
              <w:left w:val="single" w:sz="4" w:space="0" w:color="000000"/>
              <w:bottom w:val="single" w:sz="4" w:space="0" w:color="000000"/>
              <w:right w:val="single" w:sz="4" w:space="0" w:color="000000"/>
            </w:tcBorders>
          </w:tcPr>
          <w:p w14:paraId="464F926C" w14:textId="2FCC63E5" w:rsidR="00B47C28" w:rsidRPr="00B47C28" w:rsidRDefault="00B47C28" w:rsidP="00B47C28">
            <w:pPr>
              <w:pStyle w:val="Default"/>
              <w:rPr>
                <w:rFonts w:ascii="Times New Roman" w:eastAsia="Times New Roman" w:hAnsi="Times New Roman" w:cs="Times New Roman"/>
                <w:sz w:val="22"/>
                <w:szCs w:val="22"/>
              </w:rPr>
            </w:pPr>
            <w:r w:rsidRPr="00B47C28">
              <w:rPr>
                <w:rFonts w:ascii="Times New Roman" w:eastAsia="Cambria Math" w:hAnsi="Times New Roman" w:cs="Times New Roman"/>
                <w:sz w:val="22"/>
                <w:szCs w:val="22"/>
              </w:rPr>
              <w:t>0°</w:t>
            </w:r>
            <w:r w:rsidRPr="00B47C28">
              <w:rPr>
                <w:rFonts w:ascii="Times New Roman" w:eastAsia="Times New Roman" w:hAnsi="Times New Roman" w:cs="Times New Roman"/>
                <w:sz w:val="22"/>
                <w:szCs w:val="22"/>
              </w:rPr>
              <w:t xml:space="preserve"> </w:t>
            </w:r>
          </w:p>
        </w:tc>
      </w:tr>
      <w:tr w:rsidR="00B47C28" w:rsidRPr="00B47C28" w14:paraId="2DB5B86E" w14:textId="77777777" w:rsidTr="00B47C28">
        <w:trPr>
          <w:trHeight w:val="130"/>
        </w:trPr>
        <w:tc>
          <w:tcPr>
            <w:tcW w:w="0" w:type="auto"/>
            <w:tcBorders>
              <w:top w:val="single" w:sz="4" w:space="0" w:color="000000"/>
              <w:left w:val="single" w:sz="4" w:space="0" w:color="000000"/>
              <w:bottom w:val="single" w:sz="4" w:space="0" w:color="000000"/>
              <w:right w:val="single" w:sz="4" w:space="0" w:color="000000"/>
            </w:tcBorders>
          </w:tcPr>
          <w:p w14:paraId="4E3AF856" w14:textId="2F71214A" w:rsidR="00B47C28" w:rsidRPr="00B47C28" w:rsidRDefault="00B47C28" w:rsidP="00B47C28">
            <w:pPr>
              <w:pStyle w:val="Default"/>
              <w:jc w:val="both"/>
              <w:rPr>
                <w:rFonts w:ascii="Times New Roman" w:hAnsi="Times New Roman" w:cs="Times New Roman"/>
                <w:sz w:val="22"/>
                <w:szCs w:val="22"/>
              </w:rPr>
            </w:pPr>
            <m:oMathPara>
              <m:oMathParaPr>
                <m:jc m:val="left"/>
              </m:oMathParaPr>
              <m:oMath>
                <m:r>
                  <w:rPr>
                    <w:rFonts w:ascii="Cambria Math" w:hAnsi="Cambria Math" w:cs="Times New Roman"/>
                    <w:sz w:val="22"/>
                    <w:szCs w:val="22"/>
                  </w:rPr>
                  <m:t>a</m:t>
                </m:r>
              </m:oMath>
            </m:oMathPara>
          </w:p>
        </w:tc>
        <w:tc>
          <w:tcPr>
            <w:tcW w:w="0" w:type="auto"/>
            <w:tcBorders>
              <w:top w:val="single" w:sz="4" w:space="0" w:color="000000"/>
              <w:left w:val="single" w:sz="4" w:space="0" w:color="000000"/>
              <w:bottom w:val="single" w:sz="4" w:space="0" w:color="000000"/>
              <w:right w:val="single" w:sz="4" w:space="0" w:color="000000"/>
            </w:tcBorders>
          </w:tcPr>
          <w:p w14:paraId="4755DC93" w14:textId="2216D8BE" w:rsidR="00B47C28" w:rsidRPr="00B47C28" w:rsidRDefault="00B47C28" w:rsidP="00B47C28">
            <w:pPr>
              <w:pStyle w:val="Default"/>
              <w:rPr>
                <w:rFonts w:ascii="Times New Roman" w:eastAsia="Times New Roman" w:hAnsi="Times New Roman" w:cs="Times New Roman"/>
                <w:sz w:val="22"/>
                <w:szCs w:val="22"/>
              </w:rPr>
            </w:pPr>
            <w:r w:rsidRPr="00B47C28">
              <w:rPr>
                <w:rFonts w:ascii="Times New Roman" w:eastAsia="Times New Roman" w:hAnsi="Times New Roman" w:cs="Times New Roman"/>
                <w:sz w:val="22"/>
                <w:szCs w:val="22"/>
              </w:rPr>
              <w:t xml:space="preserve">Acceleration </w:t>
            </w:r>
          </w:p>
        </w:tc>
        <w:tc>
          <w:tcPr>
            <w:tcW w:w="0" w:type="auto"/>
            <w:tcBorders>
              <w:top w:val="single" w:sz="4" w:space="0" w:color="000000"/>
              <w:left w:val="single" w:sz="4" w:space="0" w:color="000000"/>
              <w:bottom w:val="single" w:sz="4" w:space="0" w:color="000000"/>
              <w:right w:val="single" w:sz="4" w:space="0" w:color="000000"/>
            </w:tcBorders>
          </w:tcPr>
          <w:p w14:paraId="43FBCB5E" w14:textId="6185C817" w:rsidR="00B47C28" w:rsidRPr="00B47C28" w:rsidRDefault="00B47C28" w:rsidP="00B47C28">
            <w:pPr>
              <w:pStyle w:val="Default"/>
              <w:rPr>
                <w:rFonts w:ascii="Times New Roman" w:eastAsia="Cambria Math" w:hAnsi="Times New Roman" w:cs="Times New Roman"/>
                <w:sz w:val="22"/>
                <w:szCs w:val="22"/>
              </w:rPr>
            </w:pPr>
            <w:r w:rsidRPr="00B47C28">
              <w:rPr>
                <w:rFonts w:ascii="Times New Roman" w:eastAsia="Cambria Math" w:hAnsi="Times New Roman" w:cs="Times New Roman"/>
                <w:sz w:val="22"/>
                <w:szCs w:val="22"/>
              </w:rPr>
              <w:t>0</w:t>
            </w:r>
          </w:p>
        </w:tc>
      </w:tr>
      <w:tr w:rsidR="00B47C28" w:rsidRPr="00B47C28" w14:paraId="1DC00662" w14:textId="77777777" w:rsidTr="00B47C28">
        <w:trPr>
          <w:trHeight w:val="130"/>
        </w:trPr>
        <w:tc>
          <w:tcPr>
            <w:tcW w:w="0" w:type="auto"/>
            <w:tcBorders>
              <w:top w:val="single" w:sz="4" w:space="0" w:color="000000"/>
              <w:left w:val="single" w:sz="4" w:space="0" w:color="000000"/>
              <w:bottom w:val="single" w:sz="4" w:space="0" w:color="000000"/>
              <w:right w:val="single" w:sz="4" w:space="0" w:color="000000"/>
            </w:tcBorders>
          </w:tcPr>
          <w:p w14:paraId="200EB779" w14:textId="6AC19AE4" w:rsidR="00B47C28" w:rsidRPr="00B47C28" w:rsidRDefault="00000000" w:rsidP="00B47C28">
            <w:pPr>
              <w:pStyle w:val="Default"/>
              <w:jc w:val="both"/>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Q</m:t>
                    </m:r>
                  </m:e>
                  <m:sub>
                    <m:r>
                      <w:rPr>
                        <w:rFonts w:ascii="Cambria Math" w:hAnsi="Cambria Math" w:cs="Times New Roman"/>
                        <w:sz w:val="22"/>
                        <w:szCs w:val="22"/>
                      </w:rPr>
                      <m:t>initial</m:t>
                    </m:r>
                  </m:sub>
                </m:sSub>
              </m:oMath>
            </m:oMathPara>
          </w:p>
        </w:tc>
        <w:tc>
          <w:tcPr>
            <w:tcW w:w="0" w:type="auto"/>
            <w:tcBorders>
              <w:top w:val="single" w:sz="4" w:space="0" w:color="000000"/>
              <w:left w:val="single" w:sz="4" w:space="0" w:color="000000"/>
              <w:bottom w:val="single" w:sz="4" w:space="0" w:color="000000"/>
              <w:right w:val="single" w:sz="4" w:space="0" w:color="000000"/>
            </w:tcBorders>
          </w:tcPr>
          <w:p w14:paraId="6FA16410" w14:textId="20600CFF" w:rsidR="00B47C28" w:rsidRPr="00B47C28" w:rsidRDefault="00B47C28" w:rsidP="00B47C28">
            <w:pPr>
              <w:pStyle w:val="Default"/>
              <w:rPr>
                <w:rFonts w:ascii="Times New Roman" w:eastAsia="Times New Roman" w:hAnsi="Times New Roman" w:cs="Times New Roman"/>
                <w:sz w:val="22"/>
                <w:szCs w:val="22"/>
              </w:rPr>
            </w:pPr>
            <w:r w:rsidRPr="00B47C28">
              <w:rPr>
                <w:rFonts w:ascii="Times New Roman" w:hAnsi="Times New Roman" w:cs="Times New Roman"/>
                <w:sz w:val="22"/>
                <w:szCs w:val="22"/>
              </w:rPr>
              <w:t>Initial battery capacity [kWh]</w:t>
            </w:r>
          </w:p>
        </w:tc>
        <w:tc>
          <w:tcPr>
            <w:tcW w:w="0" w:type="auto"/>
            <w:tcBorders>
              <w:top w:val="single" w:sz="4" w:space="0" w:color="000000"/>
              <w:left w:val="single" w:sz="4" w:space="0" w:color="000000"/>
              <w:bottom w:val="single" w:sz="4" w:space="0" w:color="000000"/>
              <w:right w:val="single" w:sz="4" w:space="0" w:color="000000"/>
            </w:tcBorders>
          </w:tcPr>
          <w:p w14:paraId="1D88A21D" w14:textId="1FDF6942" w:rsidR="00B47C28" w:rsidRPr="00B47C28" w:rsidRDefault="00B47C28" w:rsidP="00B47C28">
            <w:pPr>
              <w:pStyle w:val="Default"/>
              <w:rPr>
                <w:rFonts w:ascii="Times New Roman" w:eastAsia="Cambria Math" w:hAnsi="Times New Roman" w:cs="Times New Roman"/>
                <w:sz w:val="22"/>
                <w:szCs w:val="22"/>
              </w:rPr>
            </w:pPr>
            <w:r w:rsidRPr="00B47C28">
              <w:rPr>
                <w:rFonts w:ascii="Times New Roman" w:eastAsia="Cambria Math" w:hAnsi="Times New Roman" w:cs="Times New Roman"/>
                <w:sz w:val="22"/>
                <w:szCs w:val="22"/>
              </w:rPr>
              <w:t>100</w:t>
            </w:r>
          </w:p>
        </w:tc>
      </w:tr>
      <w:tr w:rsidR="00B47C28" w:rsidRPr="00B47C28" w14:paraId="151BADDF" w14:textId="77777777" w:rsidTr="00B47C28">
        <w:trPr>
          <w:trHeight w:val="130"/>
        </w:trPr>
        <w:tc>
          <w:tcPr>
            <w:tcW w:w="0" w:type="auto"/>
            <w:tcBorders>
              <w:top w:val="single" w:sz="4" w:space="0" w:color="000000"/>
              <w:left w:val="single" w:sz="4" w:space="0" w:color="000000"/>
              <w:bottom w:val="single" w:sz="4" w:space="0" w:color="000000"/>
              <w:right w:val="single" w:sz="4" w:space="0" w:color="000000"/>
            </w:tcBorders>
          </w:tcPr>
          <w:p w14:paraId="299CC76F" w14:textId="61EA1395" w:rsidR="00B47C28" w:rsidRPr="00B47C28" w:rsidRDefault="00000000" w:rsidP="00B47C28">
            <w:pPr>
              <w:pStyle w:val="Default"/>
              <w:jc w:val="both"/>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Acc</m:t>
                    </m:r>
                  </m:sub>
                </m:sSub>
              </m:oMath>
            </m:oMathPara>
          </w:p>
        </w:tc>
        <w:tc>
          <w:tcPr>
            <w:tcW w:w="0" w:type="auto"/>
            <w:tcBorders>
              <w:top w:val="single" w:sz="4" w:space="0" w:color="000000"/>
              <w:left w:val="single" w:sz="4" w:space="0" w:color="000000"/>
              <w:bottom w:val="single" w:sz="4" w:space="0" w:color="000000"/>
              <w:right w:val="single" w:sz="4" w:space="0" w:color="000000"/>
            </w:tcBorders>
          </w:tcPr>
          <w:p w14:paraId="7E9BBCF8" w14:textId="6BFE3795" w:rsidR="00B47C28" w:rsidRPr="00B47C28" w:rsidRDefault="00B47C28" w:rsidP="00B47C28">
            <w:pPr>
              <w:pStyle w:val="Default"/>
              <w:rPr>
                <w:rFonts w:ascii="Times New Roman" w:hAnsi="Times New Roman" w:cs="Times New Roman"/>
                <w:sz w:val="22"/>
                <w:szCs w:val="22"/>
              </w:rPr>
            </w:pPr>
            <w:r w:rsidRPr="00B47C28">
              <w:rPr>
                <w:rFonts w:ascii="Times New Roman" w:hAnsi="Times New Roman" w:cs="Times New Roman"/>
                <w:sz w:val="22"/>
                <w:szCs w:val="22"/>
              </w:rPr>
              <w:t>Accessory power [kW]</w:t>
            </w:r>
          </w:p>
        </w:tc>
        <w:tc>
          <w:tcPr>
            <w:tcW w:w="0" w:type="auto"/>
            <w:tcBorders>
              <w:top w:val="single" w:sz="4" w:space="0" w:color="000000"/>
              <w:left w:val="single" w:sz="4" w:space="0" w:color="000000"/>
              <w:bottom w:val="single" w:sz="4" w:space="0" w:color="000000"/>
              <w:right w:val="single" w:sz="4" w:space="0" w:color="000000"/>
            </w:tcBorders>
          </w:tcPr>
          <w:p w14:paraId="37AD7985" w14:textId="12A74405" w:rsidR="00B47C28" w:rsidRPr="00B47C28" w:rsidRDefault="00B47C28" w:rsidP="00B47C28">
            <w:pPr>
              <w:pStyle w:val="Default"/>
              <w:rPr>
                <w:rFonts w:ascii="Times New Roman" w:eastAsia="Cambria Math" w:hAnsi="Times New Roman" w:cs="Times New Roman"/>
                <w:sz w:val="22"/>
                <w:szCs w:val="22"/>
              </w:rPr>
            </w:pPr>
            <w:r w:rsidRPr="00B47C28">
              <w:rPr>
                <w:rFonts w:ascii="Times New Roman" w:eastAsia="Cambria Math" w:hAnsi="Times New Roman" w:cs="Times New Roman"/>
                <w:sz w:val="22"/>
                <w:szCs w:val="22"/>
              </w:rPr>
              <w:t>5.6</w:t>
            </w:r>
          </w:p>
        </w:tc>
      </w:tr>
    </w:tbl>
    <w:p w14:paraId="0118D9FE" w14:textId="77777777" w:rsidR="00E85B25" w:rsidRDefault="00E85B25" w:rsidP="00CF4E49">
      <w:pPr>
        <w:spacing w:after="0" w:line="240" w:lineRule="auto"/>
        <w:ind w:firstLine="720"/>
        <w:rPr>
          <w:rFonts w:ascii="Times New Roman" w:hAnsi="Times New Roman" w:cs="Times New Roman"/>
          <w:color w:val="000000" w:themeColor="text1"/>
        </w:rPr>
      </w:pPr>
    </w:p>
    <w:p w14:paraId="2C359D14" w14:textId="17A3D146" w:rsidR="005F1945" w:rsidRDefault="009E24E5" w:rsidP="00D0158D">
      <w:pPr>
        <w:spacing w:after="0" w:line="240" w:lineRule="auto"/>
        <w:ind w:firstLine="720"/>
        <w:rPr>
          <w:rFonts w:ascii="Times New Roman" w:hAnsi="Times New Roman" w:cs="Times New Roman"/>
          <w:bCs/>
          <w:color w:val="000000" w:themeColor="text1"/>
        </w:rPr>
      </w:pPr>
      <w:r>
        <w:rPr>
          <w:rFonts w:ascii="Times New Roman" w:hAnsi="Times New Roman" w:cs="Times New Roman"/>
          <w:bCs/>
          <w:color w:val="000000" w:themeColor="text1"/>
        </w:rPr>
        <w:t>W</w:t>
      </w:r>
      <w:r w:rsidR="00FA094C">
        <w:rPr>
          <w:rFonts w:ascii="Times New Roman" w:hAnsi="Times New Roman" w:cs="Times New Roman"/>
          <w:bCs/>
          <w:color w:val="000000" w:themeColor="text1"/>
        </w:rPr>
        <w:t>e devise three</w:t>
      </w:r>
      <w:r w:rsidR="008A5A31">
        <w:rPr>
          <w:rFonts w:ascii="Times New Roman" w:hAnsi="Times New Roman" w:cs="Times New Roman"/>
          <w:bCs/>
          <w:color w:val="000000" w:themeColor="text1"/>
        </w:rPr>
        <w:t xml:space="preserve"> dispatching</w:t>
      </w:r>
      <w:r w:rsidR="00FA094C">
        <w:rPr>
          <w:rFonts w:ascii="Times New Roman" w:hAnsi="Times New Roman" w:cs="Times New Roman"/>
          <w:bCs/>
          <w:color w:val="000000" w:themeColor="text1"/>
        </w:rPr>
        <w:t xml:space="preserve"> scenarios</w:t>
      </w:r>
      <w:r w:rsidR="008A5A31">
        <w:rPr>
          <w:rFonts w:ascii="Times New Roman" w:hAnsi="Times New Roman" w:cs="Times New Roman"/>
          <w:bCs/>
          <w:color w:val="000000" w:themeColor="text1"/>
        </w:rPr>
        <w:t xml:space="preserve"> to investigate the solutions under different power load conditions, which is shown in the following:</w:t>
      </w:r>
    </w:p>
    <w:p w14:paraId="369C69BC" w14:textId="1630325B" w:rsidR="008A5A31" w:rsidRPr="00481F08" w:rsidRDefault="00662C2E" w:rsidP="008A5A31">
      <w:pPr>
        <w:pStyle w:val="ListParagraph"/>
        <w:numPr>
          <w:ilvl w:val="0"/>
          <w:numId w:val="3"/>
        </w:numPr>
        <w:spacing w:after="0" w:line="240" w:lineRule="auto"/>
        <w:rPr>
          <w:rFonts w:ascii="Times New Roman" w:hAnsi="Times New Roman" w:cs="Times New Roman"/>
          <w:bCs/>
          <w:color w:val="000000" w:themeColor="text1"/>
          <w:highlight w:val="yellow"/>
        </w:rPr>
      </w:pPr>
      <w:r w:rsidRPr="00481F08">
        <w:rPr>
          <w:rFonts w:ascii="Times New Roman" w:hAnsi="Times New Roman" w:cs="Times New Roman"/>
          <w:b/>
          <w:color w:val="000000" w:themeColor="text1"/>
          <w:highlight w:val="yellow"/>
        </w:rPr>
        <w:t>Scenario I</w:t>
      </w:r>
      <w:r w:rsidRPr="00481F08">
        <w:rPr>
          <w:rFonts w:ascii="Times New Roman" w:hAnsi="Times New Roman" w:cs="Times New Roman"/>
          <w:bCs/>
          <w:color w:val="000000" w:themeColor="text1"/>
          <w:highlight w:val="yellow"/>
        </w:rPr>
        <w:t>: Dispatching without considering micro-grid energy allocation algorithm.</w:t>
      </w:r>
      <w:r w:rsidR="007D0BFD" w:rsidRPr="00481F08">
        <w:rPr>
          <w:rFonts w:ascii="Times New Roman" w:hAnsi="Times New Roman" w:cs="Times New Roman"/>
          <w:bCs/>
          <w:color w:val="000000" w:themeColor="text1"/>
          <w:highlight w:val="yellow"/>
        </w:rPr>
        <w:t xml:space="preserve"> A </w:t>
      </w:r>
      <w:proofErr w:type="spellStart"/>
      <w:r w:rsidR="00FE7E3F" w:rsidRPr="00481F08">
        <w:rPr>
          <w:rFonts w:ascii="Times New Roman" w:hAnsi="Times New Roman" w:cs="Times New Roman"/>
          <w:bCs/>
          <w:color w:val="000000" w:themeColor="text1"/>
          <w:highlight w:val="yellow"/>
        </w:rPr>
        <w:t>basiness</w:t>
      </w:r>
      <w:proofErr w:type="spellEnd"/>
      <w:r w:rsidR="00FE7E3F" w:rsidRPr="00481F08">
        <w:rPr>
          <w:rFonts w:ascii="Times New Roman" w:hAnsi="Times New Roman" w:cs="Times New Roman"/>
          <w:bCs/>
          <w:color w:val="000000" w:themeColor="text1"/>
          <w:highlight w:val="yellow"/>
        </w:rPr>
        <w:t xml:space="preserve"> rate </w:t>
      </w:r>
      <w:r w:rsidR="002A7D03" w:rsidRPr="00481F08">
        <w:rPr>
          <w:rFonts w:ascii="Times New Roman" w:hAnsi="Times New Roman" w:cs="Times New Roman"/>
          <w:bCs/>
          <w:color w:val="000000" w:themeColor="text1"/>
          <w:highlight w:val="yellow"/>
        </w:rPr>
        <w:t>schedule TOU-GS-2 Rate fact</w:t>
      </w:r>
      <w:r w:rsidR="005D1945" w:rsidRPr="00481F08">
        <w:rPr>
          <w:rFonts w:ascii="Times New Roman" w:hAnsi="Times New Roman" w:cs="Times New Roman"/>
          <w:bCs/>
          <w:color w:val="000000" w:themeColor="text1"/>
          <w:highlight w:val="yellow"/>
        </w:rPr>
        <w:t xml:space="preserve"> </w:t>
      </w:r>
      <w:r w:rsidR="001E6AF9" w:rsidRPr="00481F08">
        <w:rPr>
          <w:rFonts w:ascii="Times New Roman" w:hAnsi="Times New Roman" w:cs="Times New Roman"/>
          <w:bCs/>
          <w:color w:val="000000" w:themeColor="text1"/>
          <w:highlight w:val="yellow"/>
        </w:rPr>
        <w:fldChar w:fldCharType="begin"/>
      </w:r>
      <w:r w:rsidR="001E6AF9" w:rsidRPr="00481F08">
        <w:rPr>
          <w:rFonts w:ascii="Times New Roman" w:hAnsi="Times New Roman" w:cs="Times New Roman"/>
          <w:bCs/>
          <w:color w:val="000000" w:themeColor="text1"/>
          <w:highlight w:val="yellow"/>
        </w:rPr>
        <w:instrText xml:space="preserve"> ADDIN ZOTERO_ITEM CSL_CITATION {"citationID":"ktQF6MsV","properties":{"formattedCitation":"[13]","plainCitation":"[13]","noteIndex":0},"citationItems":[{"id":720,"uris":["http://zotero.org/users/9159461/items/J5QT2MEE"],"itemData":{"id":720,"type":"webpage","language":"en","title":"Business Time-Of-Use Rate Plans | Rates | Your Business | Home - SCE","URL":"https://www.sce.com/business/rates/time-of-use","accessed":{"date-parts":[["2024",7,19]]}}}],"schema":"https://github.com/citation-style-language/schema/raw/master/csl-citation.json"} </w:instrText>
      </w:r>
      <w:r w:rsidR="001E6AF9" w:rsidRPr="00481F08">
        <w:rPr>
          <w:rFonts w:ascii="Times New Roman" w:hAnsi="Times New Roman" w:cs="Times New Roman"/>
          <w:bCs/>
          <w:color w:val="000000" w:themeColor="text1"/>
          <w:highlight w:val="yellow"/>
        </w:rPr>
        <w:fldChar w:fldCharType="separate"/>
      </w:r>
      <w:r w:rsidR="001E6AF9" w:rsidRPr="00481F08">
        <w:rPr>
          <w:rFonts w:ascii="Times New Roman" w:hAnsi="Times New Roman" w:cs="Times New Roman"/>
          <w:highlight w:val="yellow"/>
        </w:rPr>
        <w:t>[13]</w:t>
      </w:r>
      <w:r w:rsidR="001E6AF9" w:rsidRPr="00481F08">
        <w:rPr>
          <w:rFonts w:ascii="Times New Roman" w:hAnsi="Times New Roman" w:cs="Times New Roman"/>
          <w:bCs/>
          <w:color w:val="000000" w:themeColor="text1"/>
          <w:highlight w:val="yellow"/>
        </w:rPr>
        <w:fldChar w:fldCharType="end"/>
      </w:r>
      <w:r w:rsidR="002A7D03" w:rsidRPr="00481F08">
        <w:rPr>
          <w:rFonts w:ascii="Times New Roman" w:hAnsi="Times New Roman" w:cs="Times New Roman"/>
          <w:bCs/>
          <w:color w:val="000000" w:themeColor="text1"/>
          <w:highlight w:val="yellow"/>
        </w:rPr>
        <w:t xml:space="preserve"> is considered. The off-pea</w:t>
      </w:r>
      <w:r w:rsidR="002C1CDB" w:rsidRPr="00481F08">
        <w:rPr>
          <w:rFonts w:ascii="Times New Roman" w:hAnsi="Times New Roman" w:cs="Times New Roman"/>
          <w:bCs/>
          <w:color w:val="000000" w:themeColor="text1"/>
          <w:highlight w:val="yellow"/>
        </w:rPr>
        <w:t>k</w:t>
      </w:r>
      <w:r w:rsidR="0099499E" w:rsidRPr="00481F08">
        <w:rPr>
          <w:rFonts w:ascii="Times New Roman" w:hAnsi="Times New Roman" w:cs="Times New Roman"/>
          <w:bCs/>
          <w:color w:val="000000" w:themeColor="text1"/>
          <w:highlight w:val="yellow"/>
        </w:rPr>
        <w:t xml:space="preserve"> energy consumption</w:t>
      </w:r>
      <w:r w:rsidR="002A7D03" w:rsidRPr="00481F08">
        <w:rPr>
          <w:rFonts w:ascii="Times New Roman" w:hAnsi="Times New Roman" w:cs="Times New Roman"/>
          <w:bCs/>
          <w:color w:val="000000" w:themeColor="text1"/>
          <w:highlight w:val="yellow"/>
        </w:rPr>
        <w:t xml:space="preserve"> rate</w:t>
      </w:r>
      <w:r w:rsidR="00C80930" w:rsidRPr="00481F08">
        <w:rPr>
          <w:rFonts w:ascii="Times New Roman" w:hAnsi="Times New Roman" w:cs="Times New Roman"/>
          <w:bCs/>
          <w:color w:val="000000" w:themeColor="text1"/>
          <w:highlight w:val="yellow"/>
        </w:rPr>
        <w:t xml:space="preserve"> (0.0427 USD/kWh)</w:t>
      </w:r>
      <w:r w:rsidR="002A7D03" w:rsidRPr="00481F08">
        <w:rPr>
          <w:rFonts w:ascii="Times New Roman" w:hAnsi="Times New Roman" w:cs="Times New Roman"/>
          <w:bCs/>
          <w:color w:val="000000" w:themeColor="text1"/>
          <w:highlight w:val="yellow"/>
        </w:rPr>
        <w:t xml:space="preserve"> and </w:t>
      </w:r>
      <w:r w:rsidR="00C80930" w:rsidRPr="00481F08">
        <w:rPr>
          <w:rFonts w:ascii="Times New Roman" w:hAnsi="Times New Roman" w:cs="Times New Roman"/>
          <w:bCs/>
          <w:color w:val="000000" w:themeColor="text1"/>
          <w:highlight w:val="yellow"/>
        </w:rPr>
        <w:t>on-</w:t>
      </w:r>
      <w:r w:rsidR="0099499E" w:rsidRPr="00481F08">
        <w:rPr>
          <w:rFonts w:ascii="Times New Roman" w:hAnsi="Times New Roman" w:cs="Times New Roman"/>
          <w:bCs/>
          <w:color w:val="000000" w:themeColor="text1"/>
          <w:highlight w:val="yellow"/>
        </w:rPr>
        <w:t>peak hour</w:t>
      </w:r>
      <w:r w:rsidR="00440218" w:rsidRPr="00481F08">
        <w:rPr>
          <w:rFonts w:ascii="Times New Roman" w:hAnsi="Times New Roman" w:cs="Times New Roman"/>
          <w:bCs/>
          <w:color w:val="000000" w:themeColor="text1"/>
          <w:highlight w:val="yellow"/>
        </w:rPr>
        <w:t xml:space="preserve"> </w:t>
      </w:r>
      <w:r w:rsidR="0099499E" w:rsidRPr="00481F08">
        <w:rPr>
          <w:rFonts w:ascii="Times New Roman" w:hAnsi="Times New Roman" w:cs="Times New Roman"/>
          <w:bCs/>
          <w:color w:val="000000" w:themeColor="text1"/>
          <w:highlight w:val="yellow"/>
        </w:rPr>
        <w:t>energy consumption rate</w:t>
      </w:r>
      <w:r w:rsidR="00C25395" w:rsidRPr="00481F08">
        <w:rPr>
          <w:rFonts w:ascii="Times New Roman" w:hAnsi="Times New Roman" w:cs="Times New Roman"/>
          <w:bCs/>
          <w:color w:val="000000" w:themeColor="text1"/>
          <w:highlight w:val="yellow"/>
        </w:rPr>
        <w:t xml:space="preserve"> (0.2320</w:t>
      </w:r>
      <w:r w:rsidR="00ED40FB" w:rsidRPr="00481F08">
        <w:rPr>
          <w:rFonts w:ascii="Times New Roman" w:hAnsi="Times New Roman" w:cs="Times New Roman"/>
          <w:bCs/>
          <w:color w:val="000000" w:themeColor="text1"/>
          <w:highlight w:val="yellow"/>
        </w:rPr>
        <w:t xml:space="preserve"> USD/kWh</w:t>
      </w:r>
      <w:r w:rsidR="00C25395" w:rsidRPr="00481F08">
        <w:rPr>
          <w:rFonts w:ascii="Times New Roman" w:hAnsi="Times New Roman" w:cs="Times New Roman"/>
          <w:bCs/>
          <w:color w:val="000000" w:themeColor="text1"/>
          <w:highlight w:val="yellow"/>
        </w:rPr>
        <w:t>)</w:t>
      </w:r>
      <w:r w:rsidR="0099499E" w:rsidRPr="00481F08">
        <w:rPr>
          <w:rFonts w:ascii="Times New Roman" w:hAnsi="Times New Roman" w:cs="Times New Roman"/>
          <w:bCs/>
          <w:color w:val="000000" w:themeColor="text1"/>
          <w:highlight w:val="yellow"/>
        </w:rPr>
        <w:t xml:space="preserve"> </w:t>
      </w:r>
      <w:r w:rsidR="005D1945" w:rsidRPr="00481F08">
        <w:rPr>
          <w:rFonts w:ascii="Times New Roman" w:hAnsi="Times New Roman" w:cs="Times New Roman"/>
          <w:bCs/>
          <w:color w:val="000000" w:themeColor="text1"/>
          <w:highlight w:val="yellow"/>
        </w:rPr>
        <w:t>are</w:t>
      </w:r>
      <w:r w:rsidR="0099499E" w:rsidRPr="00481F08">
        <w:rPr>
          <w:rFonts w:ascii="Times New Roman" w:hAnsi="Times New Roman" w:cs="Times New Roman"/>
          <w:bCs/>
          <w:color w:val="000000" w:themeColor="text1"/>
          <w:highlight w:val="yellow"/>
        </w:rPr>
        <w:t xml:space="preserve"> considered.</w:t>
      </w:r>
      <w:r w:rsidR="00F25E98" w:rsidRPr="00481F08">
        <w:rPr>
          <w:rFonts w:ascii="Times New Roman" w:hAnsi="Times New Roman" w:cs="Times New Roman"/>
          <w:bCs/>
          <w:color w:val="000000" w:themeColor="text1"/>
          <w:highlight w:val="yellow"/>
        </w:rPr>
        <w:t xml:space="preserve"> </w:t>
      </w:r>
    </w:p>
    <w:p w14:paraId="45839323" w14:textId="57E39A9B" w:rsidR="00662C2E" w:rsidRPr="00481F08" w:rsidRDefault="00662C2E" w:rsidP="00662C2E">
      <w:pPr>
        <w:pStyle w:val="ListParagraph"/>
        <w:numPr>
          <w:ilvl w:val="0"/>
          <w:numId w:val="3"/>
        </w:numPr>
        <w:spacing w:after="0" w:line="240" w:lineRule="auto"/>
        <w:rPr>
          <w:rFonts w:ascii="Times New Roman" w:hAnsi="Times New Roman" w:cs="Times New Roman"/>
          <w:bCs/>
          <w:color w:val="000000" w:themeColor="text1"/>
          <w:highlight w:val="yellow"/>
        </w:rPr>
      </w:pPr>
      <w:r w:rsidRPr="00481F08">
        <w:rPr>
          <w:rFonts w:ascii="Times New Roman" w:hAnsi="Times New Roman" w:cs="Times New Roman"/>
          <w:b/>
          <w:color w:val="000000" w:themeColor="text1"/>
          <w:highlight w:val="yellow"/>
        </w:rPr>
        <w:t>Scenario II</w:t>
      </w:r>
      <w:r w:rsidRPr="00481F08">
        <w:rPr>
          <w:rFonts w:ascii="Times New Roman" w:hAnsi="Times New Roman" w:cs="Times New Roman"/>
          <w:bCs/>
          <w:color w:val="000000" w:themeColor="text1"/>
          <w:highlight w:val="yellow"/>
        </w:rPr>
        <w:t xml:space="preserve">: </w:t>
      </w:r>
      <w:proofErr w:type="spellStart"/>
      <w:r w:rsidR="00E20BDD" w:rsidRPr="00481F08">
        <w:rPr>
          <w:rFonts w:ascii="Times New Roman" w:hAnsi="Times New Roman" w:cs="Times New Roman"/>
          <w:bCs/>
          <w:color w:val="000000" w:themeColor="text1"/>
          <w:highlight w:val="yellow"/>
        </w:rPr>
        <w:t>Dispathching</w:t>
      </w:r>
      <w:proofErr w:type="spellEnd"/>
      <w:r w:rsidR="00F316C4" w:rsidRPr="00481F08">
        <w:rPr>
          <w:rFonts w:ascii="Times New Roman" w:hAnsi="Times New Roman" w:cs="Times New Roman"/>
          <w:bCs/>
          <w:color w:val="000000" w:themeColor="text1"/>
          <w:highlight w:val="yellow"/>
        </w:rPr>
        <w:t xml:space="preserve"> by</w:t>
      </w:r>
      <w:r w:rsidR="00E20BDD" w:rsidRPr="00481F08">
        <w:rPr>
          <w:rFonts w:ascii="Times New Roman" w:hAnsi="Times New Roman" w:cs="Times New Roman"/>
          <w:bCs/>
          <w:color w:val="000000" w:themeColor="text1"/>
          <w:highlight w:val="yellow"/>
        </w:rPr>
        <w:t xml:space="preserve"> co-</w:t>
      </w:r>
      <w:proofErr w:type="spellStart"/>
      <w:r w:rsidR="00E20BDD" w:rsidRPr="00481F08">
        <w:rPr>
          <w:rFonts w:ascii="Times New Roman" w:hAnsi="Times New Roman" w:cs="Times New Roman"/>
          <w:bCs/>
          <w:color w:val="000000" w:themeColor="text1"/>
          <w:highlight w:val="yellow"/>
        </w:rPr>
        <w:t>optimziation</w:t>
      </w:r>
      <w:proofErr w:type="spellEnd"/>
      <w:r w:rsidR="00E20BDD" w:rsidRPr="00481F08">
        <w:rPr>
          <w:rFonts w:ascii="Times New Roman" w:hAnsi="Times New Roman" w:cs="Times New Roman"/>
          <w:bCs/>
          <w:color w:val="000000" w:themeColor="text1"/>
          <w:highlight w:val="yellow"/>
        </w:rPr>
        <w:t xml:space="preserve"> framework during</w:t>
      </w:r>
      <w:r w:rsidR="00F316C4" w:rsidRPr="00481F08">
        <w:rPr>
          <w:rFonts w:ascii="Times New Roman" w:hAnsi="Times New Roman" w:cs="Times New Roman"/>
          <w:bCs/>
          <w:color w:val="000000" w:themeColor="text1"/>
          <w:highlight w:val="yellow"/>
        </w:rPr>
        <w:t xml:space="preserve"> one day in April</w:t>
      </w:r>
      <w:r w:rsidRPr="00481F08">
        <w:rPr>
          <w:rFonts w:ascii="Times New Roman" w:hAnsi="Times New Roman" w:cs="Times New Roman"/>
          <w:bCs/>
          <w:color w:val="000000" w:themeColor="text1"/>
          <w:highlight w:val="yellow"/>
        </w:rPr>
        <w:t>.</w:t>
      </w:r>
      <w:r w:rsidR="0099499E" w:rsidRPr="00481F08">
        <w:rPr>
          <w:rFonts w:ascii="Times New Roman" w:hAnsi="Times New Roman" w:cs="Times New Roman"/>
          <w:bCs/>
          <w:color w:val="000000" w:themeColor="text1"/>
          <w:highlight w:val="yellow"/>
        </w:rPr>
        <w:t xml:space="preserve"> The </w:t>
      </w:r>
      <w:r w:rsidR="00FA2922" w:rsidRPr="00481F08">
        <w:rPr>
          <w:rFonts w:ascii="Times New Roman" w:hAnsi="Times New Roman" w:cs="Times New Roman"/>
          <w:bCs/>
          <w:color w:val="000000" w:themeColor="text1"/>
          <w:highlight w:val="yellow"/>
        </w:rPr>
        <w:t xml:space="preserve">(micro-grid) </w:t>
      </w:r>
      <w:r w:rsidR="0099499E" w:rsidRPr="00481F08">
        <w:rPr>
          <w:rFonts w:ascii="Times New Roman" w:hAnsi="Times New Roman" w:cs="Times New Roman"/>
          <w:bCs/>
          <w:color w:val="000000" w:themeColor="text1"/>
          <w:highlight w:val="yellow"/>
        </w:rPr>
        <w:t xml:space="preserve">energy allocation algorithm is applied to </w:t>
      </w:r>
      <w:r w:rsidR="00FA2922" w:rsidRPr="00481F08">
        <w:rPr>
          <w:rFonts w:ascii="Times New Roman" w:hAnsi="Times New Roman" w:cs="Times New Roman"/>
          <w:bCs/>
          <w:color w:val="000000" w:themeColor="text1"/>
          <w:highlight w:val="yellow"/>
        </w:rPr>
        <w:t>reduce the recharging cost according to real-world load data in April.</w:t>
      </w:r>
    </w:p>
    <w:p w14:paraId="518E3500" w14:textId="7A177031" w:rsidR="00662C2E" w:rsidRPr="00481F08" w:rsidRDefault="00662C2E" w:rsidP="00662C2E">
      <w:pPr>
        <w:pStyle w:val="ListParagraph"/>
        <w:numPr>
          <w:ilvl w:val="0"/>
          <w:numId w:val="3"/>
        </w:numPr>
        <w:spacing w:after="0" w:line="240" w:lineRule="auto"/>
        <w:rPr>
          <w:rFonts w:ascii="Times New Roman" w:hAnsi="Times New Roman" w:cs="Times New Roman"/>
          <w:bCs/>
          <w:color w:val="000000" w:themeColor="text1"/>
          <w:highlight w:val="yellow"/>
        </w:rPr>
      </w:pPr>
      <w:r w:rsidRPr="00481F08">
        <w:rPr>
          <w:rFonts w:ascii="Times New Roman" w:hAnsi="Times New Roman" w:cs="Times New Roman"/>
          <w:b/>
          <w:color w:val="000000" w:themeColor="text1"/>
          <w:highlight w:val="yellow"/>
        </w:rPr>
        <w:t>Scenario III</w:t>
      </w:r>
      <w:r w:rsidRPr="00481F08">
        <w:rPr>
          <w:rFonts w:ascii="Times New Roman" w:hAnsi="Times New Roman" w:cs="Times New Roman"/>
          <w:bCs/>
          <w:color w:val="000000" w:themeColor="text1"/>
          <w:highlight w:val="yellow"/>
        </w:rPr>
        <w:t xml:space="preserve">: </w:t>
      </w:r>
      <w:proofErr w:type="spellStart"/>
      <w:r w:rsidR="00F316C4" w:rsidRPr="00481F08">
        <w:rPr>
          <w:rFonts w:ascii="Times New Roman" w:hAnsi="Times New Roman" w:cs="Times New Roman"/>
          <w:bCs/>
          <w:color w:val="000000" w:themeColor="text1"/>
          <w:highlight w:val="yellow"/>
        </w:rPr>
        <w:t>Dispathching</w:t>
      </w:r>
      <w:proofErr w:type="spellEnd"/>
      <w:r w:rsidR="00F316C4" w:rsidRPr="00481F08">
        <w:rPr>
          <w:rFonts w:ascii="Times New Roman" w:hAnsi="Times New Roman" w:cs="Times New Roman"/>
          <w:bCs/>
          <w:color w:val="000000" w:themeColor="text1"/>
          <w:highlight w:val="yellow"/>
        </w:rPr>
        <w:t xml:space="preserve"> by co-</w:t>
      </w:r>
      <w:proofErr w:type="spellStart"/>
      <w:r w:rsidR="00F316C4" w:rsidRPr="00481F08">
        <w:rPr>
          <w:rFonts w:ascii="Times New Roman" w:hAnsi="Times New Roman" w:cs="Times New Roman"/>
          <w:bCs/>
          <w:color w:val="000000" w:themeColor="text1"/>
          <w:highlight w:val="yellow"/>
        </w:rPr>
        <w:t>optimziation</w:t>
      </w:r>
      <w:proofErr w:type="spellEnd"/>
      <w:r w:rsidR="00F316C4" w:rsidRPr="00481F08">
        <w:rPr>
          <w:rFonts w:ascii="Times New Roman" w:hAnsi="Times New Roman" w:cs="Times New Roman"/>
          <w:bCs/>
          <w:color w:val="000000" w:themeColor="text1"/>
          <w:highlight w:val="yellow"/>
        </w:rPr>
        <w:t xml:space="preserve"> framework during one day in August</w:t>
      </w:r>
      <w:r w:rsidRPr="00481F08">
        <w:rPr>
          <w:rFonts w:ascii="Times New Roman" w:hAnsi="Times New Roman" w:cs="Times New Roman"/>
          <w:bCs/>
          <w:color w:val="000000" w:themeColor="text1"/>
          <w:highlight w:val="yellow"/>
        </w:rPr>
        <w:t>.</w:t>
      </w:r>
      <w:r w:rsidR="00FA2922" w:rsidRPr="00481F08">
        <w:rPr>
          <w:rFonts w:ascii="Times New Roman" w:hAnsi="Times New Roman" w:cs="Times New Roman"/>
          <w:bCs/>
          <w:color w:val="000000" w:themeColor="text1"/>
          <w:highlight w:val="yellow"/>
        </w:rPr>
        <w:t xml:space="preserve"> The (micro-grid) energy allocation algorithm is applied to reduce the recharging cost according to real-world load data in August.</w:t>
      </w:r>
    </w:p>
    <w:p w14:paraId="2FD6DF81" w14:textId="6428546D" w:rsidR="00FA7684" w:rsidRPr="00A20235" w:rsidRDefault="003D15BC" w:rsidP="00E97506">
      <w:pPr>
        <w:spacing w:after="0" w:line="240" w:lineRule="auto"/>
        <w:ind w:firstLine="720"/>
        <w:rPr>
          <w:rFonts w:ascii="Times New Roman" w:hAnsi="Times New Roman" w:cs="Times New Roman"/>
          <w:bCs/>
          <w:color w:val="000000" w:themeColor="text1"/>
        </w:rPr>
      </w:pPr>
      <w:r>
        <w:rPr>
          <w:rFonts w:ascii="Times New Roman" w:hAnsi="Times New Roman" w:cs="Times New Roman"/>
          <w:bCs/>
          <w:color w:val="000000" w:themeColor="text1"/>
        </w:rPr>
        <w:t>For all dispatching scenarios, we assume that the BET fleet is partially recharged 100 kWh during the night with off-peak rate since there is no solar energy during the night. T</w:t>
      </w:r>
      <w:r w:rsidR="002F3251">
        <w:rPr>
          <w:rFonts w:ascii="Times New Roman" w:hAnsi="Times New Roman" w:cs="Times New Roman"/>
          <w:bCs/>
          <w:color w:val="000000" w:themeColor="text1"/>
        </w:rPr>
        <w:t xml:space="preserve">hen we compare the total </w:t>
      </w:r>
      <w:r w:rsidR="002F3251">
        <w:rPr>
          <w:rFonts w:ascii="Times New Roman" w:hAnsi="Times New Roman" w:cs="Times New Roman"/>
          <w:bCs/>
          <w:color w:val="000000" w:themeColor="text1"/>
        </w:rPr>
        <w:lastRenderedPageBreak/>
        <w:t xml:space="preserve">energy cost among those three dispatching scenarios. </w:t>
      </w:r>
      <w:r w:rsidR="00F861EB" w:rsidRPr="00A20235">
        <w:rPr>
          <w:rFonts w:ascii="Times New Roman" w:hAnsi="Times New Roman" w:cs="Times New Roman"/>
          <w:b/>
          <w:bCs/>
          <w:color w:val="000000" w:themeColor="text1"/>
        </w:rPr>
        <w:t>Figure X</w:t>
      </w:r>
      <w:r w:rsidR="00F861EB">
        <w:rPr>
          <w:rFonts w:ascii="Times New Roman" w:hAnsi="Times New Roman" w:cs="Times New Roman"/>
          <w:color w:val="000000" w:themeColor="text1"/>
        </w:rPr>
        <w:t xml:space="preserve"> </w:t>
      </w:r>
      <w:r w:rsidR="00CB17AE">
        <w:rPr>
          <w:rFonts w:ascii="Times New Roman" w:hAnsi="Times New Roman" w:cs="Times New Roman"/>
          <w:color w:val="000000" w:themeColor="text1"/>
        </w:rPr>
        <w:t xml:space="preserve">shows the experiments results of the </w:t>
      </w:r>
      <w:r w:rsidR="00674C0F">
        <w:rPr>
          <w:rFonts w:ascii="Times New Roman" w:hAnsi="Times New Roman" w:cs="Times New Roman"/>
          <w:color w:val="000000" w:themeColor="text1"/>
        </w:rPr>
        <w:t xml:space="preserve">dispatching solutions. Each colored line represents a BET route. </w:t>
      </w:r>
    </w:p>
    <w:p w14:paraId="41096C09" w14:textId="77777777" w:rsidR="003847F5" w:rsidRDefault="003847F5" w:rsidP="00D0158D">
      <w:pPr>
        <w:spacing w:after="0" w:line="240" w:lineRule="auto"/>
        <w:ind w:firstLine="720"/>
        <w:rPr>
          <w:rFonts w:ascii="Times New Roman" w:hAnsi="Times New Roman" w:cs="Times New Roman"/>
          <w:color w:val="000000" w:themeColor="text1"/>
        </w:rPr>
      </w:pPr>
    </w:p>
    <w:p w14:paraId="285AF558" w14:textId="77777777" w:rsidR="00A20235" w:rsidRPr="005617FF" w:rsidRDefault="00A20235" w:rsidP="00A20235">
      <w:pPr>
        <w:spacing w:after="0" w:line="240" w:lineRule="auto"/>
        <w:rPr>
          <w:rFonts w:ascii="Times New Roman" w:hAnsi="Times New Roman" w:cs="Times New Roman"/>
          <w:color w:val="000000" w:themeColor="text1"/>
        </w:rPr>
      </w:pPr>
      <w:r w:rsidRPr="005617FF">
        <w:rPr>
          <w:rFonts w:ascii="Times New Roman" w:hAnsi="Times New Roman" w:cs="Times New Roman"/>
          <w:noProof/>
          <w:color w:val="000000" w:themeColor="text1"/>
        </w:rPr>
        <w:drawing>
          <wp:inline distT="0" distB="0" distL="0" distR="0" wp14:anchorId="61907BD2" wp14:editId="66B1E63F">
            <wp:extent cx="5938422" cy="3272730"/>
            <wp:effectExtent l="0" t="0" r="5715" b="0"/>
            <wp:docPr id="1913973897" name="Picture 191397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73897" name="Picture 1913973897"/>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38422" cy="3272730"/>
                    </a:xfrm>
                    <a:prstGeom prst="rect">
                      <a:avLst/>
                    </a:prstGeom>
                  </pic:spPr>
                </pic:pic>
              </a:graphicData>
            </a:graphic>
          </wp:inline>
        </w:drawing>
      </w:r>
      <w:r w:rsidRPr="005617FF">
        <w:rPr>
          <w:rFonts w:ascii="Times New Roman" w:hAnsi="Times New Roman" w:cs="Times New Roman"/>
          <w:color w:val="000000" w:themeColor="text1"/>
        </w:rPr>
        <w:t xml:space="preserve"> </w:t>
      </w:r>
    </w:p>
    <w:p w14:paraId="3E2A00F2" w14:textId="77777777" w:rsidR="00A20235" w:rsidRDefault="00A20235" w:rsidP="00A20235">
      <w:pPr>
        <w:spacing w:after="0" w:line="240" w:lineRule="auto"/>
        <w:rPr>
          <w:rFonts w:ascii="Times New Roman" w:hAnsi="Times New Roman" w:cs="Times New Roman"/>
          <w:color w:val="000000" w:themeColor="text1"/>
        </w:rPr>
      </w:pPr>
    </w:p>
    <w:p w14:paraId="40077FCA" w14:textId="6D0017B4" w:rsidR="003847F5" w:rsidRDefault="00A20235" w:rsidP="00A20235">
      <w:pPr>
        <w:spacing w:after="0" w:line="240" w:lineRule="auto"/>
        <w:rPr>
          <w:rFonts w:ascii="Times New Roman" w:hAnsi="Times New Roman" w:cs="Times New Roman"/>
          <w:color w:val="000000" w:themeColor="text1"/>
        </w:rPr>
      </w:pPr>
      <w:r w:rsidRPr="005617FF">
        <w:rPr>
          <w:rFonts w:ascii="Times New Roman" w:hAnsi="Times New Roman" w:cs="Times New Roman"/>
          <w:b/>
          <w:color w:val="000000" w:themeColor="text1"/>
        </w:rPr>
        <w:t xml:space="preserve">Figure </w:t>
      </w:r>
      <w:r>
        <w:rPr>
          <w:rFonts w:ascii="Times New Roman" w:hAnsi="Times New Roman" w:cs="Times New Roman"/>
          <w:b/>
          <w:color w:val="000000" w:themeColor="text1"/>
        </w:rPr>
        <w:t>X</w:t>
      </w:r>
      <w:r w:rsidR="00E97506">
        <w:rPr>
          <w:rFonts w:ascii="Times New Roman" w:hAnsi="Times New Roman" w:cs="Times New Roman"/>
          <w:b/>
          <w:color w:val="000000" w:themeColor="text1"/>
        </w:rPr>
        <w:t xml:space="preserve"> </w:t>
      </w:r>
      <w:proofErr w:type="spellStart"/>
      <w:r w:rsidR="00E97506">
        <w:rPr>
          <w:rFonts w:ascii="Times New Roman" w:hAnsi="Times New Roman" w:cs="Times New Roman"/>
          <w:b/>
          <w:color w:val="000000" w:themeColor="text1"/>
        </w:rPr>
        <w:t>Visulization</w:t>
      </w:r>
      <w:proofErr w:type="spellEnd"/>
      <w:r w:rsidR="00E97506">
        <w:rPr>
          <w:rFonts w:ascii="Times New Roman" w:hAnsi="Times New Roman" w:cs="Times New Roman"/>
          <w:b/>
          <w:color w:val="000000" w:themeColor="text1"/>
        </w:rPr>
        <w:t xml:space="preserve"> of BET routes in different dispatching scenarios.</w:t>
      </w:r>
      <w:r w:rsidR="00AA3DA9">
        <w:rPr>
          <w:rFonts w:ascii="Times New Roman" w:hAnsi="Times New Roman" w:cs="Times New Roman"/>
          <w:b/>
          <w:color w:val="000000" w:themeColor="text1"/>
        </w:rPr>
        <w:t xml:space="preserve"> Each colored line represents a BET route</w:t>
      </w:r>
      <w:r w:rsidR="00FB0CA3">
        <w:rPr>
          <w:rFonts w:ascii="Times New Roman" w:hAnsi="Times New Roman" w:cs="Times New Roman"/>
          <w:b/>
          <w:color w:val="000000" w:themeColor="text1"/>
        </w:rPr>
        <w:t>.</w:t>
      </w:r>
    </w:p>
    <w:p w14:paraId="5AA775B0" w14:textId="77777777" w:rsidR="003847F5" w:rsidRDefault="003847F5" w:rsidP="00D0158D">
      <w:pPr>
        <w:spacing w:after="0" w:line="240" w:lineRule="auto"/>
        <w:ind w:firstLine="720"/>
        <w:rPr>
          <w:rFonts w:ascii="Times New Roman" w:hAnsi="Times New Roman" w:cs="Times New Roman"/>
          <w:color w:val="000000" w:themeColor="text1"/>
        </w:rPr>
      </w:pPr>
    </w:p>
    <w:p w14:paraId="4031B01B" w14:textId="77777777" w:rsidR="003200A5" w:rsidRDefault="00160D74" w:rsidP="00D0158D">
      <w:pPr>
        <w:spacing w:after="0" w:line="240" w:lineRule="auto"/>
        <w:ind w:firstLine="720"/>
        <w:rPr>
          <w:rFonts w:ascii="Times New Roman" w:hAnsi="Times New Roman" w:cs="Times New Roman"/>
          <w:color w:val="000000" w:themeColor="text1"/>
        </w:rPr>
      </w:pPr>
      <w:r w:rsidRPr="00160D74">
        <w:rPr>
          <w:rFonts w:ascii="Times New Roman" w:hAnsi="Times New Roman" w:cs="Times New Roman"/>
          <w:b/>
          <w:bCs/>
          <w:color w:val="000000" w:themeColor="text1"/>
        </w:rPr>
        <w:t>Table X</w:t>
      </w:r>
      <w:r w:rsidRPr="00160D74">
        <w:rPr>
          <w:rFonts w:ascii="Times New Roman" w:hAnsi="Times New Roman" w:cs="Times New Roman"/>
          <w:color w:val="000000" w:themeColor="text1"/>
        </w:rPr>
        <w:t xml:space="preserve"> summarizes the detailed energy consumption in different dispatching scenarios. We set Scenario I as a baseline result. The route of this scenario is shown in </w:t>
      </w:r>
      <w:r w:rsidRPr="00160D74">
        <w:rPr>
          <w:rFonts w:ascii="Times New Roman" w:hAnsi="Times New Roman" w:cs="Times New Roman"/>
          <w:b/>
          <w:bCs/>
          <w:color w:val="000000" w:themeColor="text1"/>
        </w:rPr>
        <w:t>Figure X (a)</w:t>
      </w:r>
      <w:r w:rsidRPr="00160D74">
        <w:rPr>
          <w:rFonts w:ascii="Times New Roman" w:hAnsi="Times New Roman" w:cs="Times New Roman"/>
          <w:color w:val="000000" w:themeColor="text1"/>
        </w:rPr>
        <w:t xml:space="preserve">. </w:t>
      </w:r>
      <w:r w:rsidR="00163F2D" w:rsidRPr="00163F2D">
        <w:rPr>
          <w:rFonts w:ascii="Times New Roman" w:hAnsi="Times New Roman" w:cs="Times New Roman"/>
          <w:color w:val="000000" w:themeColor="text1"/>
          <w:highlight w:val="yellow"/>
        </w:rPr>
        <w:t>T</w:t>
      </w:r>
      <w:r w:rsidR="00163F2D" w:rsidRPr="00163F2D">
        <w:rPr>
          <w:rFonts w:ascii="Times New Roman" w:hAnsi="Times New Roman" w:cs="Times New Roman" w:hint="eastAsia"/>
          <w:color w:val="000000" w:themeColor="text1"/>
          <w:highlight w:val="yellow"/>
          <w:lang w:eastAsia="zh-CN"/>
        </w:rPr>
        <w:t>wo</w:t>
      </w:r>
      <w:r w:rsidRPr="00163F2D">
        <w:rPr>
          <w:rFonts w:ascii="Times New Roman" w:hAnsi="Times New Roman" w:cs="Times New Roman"/>
          <w:color w:val="000000" w:themeColor="text1"/>
          <w:highlight w:val="yellow"/>
        </w:rPr>
        <w:t xml:space="preserve"> BETs</w:t>
      </w:r>
      <w:r w:rsidRPr="00160D74">
        <w:rPr>
          <w:rFonts w:ascii="Times New Roman" w:hAnsi="Times New Roman" w:cs="Times New Roman"/>
          <w:color w:val="000000" w:themeColor="text1"/>
        </w:rPr>
        <w:t xml:space="preserve"> should be dispatched to satisfy the demands of underserved communities. </w:t>
      </w:r>
      <w:r w:rsidRPr="00160D74">
        <w:rPr>
          <w:rFonts w:ascii="Times New Roman" w:hAnsi="Times New Roman" w:cs="Times New Roman"/>
          <w:b/>
          <w:bCs/>
          <w:color w:val="000000" w:themeColor="text1"/>
        </w:rPr>
        <w:t>Table X</w:t>
      </w:r>
      <w:r w:rsidRPr="00160D74">
        <w:rPr>
          <w:rFonts w:ascii="Times New Roman" w:hAnsi="Times New Roman" w:cs="Times New Roman"/>
          <w:color w:val="000000" w:themeColor="text1"/>
        </w:rPr>
        <w:t xml:space="preserve"> shows that the total energy cost </w:t>
      </w:r>
      <w:r w:rsidR="00E701D3">
        <w:rPr>
          <w:rFonts w:ascii="Times New Roman" w:hAnsi="Times New Roman" w:cs="Times New Roman"/>
          <w:color w:val="000000" w:themeColor="text1"/>
        </w:rPr>
        <w:t xml:space="preserve">in Scenario I </w:t>
      </w:r>
      <w:r w:rsidRPr="00160D74">
        <w:rPr>
          <w:rFonts w:ascii="Times New Roman" w:hAnsi="Times New Roman" w:cs="Times New Roman"/>
          <w:color w:val="000000" w:themeColor="text1"/>
        </w:rPr>
        <w:t xml:space="preserve">is higher than Scenario II and III by </w:t>
      </w:r>
      <w:r w:rsidR="00E701D3">
        <w:rPr>
          <w:rFonts w:ascii="Times New Roman" w:hAnsi="Times New Roman" w:cs="Times New Roman"/>
          <w:color w:val="000000" w:themeColor="text1"/>
        </w:rPr>
        <w:t>17.05 USD</w:t>
      </w:r>
      <w:r w:rsidRPr="00160D74">
        <w:rPr>
          <w:rFonts w:ascii="Times New Roman" w:hAnsi="Times New Roman" w:cs="Times New Roman"/>
          <w:color w:val="000000" w:themeColor="text1"/>
        </w:rPr>
        <w:t xml:space="preserve"> and </w:t>
      </w:r>
      <w:r w:rsidR="00E701D3">
        <w:rPr>
          <w:rFonts w:ascii="Times New Roman" w:hAnsi="Times New Roman" w:cs="Times New Roman"/>
          <w:color w:val="000000" w:themeColor="text1"/>
        </w:rPr>
        <w:t>7.25 USD</w:t>
      </w:r>
      <w:r w:rsidRPr="00160D74">
        <w:rPr>
          <w:rFonts w:ascii="Times New Roman" w:hAnsi="Times New Roman" w:cs="Times New Roman"/>
          <w:color w:val="000000" w:themeColor="text1"/>
        </w:rPr>
        <w:t xml:space="preserve">, respectively. The reason is </w:t>
      </w:r>
      <w:r w:rsidR="00150FCD">
        <w:rPr>
          <w:rFonts w:ascii="Times New Roman" w:hAnsi="Times New Roman" w:cs="Times New Roman"/>
          <w:color w:val="000000" w:themeColor="text1"/>
        </w:rPr>
        <w:t>scenario I</w:t>
      </w:r>
      <w:r w:rsidRPr="00160D74">
        <w:rPr>
          <w:rFonts w:ascii="Times New Roman" w:hAnsi="Times New Roman" w:cs="Times New Roman"/>
          <w:color w:val="000000" w:themeColor="text1"/>
        </w:rPr>
        <w:t xml:space="preserve"> do</w:t>
      </w:r>
      <w:r w:rsidR="00150FCD">
        <w:rPr>
          <w:rFonts w:ascii="Times New Roman" w:hAnsi="Times New Roman" w:cs="Times New Roman"/>
          <w:color w:val="000000" w:themeColor="text1"/>
        </w:rPr>
        <w:t>es</w:t>
      </w:r>
      <w:r w:rsidRPr="00160D74">
        <w:rPr>
          <w:rFonts w:ascii="Times New Roman" w:hAnsi="Times New Roman" w:cs="Times New Roman"/>
          <w:color w:val="000000" w:themeColor="text1"/>
        </w:rPr>
        <w:t xml:space="preserve"> not consider the </w:t>
      </w:r>
      <w:r w:rsidRPr="00E701D3">
        <w:rPr>
          <w:rFonts w:ascii="Times New Roman" w:hAnsi="Times New Roman" w:cs="Times New Roman"/>
          <w:color w:val="000000" w:themeColor="text1"/>
          <w:highlight w:val="yellow"/>
        </w:rPr>
        <w:t>energy allocation algorithm</w:t>
      </w:r>
      <w:r w:rsidR="00E701D3">
        <w:rPr>
          <w:rFonts w:ascii="Times New Roman" w:hAnsi="Times New Roman" w:cs="Times New Roman"/>
          <w:color w:val="000000" w:themeColor="text1"/>
        </w:rPr>
        <w:t xml:space="preserve">. </w:t>
      </w:r>
      <w:r w:rsidR="00150FCD" w:rsidRPr="00160D74">
        <w:rPr>
          <w:rFonts w:ascii="Times New Roman" w:hAnsi="Times New Roman" w:cs="Times New Roman"/>
          <w:color w:val="000000" w:themeColor="text1"/>
        </w:rPr>
        <w:t>The</w:t>
      </w:r>
      <w:r w:rsidRPr="00160D74">
        <w:rPr>
          <w:rFonts w:ascii="Times New Roman" w:hAnsi="Times New Roman" w:cs="Times New Roman"/>
          <w:color w:val="000000" w:themeColor="text1"/>
        </w:rPr>
        <w:t xml:space="preserve"> BET fleet can be recharged </w:t>
      </w:r>
      <w:r w:rsidR="003200A5">
        <w:rPr>
          <w:rFonts w:ascii="Times New Roman" w:hAnsi="Times New Roman" w:cs="Times New Roman"/>
          <w:color w:val="000000" w:themeColor="text1"/>
        </w:rPr>
        <w:t>under the on-peak hour electricity rate</w:t>
      </w:r>
      <w:r w:rsidRPr="00160D74">
        <w:rPr>
          <w:rFonts w:ascii="Times New Roman" w:hAnsi="Times New Roman" w:cs="Times New Roman"/>
          <w:color w:val="000000" w:themeColor="text1"/>
        </w:rPr>
        <w:t>. Therefore, the charge energy is drained directly from the power grid</w:t>
      </w:r>
      <w:r w:rsidR="003200A5">
        <w:rPr>
          <w:rFonts w:ascii="Times New Roman" w:hAnsi="Times New Roman" w:cs="Times New Roman"/>
          <w:color w:val="000000" w:themeColor="text1"/>
        </w:rPr>
        <w:t>, which cause a higher en route charging cost</w:t>
      </w:r>
      <w:r w:rsidRPr="00160D74">
        <w:rPr>
          <w:rFonts w:ascii="Times New Roman" w:hAnsi="Times New Roman" w:cs="Times New Roman"/>
          <w:color w:val="000000" w:themeColor="text1"/>
        </w:rPr>
        <w:t xml:space="preserve">. </w:t>
      </w:r>
    </w:p>
    <w:p w14:paraId="0AB0AA53" w14:textId="5BB68BA9" w:rsidR="00C21D3C" w:rsidRDefault="00B917F1" w:rsidP="00D0158D">
      <w:pPr>
        <w:spacing w:after="0" w:line="240" w:lineRule="auto"/>
        <w:ind w:firstLine="720"/>
        <w:rPr>
          <w:rFonts w:ascii="Times New Roman" w:hAnsi="Times New Roman" w:cs="Times New Roman"/>
          <w:color w:val="000000" w:themeColor="text1"/>
        </w:rPr>
      </w:pPr>
      <w:r w:rsidRPr="00B917F1">
        <w:rPr>
          <w:rFonts w:ascii="Times New Roman" w:hAnsi="Times New Roman" w:cs="Times New Roman"/>
          <w:color w:val="000000" w:themeColor="text1"/>
        </w:rPr>
        <w:t>Additionally, the total energy consumption in Scenario I is relatively lower than in other dispatching scenarios because the impacts of micro-grid load and dynamic time-of-use (TOU) rates are not considered. The BET fleet aims to find the most energy-efficient dispatching solutions. However, considering power loads and time-varying TOU rates in Scenarios II and III, the decision-makers should consider a better recharging schedule to optimize the charging costs, such as using clearer energy from solar systems or the energy storage systems (ESS) as much as possible.</w:t>
      </w:r>
    </w:p>
    <w:p w14:paraId="0518AB7D" w14:textId="77777777" w:rsidR="00B917F1" w:rsidRDefault="00B917F1" w:rsidP="00D0158D">
      <w:pPr>
        <w:spacing w:after="0" w:line="240" w:lineRule="auto"/>
        <w:ind w:firstLine="720"/>
        <w:rPr>
          <w:rFonts w:ascii="Times New Roman" w:hAnsi="Times New Roman" w:cs="Times New Roman"/>
          <w:color w:val="000000" w:themeColor="text1"/>
        </w:rPr>
      </w:pPr>
    </w:p>
    <w:p w14:paraId="1337FA90" w14:textId="1CE60105" w:rsidR="00C5533D" w:rsidRPr="005617FF" w:rsidRDefault="00C5533D" w:rsidP="00C5533D">
      <w:pPr>
        <w:rPr>
          <w:rFonts w:ascii="Times New Roman" w:hAnsi="Times New Roman" w:cs="Times New Roman"/>
          <w:b/>
        </w:rPr>
      </w:pPr>
      <w:r w:rsidRPr="005617FF">
        <w:rPr>
          <w:rFonts w:ascii="Times New Roman" w:hAnsi="Times New Roman" w:cs="Times New Roman"/>
          <w:b/>
        </w:rPr>
        <w:t xml:space="preserve">TABLE </w:t>
      </w:r>
      <w:r>
        <w:rPr>
          <w:rFonts w:ascii="Times New Roman" w:hAnsi="Times New Roman" w:cs="Times New Roman"/>
          <w:b/>
        </w:rPr>
        <w:t>X</w:t>
      </w:r>
      <w:r w:rsidRPr="005617FF">
        <w:rPr>
          <w:rFonts w:ascii="Times New Roman" w:hAnsi="Times New Roman" w:cs="Times New Roman"/>
          <w:b/>
        </w:rPr>
        <w:t xml:space="preserve"> </w:t>
      </w:r>
      <w:r w:rsidR="00F205E3">
        <w:rPr>
          <w:rFonts w:ascii="Times New Roman" w:hAnsi="Times New Roman" w:cs="Times New Roman"/>
          <w:b/>
        </w:rPr>
        <w:t>Experiment results on different dispatching scenarios.</w:t>
      </w:r>
    </w:p>
    <w:tbl>
      <w:tblPr>
        <w:tblW w:w="0" w:type="auto"/>
        <w:tblInd w:w="108" w:type="dxa"/>
        <w:tblLook w:val="0000" w:firstRow="0" w:lastRow="0" w:firstColumn="0" w:lastColumn="0" w:noHBand="0" w:noVBand="0"/>
      </w:tblPr>
      <w:tblGrid>
        <w:gridCol w:w="1927"/>
        <w:gridCol w:w="1300"/>
        <w:gridCol w:w="1828"/>
        <w:gridCol w:w="1922"/>
        <w:gridCol w:w="1427"/>
      </w:tblGrid>
      <w:tr w:rsidR="009C6F70" w:rsidRPr="009C6F70" w14:paraId="6150E6A1" w14:textId="2A9A0A92" w:rsidTr="00214607">
        <w:trPr>
          <w:trHeight w:val="135"/>
        </w:trPr>
        <w:tc>
          <w:tcPr>
            <w:tcW w:w="0" w:type="auto"/>
            <w:tcBorders>
              <w:top w:val="single" w:sz="6" w:space="0" w:color="000000"/>
              <w:left w:val="single" w:sz="4" w:space="0" w:color="000000"/>
              <w:bottom w:val="single" w:sz="4" w:space="0" w:color="000000"/>
              <w:right w:val="single" w:sz="4" w:space="0" w:color="000000"/>
            </w:tcBorders>
          </w:tcPr>
          <w:p w14:paraId="65941D75" w14:textId="5EAABA62" w:rsidR="00370061" w:rsidRPr="009C6F70" w:rsidRDefault="00370061" w:rsidP="00105094">
            <w:pPr>
              <w:pStyle w:val="Default"/>
              <w:jc w:val="both"/>
              <w:rPr>
                <w:rFonts w:ascii="Times New Roman" w:hAnsi="Times New Roman" w:cs="Times New Roman"/>
                <w:b/>
                <w:bCs/>
                <w:sz w:val="20"/>
                <w:szCs w:val="20"/>
              </w:rPr>
            </w:pPr>
            <w:r w:rsidRPr="009C6F70">
              <w:rPr>
                <w:rFonts w:ascii="Times New Roman" w:hAnsi="Times New Roman" w:cs="Times New Roman"/>
                <w:b/>
                <w:bCs/>
                <w:sz w:val="20"/>
                <w:szCs w:val="20"/>
              </w:rPr>
              <w:t>Scenarios</w:t>
            </w:r>
            <w:r w:rsidRPr="009C6F70">
              <w:rPr>
                <w:rFonts w:ascii="Times New Roman" w:eastAsia="Times New Roman" w:hAnsi="Times New Roman" w:cs="Times New Roman"/>
                <w:b/>
                <w:bCs/>
                <w:sz w:val="20"/>
                <w:szCs w:val="20"/>
              </w:rPr>
              <w:t xml:space="preserve"> </w:t>
            </w:r>
          </w:p>
        </w:tc>
        <w:tc>
          <w:tcPr>
            <w:tcW w:w="0" w:type="auto"/>
            <w:tcBorders>
              <w:top w:val="single" w:sz="6" w:space="0" w:color="000000"/>
              <w:left w:val="single" w:sz="4" w:space="0" w:color="000000"/>
              <w:bottom w:val="single" w:sz="4" w:space="0" w:color="000000"/>
              <w:right w:val="single" w:sz="4" w:space="0" w:color="000000"/>
            </w:tcBorders>
          </w:tcPr>
          <w:p w14:paraId="308919FC" w14:textId="77777777" w:rsidR="00800355" w:rsidRPr="009C6F70" w:rsidRDefault="00370061" w:rsidP="00800355">
            <w:pPr>
              <w:pStyle w:val="Default"/>
              <w:rPr>
                <w:rFonts w:ascii="Times New Roman" w:hAnsi="Times New Roman" w:cs="Times New Roman"/>
                <w:b/>
                <w:bCs/>
                <w:sz w:val="20"/>
                <w:szCs w:val="20"/>
              </w:rPr>
            </w:pPr>
            <w:r w:rsidRPr="009C6F70">
              <w:rPr>
                <w:rFonts w:ascii="Times New Roman" w:hAnsi="Times New Roman" w:cs="Times New Roman"/>
                <w:b/>
                <w:bCs/>
                <w:sz w:val="20"/>
                <w:szCs w:val="20"/>
              </w:rPr>
              <w:t>Total energy</w:t>
            </w:r>
            <w:r w:rsidR="00800355" w:rsidRPr="009C6F70">
              <w:rPr>
                <w:rFonts w:ascii="Times New Roman" w:hAnsi="Times New Roman" w:cs="Times New Roman"/>
                <w:b/>
                <w:bCs/>
                <w:sz w:val="20"/>
                <w:szCs w:val="20"/>
              </w:rPr>
              <w:t xml:space="preserve"> </w:t>
            </w:r>
          </w:p>
          <w:p w14:paraId="7E3B05B7" w14:textId="50A3A1F5" w:rsidR="00370061" w:rsidRPr="009C6F70" w:rsidRDefault="00370061" w:rsidP="00800355">
            <w:pPr>
              <w:pStyle w:val="Default"/>
              <w:rPr>
                <w:rFonts w:ascii="Times New Roman" w:hAnsi="Times New Roman" w:cs="Times New Roman"/>
                <w:b/>
                <w:bCs/>
                <w:sz w:val="20"/>
                <w:szCs w:val="20"/>
              </w:rPr>
            </w:pPr>
            <w:r w:rsidRPr="009C6F70">
              <w:rPr>
                <w:rFonts w:ascii="Times New Roman" w:hAnsi="Times New Roman" w:cs="Times New Roman"/>
                <w:b/>
                <w:bCs/>
                <w:sz w:val="20"/>
                <w:szCs w:val="20"/>
              </w:rPr>
              <w:t>cost</w:t>
            </w:r>
            <w:r w:rsidR="00800355" w:rsidRPr="009C6F70">
              <w:rPr>
                <w:rFonts w:ascii="Times New Roman" w:hAnsi="Times New Roman" w:cs="Times New Roman"/>
                <w:b/>
                <w:bCs/>
                <w:sz w:val="20"/>
                <w:szCs w:val="20"/>
              </w:rPr>
              <w:t xml:space="preserve"> </w:t>
            </w:r>
            <w:r w:rsidRPr="009C6F70">
              <w:rPr>
                <w:rFonts w:ascii="Times New Roman" w:hAnsi="Times New Roman" w:cs="Times New Roman"/>
                <w:b/>
                <w:bCs/>
                <w:sz w:val="20"/>
                <w:szCs w:val="20"/>
              </w:rPr>
              <w:t>[USD]</w:t>
            </w:r>
          </w:p>
        </w:tc>
        <w:tc>
          <w:tcPr>
            <w:tcW w:w="0" w:type="auto"/>
            <w:tcBorders>
              <w:top w:val="single" w:sz="6" w:space="0" w:color="000000"/>
              <w:left w:val="single" w:sz="4" w:space="0" w:color="000000"/>
              <w:bottom w:val="single" w:sz="4" w:space="0" w:color="000000"/>
              <w:right w:val="single" w:sz="4" w:space="0" w:color="000000"/>
            </w:tcBorders>
          </w:tcPr>
          <w:p w14:paraId="07E87DF7" w14:textId="3425C3A5" w:rsidR="00800355" w:rsidRPr="009C6F70" w:rsidRDefault="009C6F70" w:rsidP="00800355">
            <w:pPr>
              <w:pStyle w:val="Default"/>
              <w:rPr>
                <w:rFonts w:ascii="Times New Roman" w:eastAsia="Times New Roman" w:hAnsi="Times New Roman" w:cs="Times New Roman"/>
                <w:b/>
                <w:bCs/>
                <w:sz w:val="20"/>
                <w:szCs w:val="20"/>
              </w:rPr>
            </w:pPr>
            <w:r w:rsidRPr="009C6F70">
              <w:rPr>
                <w:rFonts w:ascii="Times New Roman" w:eastAsia="Times New Roman" w:hAnsi="Times New Roman" w:cs="Times New Roman"/>
                <w:b/>
                <w:bCs/>
                <w:sz w:val="20"/>
                <w:szCs w:val="20"/>
              </w:rPr>
              <w:t xml:space="preserve">En route </w:t>
            </w:r>
            <w:r w:rsidR="00370061" w:rsidRPr="009C6F70">
              <w:rPr>
                <w:rFonts w:ascii="Times New Roman" w:eastAsia="Times New Roman" w:hAnsi="Times New Roman" w:cs="Times New Roman"/>
                <w:b/>
                <w:bCs/>
                <w:sz w:val="20"/>
                <w:szCs w:val="20"/>
              </w:rPr>
              <w:t xml:space="preserve">Charging </w:t>
            </w:r>
          </w:p>
          <w:p w14:paraId="3957331E" w14:textId="2A793B66" w:rsidR="00370061" w:rsidRPr="009C6F70" w:rsidRDefault="00370061" w:rsidP="00800355">
            <w:pPr>
              <w:pStyle w:val="Default"/>
              <w:rPr>
                <w:rFonts w:ascii="Times New Roman" w:hAnsi="Times New Roman" w:cs="Times New Roman"/>
                <w:b/>
                <w:bCs/>
                <w:sz w:val="20"/>
                <w:szCs w:val="20"/>
              </w:rPr>
            </w:pPr>
            <w:r w:rsidRPr="009C6F70">
              <w:rPr>
                <w:rFonts w:ascii="Times New Roman" w:eastAsia="Times New Roman" w:hAnsi="Times New Roman" w:cs="Times New Roman"/>
                <w:b/>
                <w:bCs/>
                <w:sz w:val="20"/>
                <w:szCs w:val="20"/>
              </w:rPr>
              <w:t>cost</w:t>
            </w:r>
            <w:r w:rsidR="00800355" w:rsidRPr="009C6F70">
              <w:rPr>
                <w:rFonts w:ascii="Times New Roman" w:eastAsia="Times New Roman" w:hAnsi="Times New Roman" w:cs="Times New Roman"/>
                <w:b/>
                <w:bCs/>
                <w:sz w:val="20"/>
                <w:szCs w:val="20"/>
              </w:rPr>
              <w:t xml:space="preserve"> </w:t>
            </w:r>
            <w:r w:rsidRPr="009C6F70">
              <w:rPr>
                <w:rFonts w:ascii="Times New Roman" w:hAnsi="Times New Roman" w:cs="Times New Roman"/>
                <w:b/>
                <w:bCs/>
                <w:sz w:val="20"/>
                <w:szCs w:val="20"/>
              </w:rPr>
              <w:t>[USD]</w:t>
            </w:r>
          </w:p>
        </w:tc>
        <w:tc>
          <w:tcPr>
            <w:tcW w:w="0" w:type="auto"/>
            <w:tcBorders>
              <w:top w:val="single" w:sz="6" w:space="0" w:color="000000"/>
              <w:left w:val="single" w:sz="4" w:space="0" w:color="000000"/>
              <w:bottom w:val="single" w:sz="4" w:space="0" w:color="000000"/>
              <w:right w:val="single" w:sz="4" w:space="0" w:color="000000"/>
            </w:tcBorders>
          </w:tcPr>
          <w:p w14:paraId="06B36882" w14:textId="77777777" w:rsidR="00370061" w:rsidRPr="009C6F70" w:rsidRDefault="00370061" w:rsidP="00105094">
            <w:pPr>
              <w:pStyle w:val="Default"/>
              <w:rPr>
                <w:rFonts w:ascii="Times New Roman" w:eastAsia="Times New Roman" w:hAnsi="Times New Roman" w:cs="Times New Roman"/>
                <w:b/>
                <w:bCs/>
                <w:sz w:val="20"/>
                <w:szCs w:val="20"/>
              </w:rPr>
            </w:pPr>
            <w:r w:rsidRPr="009C6F70">
              <w:rPr>
                <w:rFonts w:ascii="Times New Roman" w:eastAsia="Times New Roman" w:hAnsi="Times New Roman" w:cs="Times New Roman"/>
                <w:b/>
                <w:bCs/>
                <w:sz w:val="20"/>
                <w:szCs w:val="20"/>
              </w:rPr>
              <w:t xml:space="preserve">Total energy </w:t>
            </w:r>
          </w:p>
          <w:p w14:paraId="71598287" w14:textId="3608B278" w:rsidR="00370061" w:rsidRPr="009C6F70" w:rsidRDefault="00370061" w:rsidP="00105094">
            <w:pPr>
              <w:pStyle w:val="Default"/>
              <w:rPr>
                <w:rFonts w:ascii="Times New Roman" w:eastAsia="Times New Roman" w:hAnsi="Times New Roman" w:cs="Times New Roman"/>
                <w:b/>
                <w:bCs/>
                <w:sz w:val="20"/>
                <w:szCs w:val="20"/>
              </w:rPr>
            </w:pPr>
            <w:r w:rsidRPr="009C6F70">
              <w:rPr>
                <w:rFonts w:ascii="Times New Roman" w:eastAsia="Times New Roman" w:hAnsi="Times New Roman" w:cs="Times New Roman"/>
                <w:b/>
                <w:bCs/>
                <w:sz w:val="20"/>
                <w:szCs w:val="20"/>
              </w:rPr>
              <w:t>consumption [kWh]</w:t>
            </w:r>
          </w:p>
        </w:tc>
        <w:tc>
          <w:tcPr>
            <w:tcW w:w="0" w:type="auto"/>
            <w:tcBorders>
              <w:top w:val="single" w:sz="6" w:space="0" w:color="000000"/>
              <w:left w:val="single" w:sz="4" w:space="0" w:color="000000"/>
              <w:bottom w:val="single" w:sz="4" w:space="0" w:color="000000"/>
              <w:right w:val="single" w:sz="4" w:space="0" w:color="000000"/>
            </w:tcBorders>
          </w:tcPr>
          <w:p w14:paraId="735150BF" w14:textId="77777777" w:rsidR="009C6F70" w:rsidRDefault="00370061" w:rsidP="00105094">
            <w:pPr>
              <w:pStyle w:val="Default"/>
              <w:rPr>
                <w:rFonts w:ascii="Times New Roman" w:eastAsia="Times New Roman" w:hAnsi="Times New Roman" w:cs="Times New Roman"/>
                <w:b/>
                <w:bCs/>
                <w:sz w:val="20"/>
                <w:szCs w:val="20"/>
              </w:rPr>
            </w:pPr>
            <w:r w:rsidRPr="009C6F70">
              <w:rPr>
                <w:rFonts w:ascii="Times New Roman" w:eastAsia="Times New Roman" w:hAnsi="Times New Roman" w:cs="Times New Roman"/>
                <w:b/>
                <w:bCs/>
                <w:sz w:val="20"/>
                <w:szCs w:val="20"/>
              </w:rPr>
              <w:t xml:space="preserve">Total </w:t>
            </w:r>
            <w:r w:rsidR="009C6F70">
              <w:rPr>
                <w:rFonts w:ascii="Times New Roman" w:eastAsia="Times New Roman" w:hAnsi="Times New Roman" w:cs="Times New Roman"/>
                <w:b/>
                <w:bCs/>
                <w:sz w:val="20"/>
                <w:szCs w:val="20"/>
              </w:rPr>
              <w:t xml:space="preserve">en route </w:t>
            </w:r>
          </w:p>
          <w:p w14:paraId="7294438D" w14:textId="46923D95" w:rsidR="00370061" w:rsidRPr="009C6F70" w:rsidRDefault="00370061" w:rsidP="00105094">
            <w:pPr>
              <w:pStyle w:val="Default"/>
              <w:rPr>
                <w:rFonts w:ascii="Times New Roman" w:eastAsia="Times New Roman" w:hAnsi="Times New Roman" w:cs="Times New Roman"/>
                <w:b/>
                <w:bCs/>
                <w:sz w:val="20"/>
                <w:szCs w:val="20"/>
              </w:rPr>
            </w:pPr>
            <w:r w:rsidRPr="009C6F70">
              <w:rPr>
                <w:rFonts w:ascii="Times New Roman" w:eastAsia="Times New Roman" w:hAnsi="Times New Roman" w:cs="Times New Roman"/>
                <w:b/>
                <w:bCs/>
                <w:sz w:val="20"/>
                <w:szCs w:val="20"/>
              </w:rPr>
              <w:t>charge</w:t>
            </w:r>
            <w:r w:rsidR="000F1941" w:rsidRPr="009C6F70">
              <w:rPr>
                <w:rFonts w:ascii="Times New Roman" w:eastAsia="Times New Roman" w:hAnsi="Times New Roman" w:cs="Times New Roman"/>
                <w:b/>
                <w:bCs/>
                <w:sz w:val="20"/>
                <w:szCs w:val="20"/>
              </w:rPr>
              <w:t xml:space="preserve"> [kWh]</w:t>
            </w:r>
          </w:p>
        </w:tc>
      </w:tr>
      <w:tr w:rsidR="009C6F70" w:rsidRPr="009C6F70" w14:paraId="0D5048D2" w14:textId="3A53EF76" w:rsidTr="00214607">
        <w:trPr>
          <w:trHeight w:val="130"/>
        </w:trPr>
        <w:tc>
          <w:tcPr>
            <w:tcW w:w="0" w:type="auto"/>
            <w:tcBorders>
              <w:top w:val="single" w:sz="4" w:space="0" w:color="000000"/>
              <w:left w:val="single" w:sz="4" w:space="0" w:color="000000"/>
              <w:bottom w:val="single" w:sz="4" w:space="0" w:color="000000"/>
              <w:right w:val="single" w:sz="4" w:space="0" w:color="000000"/>
            </w:tcBorders>
          </w:tcPr>
          <w:p w14:paraId="77AC9B6E" w14:textId="75ABF34B" w:rsidR="00370061" w:rsidRPr="009C6F70" w:rsidRDefault="000F1941" w:rsidP="00800355">
            <w:pPr>
              <w:pStyle w:val="Default"/>
              <w:rPr>
                <w:rFonts w:ascii="Times New Roman" w:hAnsi="Times New Roman" w:cs="Times New Roman"/>
                <w:bCs/>
                <w:color w:val="auto"/>
                <w:sz w:val="20"/>
                <w:szCs w:val="20"/>
              </w:rPr>
            </w:pPr>
            <w:r w:rsidRPr="009C6F70">
              <w:rPr>
                <w:rFonts w:ascii="Times New Roman" w:hAnsi="Times New Roman" w:cs="Times New Roman"/>
                <w:bCs/>
                <w:color w:val="000000" w:themeColor="text1"/>
                <w:sz w:val="20"/>
                <w:szCs w:val="20"/>
              </w:rPr>
              <w:t>Scenario I</w:t>
            </w:r>
            <w:r w:rsidR="00800355" w:rsidRPr="009C6F70">
              <w:rPr>
                <w:rFonts w:ascii="Times New Roman" w:hAnsi="Times New Roman" w:cs="Times New Roman"/>
                <w:bCs/>
                <w:color w:val="000000" w:themeColor="text1"/>
                <w:sz w:val="20"/>
                <w:szCs w:val="20"/>
              </w:rPr>
              <w:t xml:space="preserve"> (Baseline)</w:t>
            </w:r>
          </w:p>
        </w:tc>
        <w:tc>
          <w:tcPr>
            <w:tcW w:w="0" w:type="auto"/>
            <w:tcBorders>
              <w:top w:val="single" w:sz="4" w:space="0" w:color="000000"/>
              <w:left w:val="single" w:sz="4" w:space="0" w:color="000000"/>
              <w:bottom w:val="single" w:sz="4" w:space="0" w:color="000000"/>
              <w:right w:val="single" w:sz="4" w:space="0" w:color="000000"/>
            </w:tcBorders>
          </w:tcPr>
          <w:p w14:paraId="33D3CF36" w14:textId="6F7B2AAE" w:rsidR="00370061" w:rsidRPr="009C6F70" w:rsidRDefault="00963F53" w:rsidP="00105094">
            <w:pPr>
              <w:pStyle w:val="Default"/>
              <w:rPr>
                <w:rFonts w:ascii="Times New Roman" w:hAnsi="Times New Roman" w:cs="Times New Roman"/>
                <w:iCs/>
                <w:color w:val="auto"/>
                <w:sz w:val="20"/>
                <w:szCs w:val="20"/>
              </w:rPr>
            </w:pPr>
            <w:r w:rsidRPr="009C6F70">
              <w:rPr>
                <w:rFonts w:ascii="Times New Roman" w:hAnsi="Times New Roman" w:cs="Times New Roman"/>
                <w:iCs/>
                <w:color w:val="auto"/>
                <w:sz w:val="20"/>
                <w:szCs w:val="20"/>
              </w:rPr>
              <w:t>23.41</w:t>
            </w:r>
          </w:p>
        </w:tc>
        <w:tc>
          <w:tcPr>
            <w:tcW w:w="0" w:type="auto"/>
            <w:tcBorders>
              <w:top w:val="single" w:sz="4" w:space="0" w:color="000000"/>
              <w:left w:val="single" w:sz="4" w:space="0" w:color="000000"/>
              <w:bottom w:val="single" w:sz="4" w:space="0" w:color="000000"/>
              <w:right w:val="single" w:sz="4" w:space="0" w:color="000000"/>
            </w:tcBorders>
          </w:tcPr>
          <w:p w14:paraId="5FC11505" w14:textId="335979BA" w:rsidR="00370061" w:rsidRPr="009C6F70" w:rsidRDefault="009C6F70" w:rsidP="00105094">
            <w:pPr>
              <w:pStyle w:val="Default"/>
              <w:rPr>
                <w:rFonts w:ascii="Times New Roman" w:hAnsi="Times New Roman" w:cs="Times New Roman"/>
                <w:iCs/>
                <w:color w:val="auto"/>
                <w:sz w:val="20"/>
                <w:szCs w:val="20"/>
              </w:rPr>
            </w:pPr>
            <w:r w:rsidRPr="009C6F70">
              <w:rPr>
                <w:rFonts w:ascii="Times New Roman" w:hAnsi="Times New Roman" w:cs="Times New Roman"/>
                <w:iCs/>
                <w:color w:val="auto"/>
                <w:sz w:val="20"/>
                <w:szCs w:val="20"/>
              </w:rPr>
              <w:t>17.0</w:t>
            </w:r>
            <w:r>
              <w:rPr>
                <w:rFonts w:ascii="Times New Roman" w:hAnsi="Times New Roman" w:cs="Times New Roman"/>
                <w:iCs/>
                <w:color w:val="auto"/>
                <w:sz w:val="20"/>
                <w:szCs w:val="20"/>
              </w:rPr>
              <w:t>5</w:t>
            </w:r>
          </w:p>
        </w:tc>
        <w:tc>
          <w:tcPr>
            <w:tcW w:w="0" w:type="auto"/>
            <w:tcBorders>
              <w:top w:val="single" w:sz="4" w:space="0" w:color="000000"/>
              <w:left w:val="single" w:sz="4" w:space="0" w:color="000000"/>
              <w:bottom w:val="single" w:sz="4" w:space="0" w:color="000000"/>
              <w:right w:val="single" w:sz="4" w:space="0" w:color="000000"/>
            </w:tcBorders>
          </w:tcPr>
          <w:p w14:paraId="5CC8E87E" w14:textId="09E07C91" w:rsidR="00370061" w:rsidRPr="009C6F70" w:rsidRDefault="009C6F70" w:rsidP="00105094">
            <w:pPr>
              <w:pStyle w:val="Default"/>
              <w:rPr>
                <w:rFonts w:ascii="Times New Roman" w:hAnsi="Times New Roman" w:cs="Times New Roman"/>
                <w:iCs/>
                <w:color w:val="auto"/>
                <w:sz w:val="20"/>
                <w:szCs w:val="20"/>
                <w:lang w:eastAsia="zh-CN"/>
              </w:rPr>
            </w:pPr>
            <w:r>
              <w:rPr>
                <w:rFonts w:ascii="Times New Roman" w:hAnsi="Times New Roman" w:cs="Times New Roman"/>
                <w:iCs/>
                <w:color w:val="auto"/>
                <w:sz w:val="20"/>
                <w:szCs w:val="20"/>
              </w:rPr>
              <w:t>259.96</w:t>
            </w:r>
          </w:p>
        </w:tc>
        <w:tc>
          <w:tcPr>
            <w:tcW w:w="0" w:type="auto"/>
            <w:tcBorders>
              <w:top w:val="single" w:sz="4" w:space="0" w:color="000000"/>
              <w:left w:val="single" w:sz="4" w:space="0" w:color="000000"/>
              <w:bottom w:val="single" w:sz="4" w:space="0" w:color="000000"/>
              <w:right w:val="single" w:sz="4" w:space="0" w:color="000000"/>
            </w:tcBorders>
          </w:tcPr>
          <w:p w14:paraId="41164ED2" w14:textId="5F7CDCC5" w:rsidR="00370061" w:rsidRPr="009C6F70" w:rsidRDefault="009C6F70" w:rsidP="00105094">
            <w:pPr>
              <w:pStyle w:val="Default"/>
              <w:rPr>
                <w:rFonts w:ascii="Times New Roman" w:hAnsi="Times New Roman" w:cs="Times New Roman"/>
                <w:iCs/>
                <w:color w:val="auto"/>
                <w:sz w:val="20"/>
                <w:szCs w:val="20"/>
              </w:rPr>
            </w:pPr>
            <w:r>
              <w:rPr>
                <w:rFonts w:ascii="Times New Roman" w:hAnsi="Times New Roman" w:cs="Times New Roman"/>
                <w:iCs/>
                <w:color w:val="auto"/>
                <w:sz w:val="20"/>
                <w:szCs w:val="20"/>
              </w:rPr>
              <w:t>74.49</w:t>
            </w:r>
          </w:p>
        </w:tc>
      </w:tr>
      <w:tr w:rsidR="009C6F70" w:rsidRPr="009C6F70" w14:paraId="142CCAAC" w14:textId="6E2B8B42" w:rsidTr="00214607">
        <w:trPr>
          <w:trHeight w:val="130"/>
        </w:trPr>
        <w:tc>
          <w:tcPr>
            <w:tcW w:w="0" w:type="auto"/>
            <w:tcBorders>
              <w:top w:val="single" w:sz="4" w:space="0" w:color="000000"/>
              <w:left w:val="single" w:sz="4" w:space="0" w:color="000000"/>
              <w:bottom w:val="single" w:sz="4" w:space="0" w:color="000000"/>
              <w:right w:val="single" w:sz="4" w:space="0" w:color="000000"/>
            </w:tcBorders>
          </w:tcPr>
          <w:p w14:paraId="5C065842" w14:textId="10664EB5" w:rsidR="005A0F53" w:rsidRPr="009C6F70" w:rsidRDefault="005A0F53" w:rsidP="005A0F53">
            <w:pPr>
              <w:pStyle w:val="Default"/>
              <w:jc w:val="both"/>
              <w:rPr>
                <w:rFonts w:ascii="Times New Roman" w:eastAsia="Times New Roman" w:hAnsi="Times New Roman" w:cs="Times New Roman"/>
                <w:bCs/>
                <w:i/>
                <w:sz w:val="20"/>
                <w:szCs w:val="20"/>
              </w:rPr>
            </w:pPr>
            <w:r w:rsidRPr="009C6F70">
              <w:rPr>
                <w:rFonts w:ascii="Times New Roman" w:hAnsi="Times New Roman" w:cs="Times New Roman"/>
                <w:bCs/>
                <w:color w:val="000000" w:themeColor="text1"/>
                <w:sz w:val="20"/>
                <w:szCs w:val="20"/>
              </w:rPr>
              <w:t>Scenario II (Apr</w:t>
            </w:r>
            <w:r w:rsidR="00DC2499" w:rsidRPr="009C6F70">
              <w:rPr>
                <w:rFonts w:ascii="Times New Roman" w:hAnsi="Times New Roman" w:cs="Times New Roman"/>
                <w:bCs/>
                <w:color w:val="000000" w:themeColor="text1"/>
                <w:sz w:val="20"/>
                <w:szCs w:val="20"/>
              </w:rPr>
              <w:t>il</w:t>
            </w:r>
            <w:r w:rsidRPr="009C6F70">
              <w:rPr>
                <w:rFonts w:ascii="Times New Roman" w:hAnsi="Times New Roman" w:cs="Times New Roman"/>
                <w:bCs/>
                <w:color w:val="000000" w:themeColor="text1"/>
                <w:sz w:val="20"/>
                <w:szCs w:val="20"/>
              </w:rPr>
              <w:t>)</w:t>
            </w:r>
          </w:p>
        </w:tc>
        <w:tc>
          <w:tcPr>
            <w:tcW w:w="0" w:type="auto"/>
            <w:tcBorders>
              <w:top w:val="single" w:sz="4" w:space="0" w:color="000000"/>
              <w:left w:val="single" w:sz="4" w:space="0" w:color="000000"/>
              <w:bottom w:val="single" w:sz="4" w:space="0" w:color="000000"/>
              <w:right w:val="single" w:sz="4" w:space="0" w:color="000000"/>
            </w:tcBorders>
          </w:tcPr>
          <w:p w14:paraId="7A74D01D" w14:textId="06103019" w:rsidR="005A0F53" w:rsidRPr="009C6F70" w:rsidRDefault="00777222" w:rsidP="005A0F53">
            <w:pPr>
              <w:pStyle w:val="Default"/>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5.36</w:t>
            </w:r>
          </w:p>
        </w:tc>
        <w:tc>
          <w:tcPr>
            <w:tcW w:w="0" w:type="auto"/>
            <w:tcBorders>
              <w:top w:val="single" w:sz="4" w:space="0" w:color="000000"/>
              <w:left w:val="single" w:sz="4" w:space="0" w:color="000000"/>
              <w:bottom w:val="single" w:sz="4" w:space="0" w:color="000000"/>
              <w:right w:val="single" w:sz="4" w:space="0" w:color="000000"/>
            </w:tcBorders>
          </w:tcPr>
          <w:p w14:paraId="6E60D734" w14:textId="00343EBC" w:rsidR="005A0F53" w:rsidRPr="009C6F70" w:rsidRDefault="00C21D3C" w:rsidP="005A0F53">
            <w:pPr>
              <w:pStyle w:val="Default"/>
              <w:rPr>
                <w:rFonts w:ascii="Times New Roman" w:hAnsi="Times New Roman" w:cs="Times New Roman"/>
                <w:iCs/>
                <w:sz w:val="20"/>
                <w:szCs w:val="20"/>
              </w:rPr>
            </w:pPr>
            <w:r w:rsidRPr="009C6F70">
              <w:rPr>
                <w:rFonts w:ascii="Times New Roman" w:eastAsia="Times New Roman" w:hAnsi="Times New Roman" w:cs="Times New Roman"/>
                <w:iCs/>
                <w:sz w:val="20"/>
                <w:szCs w:val="20"/>
              </w:rPr>
              <w:t>0.00</w:t>
            </w:r>
          </w:p>
        </w:tc>
        <w:tc>
          <w:tcPr>
            <w:tcW w:w="0" w:type="auto"/>
            <w:tcBorders>
              <w:top w:val="single" w:sz="4" w:space="0" w:color="000000"/>
              <w:left w:val="single" w:sz="4" w:space="0" w:color="000000"/>
              <w:bottom w:val="single" w:sz="4" w:space="0" w:color="000000"/>
              <w:right w:val="single" w:sz="4" w:space="0" w:color="000000"/>
            </w:tcBorders>
          </w:tcPr>
          <w:p w14:paraId="6013F692" w14:textId="1D271D60" w:rsidR="005A0F53" w:rsidRPr="009C6F70" w:rsidRDefault="00777222" w:rsidP="005A0F53">
            <w:pPr>
              <w:pStyle w:val="Default"/>
              <w:rPr>
                <w:rFonts w:ascii="Times New Roman" w:hAnsi="Times New Roman" w:cs="Times New Roman"/>
                <w:iCs/>
                <w:sz w:val="20"/>
                <w:szCs w:val="20"/>
              </w:rPr>
            </w:pPr>
            <w:r>
              <w:rPr>
                <w:rFonts w:ascii="Times New Roman" w:hAnsi="Times New Roman" w:cs="Times New Roman"/>
                <w:iCs/>
                <w:sz w:val="20"/>
                <w:szCs w:val="20"/>
              </w:rPr>
              <w:t>310.25</w:t>
            </w:r>
          </w:p>
        </w:tc>
        <w:tc>
          <w:tcPr>
            <w:tcW w:w="0" w:type="auto"/>
            <w:tcBorders>
              <w:top w:val="single" w:sz="4" w:space="0" w:color="000000"/>
              <w:left w:val="single" w:sz="4" w:space="0" w:color="000000"/>
              <w:bottom w:val="single" w:sz="4" w:space="0" w:color="000000"/>
              <w:right w:val="single" w:sz="4" w:space="0" w:color="000000"/>
            </w:tcBorders>
          </w:tcPr>
          <w:p w14:paraId="178A4D01" w14:textId="29782F7B" w:rsidR="005A0F53" w:rsidRPr="009C6F70" w:rsidRDefault="00777222" w:rsidP="005A0F53">
            <w:pPr>
              <w:pStyle w:val="Default"/>
              <w:rPr>
                <w:rFonts w:ascii="Times New Roman" w:hAnsi="Times New Roman" w:cs="Times New Roman"/>
                <w:iCs/>
                <w:sz w:val="20"/>
                <w:szCs w:val="20"/>
              </w:rPr>
            </w:pPr>
            <w:r>
              <w:rPr>
                <w:rFonts w:ascii="Times New Roman" w:hAnsi="Times New Roman" w:cs="Times New Roman"/>
                <w:iCs/>
                <w:sz w:val="20"/>
                <w:szCs w:val="20"/>
              </w:rPr>
              <w:t>110.26</w:t>
            </w:r>
          </w:p>
        </w:tc>
      </w:tr>
      <w:tr w:rsidR="009C6F70" w:rsidRPr="009C6F70" w14:paraId="41E83771" w14:textId="6E50C95E" w:rsidTr="00214607">
        <w:trPr>
          <w:trHeight w:val="130"/>
        </w:trPr>
        <w:tc>
          <w:tcPr>
            <w:tcW w:w="0" w:type="auto"/>
            <w:tcBorders>
              <w:top w:val="single" w:sz="4" w:space="0" w:color="000000"/>
              <w:left w:val="single" w:sz="4" w:space="0" w:color="000000"/>
              <w:bottom w:val="single" w:sz="4" w:space="0" w:color="000000"/>
              <w:right w:val="single" w:sz="4" w:space="0" w:color="000000"/>
            </w:tcBorders>
          </w:tcPr>
          <w:p w14:paraId="1567E7CD" w14:textId="78634490" w:rsidR="005A0F53" w:rsidRPr="009C6F70" w:rsidRDefault="005A0F53" w:rsidP="005A0F53">
            <w:pPr>
              <w:pStyle w:val="Default"/>
              <w:jc w:val="both"/>
              <w:rPr>
                <w:rFonts w:ascii="Times New Roman" w:eastAsia="Times New Roman" w:hAnsi="Times New Roman" w:cs="Times New Roman"/>
                <w:bCs/>
                <w:i/>
                <w:sz w:val="20"/>
                <w:szCs w:val="20"/>
              </w:rPr>
            </w:pPr>
            <w:r w:rsidRPr="009C6F70">
              <w:rPr>
                <w:rFonts w:ascii="Times New Roman" w:hAnsi="Times New Roman" w:cs="Times New Roman"/>
                <w:bCs/>
                <w:color w:val="000000" w:themeColor="text1"/>
                <w:sz w:val="20"/>
                <w:szCs w:val="20"/>
              </w:rPr>
              <w:t>Scenario III (Aug</w:t>
            </w:r>
            <w:r w:rsidR="00DC2499" w:rsidRPr="009C6F70">
              <w:rPr>
                <w:rFonts w:ascii="Times New Roman" w:hAnsi="Times New Roman" w:cs="Times New Roman"/>
                <w:bCs/>
                <w:color w:val="000000" w:themeColor="text1"/>
                <w:sz w:val="20"/>
                <w:szCs w:val="20"/>
              </w:rPr>
              <w:t>ust</w:t>
            </w:r>
            <w:r w:rsidRPr="009C6F70">
              <w:rPr>
                <w:rFonts w:ascii="Times New Roman" w:hAnsi="Times New Roman" w:cs="Times New Roman"/>
                <w:bCs/>
                <w:color w:val="000000" w:themeColor="text1"/>
                <w:sz w:val="20"/>
                <w:szCs w:val="20"/>
              </w:rPr>
              <w:t>)</w:t>
            </w:r>
          </w:p>
        </w:tc>
        <w:tc>
          <w:tcPr>
            <w:tcW w:w="0" w:type="auto"/>
            <w:tcBorders>
              <w:top w:val="single" w:sz="4" w:space="0" w:color="000000"/>
              <w:left w:val="single" w:sz="4" w:space="0" w:color="000000"/>
              <w:bottom w:val="single" w:sz="4" w:space="0" w:color="000000"/>
              <w:right w:val="single" w:sz="4" w:space="0" w:color="000000"/>
            </w:tcBorders>
          </w:tcPr>
          <w:p w14:paraId="4E34699B" w14:textId="0FCE38EA" w:rsidR="005A0F53" w:rsidRPr="009C6F70" w:rsidRDefault="00777222" w:rsidP="005A0F53">
            <w:pPr>
              <w:pStyle w:val="Default"/>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15.02</w:t>
            </w:r>
          </w:p>
        </w:tc>
        <w:tc>
          <w:tcPr>
            <w:tcW w:w="0" w:type="auto"/>
            <w:tcBorders>
              <w:top w:val="single" w:sz="4" w:space="0" w:color="000000"/>
              <w:left w:val="single" w:sz="4" w:space="0" w:color="000000"/>
              <w:bottom w:val="single" w:sz="4" w:space="0" w:color="000000"/>
              <w:right w:val="single" w:sz="4" w:space="0" w:color="000000"/>
            </w:tcBorders>
          </w:tcPr>
          <w:p w14:paraId="4BC439BF" w14:textId="672CD79B" w:rsidR="005A0F53" w:rsidRPr="009C6F70" w:rsidRDefault="005A0F53" w:rsidP="005A0F53">
            <w:pPr>
              <w:pStyle w:val="Default"/>
              <w:rPr>
                <w:rFonts w:ascii="Times New Roman" w:eastAsia="Times New Roman" w:hAnsi="Times New Roman" w:cs="Times New Roman"/>
                <w:iCs/>
                <w:sz w:val="20"/>
                <w:szCs w:val="20"/>
                <w:lang w:eastAsia="zh-CN"/>
              </w:rPr>
            </w:pPr>
            <w:r w:rsidRPr="009C6F70">
              <w:rPr>
                <w:rFonts w:ascii="Times New Roman" w:hAnsi="Times New Roman" w:cs="Times New Roman"/>
                <w:iCs/>
                <w:sz w:val="20"/>
                <w:szCs w:val="20"/>
              </w:rPr>
              <w:t>9.</w:t>
            </w:r>
            <w:r w:rsidR="00777222">
              <w:rPr>
                <w:rFonts w:ascii="Times New Roman" w:hAnsi="Times New Roman" w:cs="Times New Roman"/>
                <w:iCs/>
                <w:sz w:val="20"/>
                <w:szCs w:val="20"/>
              </w:rPr>
              <w:t>81</w:t>
            </w:r>
          </w:p>
        </w:tc>
        <w:tc>
          <w:tcPr>
            <w:tcW w:w="0" w:type="auto"/>
            <w:tcBorders>
              <w:top w:val="single" w:sz="4" w:space="0" w:color="000000"/>
              <w:left w:val="single" w:sz="4" w:space="0" w:color="000000"/>
              <w:bottom w:val="single" w:sz="4" w:space="0" w:color="000000"/>
              <w:right w:val="single" w:sz="4" w:space="0" w:color="000000"/>
            </w:tcBorders>
          </w:tcPr>
          <w:p w14:paraId="58CA808C" w14:textId="6D219769" w:rsidR="005A0F53" w:rsidRPr="009C6F70" w:rsidRDefault="009C6F70" w:rsidP="005A0F53">
            <w:pPr>
              <w:pStyle w:val="Default"/>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302.08</w:t>
            </w:r>
          </w:p>
        </w:tc>
        <w:tc>
          <w:tcPr>
            <w:tcW w:w="0" w:type="auto"/>
            <w:tcBorders>
              <w:top w:val="single" w:sz="4" w:space="0" w:color="000000"/>
              <w:left w:val="single" w:sz="4" w:space="0" w:color="000000"/>
              <w:bottom w:val="single" w:sz="4" w:space="0" w:color="000000"/>
              <w:right w:val="single" w:sz="4" w:space="0" w:color="000000"/>
            </w:tcBorders>
          </w:tcPr>
          <w:p w14:paraId="2C4A143C" w14:textId="72EB0752" w:rsidR="005A0F53" w:rsidRPr="009C6F70" w:rsidRDefault="009C6F70" w:rsidP="005A0F53">
            <w:pPr>
              <w:pStyle w:val="Default"/>
              <w:rPr>
                <w:rFonts w:ascii="Times New Roman" w:eastAsia="Times New Roman" w:hAnsi="Times New Roman" w:cs="Times New Roman"/>
                <w:iCs/>
                <w:sz w:val="20"/>
                <w:szCs w:val="20"/>
              </w:rPr>
            </w:pPr>
            <w:r>
              <w:rPr>
                <w:rFonts w:ascii="Times New Roman" w:hAnsi="Times New Roman" w:cs="Times New Roman"/>
                <w:iCs/>
                <w:sz w:val="20"/>
                <w:szCs w:val="20"/>
              </w:rPr>
              <w:t>102.09</w:t>
            </w:r>
          </w:p>
        </w:tc>
      </w:tr>
    </w:tbl>
    <w:p w14:paraId="7B2F408A" w14:textId="77777777" w:rsidR="00C5533D" w:rsidRDefault="00C5533D" w:rsidP="00C5533D">
      <w:pPr>
        <w:spacing w:after="0" w:line="240" w:lineRule="auto"/>
        <w:ind w:firstLine="720"/>
        <w:rPr>
          <w:rFonts w:ascii="Times New Roman" w:hAnsi="Times New Roman" w:cs="Times New Roman"/>
          <w:color w:val="000000" w:themeColor="text1"/>
        </w:rPr>
      </w:pPr>
    </w:p>
    <w:p w14:paraId="36B90550" w14:textId="77777777" w:rsidR="00A20235" w:rsidRDefault="00A20235" w:rsidP="00D0158D">
      <w:pPr>
        <w:spacing w:after="0" w:line="240" w:lineRule="auto"/>
        <w:ind w:firstLine="720"/>
        <w:rPr>
          <w:rFonts w:ascii="Times New Roman" w:hAnsi="Times New Roman" w:cs="Times New Roman"/>
          <w:color w:val="000000" w:themeColor="text1"/>
        </w:rPr>
      </w:pPr>
    </w:p>
    <w:p w14:paraId="1D32A15B" w14:textId="62B415E4" w:rsidR="00A20235" w:rsidRDefault="008B4A65" w:rsidP="00D0158D">
      <w:pPr>
        <w:spacing w:after="0" w:line="240" w:lineRule="auto"/>
        <w:ind w:firstLine="720"/>
        <w:rPr>
          <w:rFonts w:ascii="Times New Roman" w:hAnsi="Times New Roman" w:cs="Times New Roman"/>
          <w:color w:val="000000" w:themeColor="text1"/>
        </w:rPr>
      </w:pPr>
      <w:r w:rsidRPr="00DC2499">
        <w:rPr>
          <w:rFonts w:ascii="Times New Roman" w:hAnsi="Times New Roman" w:cs="Times New Roman"/>
          <w:color w:val="000000" w:themeColor="text1"/>
          <w:highlight w:val="yellow"/>
        </w:rPr>
        <w:lastRenderedPageBreak/>
        <w:t>(Please provide some analysis from the perspective of microgrid: 1) why the charging cost is high in August (scenario III); 2) how to demonstrate that considering cleaner energy resources, the charging cost is lower; etc.)</w:t>
      </w:r>
    </w:p>
    <w:p w14:paraId="58E844CB" w14:textId="77777777" w:rsidR="00A20235" w:rsidRDefault="00A20235" w:rsidP="00D0158D">
      <w:pPr>
        <w:spacing w:after="0" w:line="240" w:lineRule="auto"/>
        <w:ind w:firstLine="720"/>
        <w:rPr>
          <w:rFonts w:ascii="Times New Roman" w:hAnsi="Times New Roman" w:cs="Times New Roman"/>
          <w:color w:val="000000" w:themeColor="text1"/>
        </w:rPr>
      </w:pPr>
    </w:p>
    <w:p w14:paraId="094EBD2C" w14:textId="77777777" w:rsidR="00A20235" w:rsidRDefault="00A20235" w:rsidP="00D0158D">
      <w:pPr>
        <w:spacing w:after="0" w:line="240" w:lineRule="auto"/>
        <w:ind w:firstLine="720"/>
        <w:rPr>
          <w:rFonts w:ascii="Times New Roman" w:hAnsi="Times New Roman" w:cs="Times New Roman"/>
          <w:color w:val="000000" w:themeColor="text1"/>
        </w:rPr>
      </w:pPr>
    </w:p>
    <w:p w14:paraId="180F2930" w14:textId="77777777" w:rsidR="00A20235" w:rsidRDefault="00A20235" w:rsidP="00D0158D">
      <w:pPr>
        <w:spacing w:after="0" w:line="240" w:lineRule="auto"/>
        <w:ind w:firstLine="720"/>
        <w:rPr>
          <w:rFonts w:ascii="Times New Roman" w:hAnsi="Times New Roman" w:cs="Times New Roman"/>
          <w:color w:val="000000" w:themeColor="text1"/>
        </w:rPr>
      </w:pPr>
    </w:p>
    <w:p w14:paraId="37E6EF89" w14:textId="77777777" w:rsidR="00176E20" w:rsidRPr="005617FF" w:rsidRDefault="00176E20" w:rsidP="00294A92">
      <w:pPr>
        <w:spacing w:after="0" w:line="240" w:lineRule="auto"/>
        <w:ind w:firstLine="720"/>
        <w:rPr>
          <w:rFonts w:ascii="Times New Roman" w:hAnsi="Times New Roman" w:cs="Times New Roman"/>
          <w:b/>
          <w:color w:val="000000" w:themeColor="text1"/>
          <w:sz w:val="24"/>
          <w:szCs w:val="24"/>
          <w:lang w:eastAsia="zh-CN"/>
        </w:rPr>
      </w:pPr>
      <w:r w:rsidRPr="005617FF">
        <w:rPr>
          <w:rFonts w:ascii="Times New Roman" w:hAnsi="Times New Roman" w:cs="Times New Roman"/>
          <w:b/>
          <w:color w:val="000000" w:themeColor="text1"/>
          <w:sz w:val="24"/>
          <w:szCs w:val="24"/>
        </w:rPr>
        <w:br w:type="page"/>
      </w:r>
    </w:p>
    <w:p w14:paraId="3FA63509" w14:textId="77777777" w:rsidR="003557EF" w:rsidRPr="005617FF" w:rsidRDefault="003557EF" w:rsidP="003557EF">
      <w:pPr>
        <w:spacing w:after="0" w:line="240" w:lineRule="auto"/>
        <w:rPr>
          <w:rFonts w:ascii="Times New Roman" w:hAnsi="Times New Roman" w:cs="Times New Roman"/>
          <w:b/>
          <w:noProof/>
          <w:color w:val="000000" w:themeColor="text1"/>
        </w:rPr>
      </w:pPr>
      <w:r w:rsidRPr="005617FF">
        <w:rPr>
          <w:rFonts w:ascii="Times New Roman" w:hAnsi="Times New Roman" w:cs="Times New Roman"/>
          <w:b/>
          <w:noProof/>
          <w:color w:val="000000" w:themeColor="text1"/>
        </w:rPr>
        <w:lastRenderedPageBreak/>
        <w:t>REFERENCES</w:t>
      </w:r>
    </w:p>
    <w:p w14:paraId="18A4DED2" w14:textId="77777777" w:rsidR="00E85B25" w:rsidRPr="00E85B25" w:rsidRDefault="00D10234" w:rsidP="00E85B25">
      <w:pPr>
        <w:pStyle w:val="Bibliography"/>
        <w:rPr>
          <w:rFonts w:ascii="Times New Roman" w:hAnsi="Times New Roman" w:cs="Times New Roman"/>
        </w:rPr>
      </w:pPr>
      <w:r>
        <w:rPr>
          <w:b/>
          <w:color w:val="000000" w:themeColor="text1"/>
          <w:szCs w:val="24"/>
        </w:rPr>
        <w:fldChar w:fldCharType="begin"/>
      </w:r>
      <w:r>
        <w:rPr>
          <w:b/>
          <w:color w:val="000000" w:themeColor="text1"/>
          <w:szCs w:val="24"/>
        </w:rPr>
        <w:instrText xml:space="preserve"> ADDIN ZOTERO_BIBL {"uncited":[],"omitted":[],"custom":[]} CSL_BIBLIOGRAPHY </w:instrText>
      </w:r>
      <w:r>
        <w:rPr>
          <w:b/>
          <w:color w:val="000000" w:themeColor="text1"/>
          <w:szCs w:val="24"/>
        </w:rPr>
        <w:fldChar w:fldCharType="separate"/>
      </w:r>
      <w:r w:rsidR="00E85B25" w:rsidRPr="00E85B25">
        <w:rPr>
          <w:rFonts w:ascii="Times New Roman" w:hAnsi="Times New Roman" w:cs="Times New Roman"/>
        </w:rPr>
        <w:t>[1]</w:t>
      </w:r>
      <w:r w:rsidR="00E85B25" w:rsidRPr="00E85B25">
        <w:rPr>
          <w:rFonts w:ascii="Times New Roman" w:hAnsi="Times New Roman" w:cs="Times New Roman"/>
        </w:rPr>
        <w:tab/>
        <w:t xml:space="preserve">P. Toth and D. Vigo, “An Exact Algorithm for the Vehicle Routing Problem with Backhauls,” </w:t>
      </w:r>
      <w:r w:rsidR="00E85B25" w:rsidRPr="00E85B25">
        <w:rPr>
          <w:rFonts w:ascii="Times New Roman" w:hAnsi="Times New Roman" w:cs="Times New Roman"/>
          <w:i/>
          <w:iCs/>
        </w:rPr>
        <w:t>Transportation Science</w:t>
      </w:r>
      <w:r w:rsidR="00E85B25" w:rsidRPr="00E85B25">
        <w:rPr>
          <w:rFonts w:ascii="Times New Roman" w:hAnsi="Times New Roman" w:cs="Times New Roman"/>
        </w:rPr>
        <w:t>, vol. 31, no. 4, pp. 372–385, Nov. 1997, doi: 10.1287/trsc.31.4.372.</w:t>
      </w:r>
    </w:p>
    <w:p w14:paraId="0804DD3C" w14:textId="77777777" w:rsidR="00E85B25" w:rsidRPr="00E85B25" w:rsidRDefault="00E85B25" w:rsidP="00E85B25">
      <w:pPr>
        <w:pStyle w:val="Bibliography"/>
        <w:rPr>
          <w:rFonts w:ascii="Times New Roman" w:hAnsi="Times New Roman" w:cs="Times New Roman"/>
        </w:rPr>
      </w:pPr>
      <w:r w:rsidRPr="00E85B25">
        <w:rPr>
          <w:rFonts w:ascii="Times New Roman" w:hAnsi="Times New Roman" w:cs="Times New Roman"/>
        </w:rPr>
        <w:t>[2]</w:t>
      </w:r>
      <w:r w:rsidRPr="00E85B25">
        <w:rPr>
          <w:rFonts w:ascii="Times New Roman" w:hAnsi="Times New Roman" w:cs="Times New Roman"/>
        </w:rPr>
        <w:tab/>
        <w:t xml:space="preserve">S. Zhang, Y. Gajpal, S. S. Appadoo, and M. M. S. Abdulkader, “Electric vehicle routing problem with recharging stations for minimizing energy consumption,” </w:t>
      </w:r>
      <w:r w:rsidRPr="00E85B25">
        <w:rPr>
          <w:rFonts w:ascii="Times New Roman" w:hAnsi="Times New Roman" w:cs="Times New Roman"/>
          <w:i/>
          <w:iCs/>
        </w:rPr>
        <w:t>International Journal of Production Economics</w:t>
      </w:r>
      <w:r w:rsidRPr="00E85B25">
        <w:rPr>
          <w:rFonts w:ascii="Times New Roman" w:hAnsi="Times New Roman" w:cs="Times New Roman"/>
        </w:rPr>
        <w:t>, vol. 203, pp. 404–413, Sep. 2018, doi: 10.1016/j.ijpe.2018.07.016.</w:t>
      </w:r>
    </w:p>
    <w:p w14:paraId="3DA7EA17" w14:textId="77777777" w:rsidR="00E85B25" w:rsidRPr="00E85B25" w:rsidRDefault="00E85B25" w:rsidP="00E85B25">
      <w:pPr>
        <w:pStyle w:val="Bibliography"/>
        <w:rPr>
          <w:rFonts w:ascii="Times New Roman" w:hAnsi="Times New Roman" w:cs="Times New Roman"/>
        </w:rPr>
      </w:pPr>
      <w:r w:rsidRPr="00E85B25">
        <w:rPr>
          <w:rFonts w:ascii="Times New Roman" w:hAnsi="Times New Roman" w:cs="Times New Roman"/>
        </w:rPr>
        <w:t>[3]</w:t>
      </w:r>
      <w:r w:rsidRPr="00E85B25">
        <w:rPr>
          <w:rFonts w:ascii="Times New Roman" w:hAnsi="Times New Roman" w:cs="Times New Roman"/>
        </w:rPr>
        <w:tab/>
        <w:t xml:space="preserve">D. Peng, G. Wu, and K. Boriboonsomsin, “The Bi-objective Battery Electric Truck Dispatching Problem with Backhauls and Time Windows,” </w:t>
      </w:r>
      <w:r w:rsidRPr="00E85B25">
        <w:rPr>
          <w:rFonts w:ascii="Times New Roman" w:hAnsi="Times New Roman" w:cs="Times New Roman"/>
          <w:i/>
          <w:iCs/>
        </w:rPr>
        <w:t>Transportation Research Record</w:t>
      </w:r>
      <w:r w:rsidRPr="00E85B25">
        <w:rPr>
          <w:rFonts w:ascii="Times New Roman" w:hAnsi="Times New Roman" w:cs="Times New Roman"/>
        </w:rPr>
        <w:t>, doi: 10.1177/03611981241246270.</w:t>
      </w:r>
    </w:p>
    <w:p w14:paraId="6DCC3D09" w14:textId="77777777" w:rsidR="00E85B25" w:rsidRPr="00E85B25" w:rsidRDefault="00E85B25" w:rsidP="00E85B25">
      <w:pPr>
        <w:pStyle w:val="Bibliography"/>
        <w:rPr>
          <w:rFonts w:ascii="Times New Roman" w:hAnsi="Times New Roman" w:cs="Times New Roman"/>
        </w:rPr>
      </w:pPr>
      <w:r w:rsidRPr="00E85B25">
        <w:rPr>
          <w:rFonts w:ascii="Times New Roman" w:hAnsi="Times New Roman" w:cs="Times New Roman"/>
        </w:rPr>
        <w:t>[4]</w:t>
      </w:r>
      <w:r w:rsidRPr="00E85B25">
        <w:rPr>
          <w:rFonts w:ascii="Times New Roman" w:hAnsi="Times New Roman" w:cs="Times New Roman"/>
        </w:rPr>
        <w:tab/>
        <w:t xml:space="preserve">D. Peng, G. Wu, and K. Boriboonsomsin, “Energy-Efficient Dispatching of Battery Electric Truck Fleets with Backhauls and Time Windows,” </w:t>
      </w:r>
      <w:r w:rsidRPr="00E85B25">
        <w:rPr>
          <w:rFonts w:ascii="Times New Roman" w:hAnsi="Times New Roman" w:cs="Times New Roman"/>
          <w:i/>
          <w:iCs/>
        </w:rPr>
        <w:t>SAE International Journal of Electrified Vehicles</w:t>
      </w:r>
      <w:r w:rsidRPr="00E85B25">
        <w:rPr>
          <w:rFonts w:ascii="Times New Roman" w:hAnsi="Times New Roman" w:cs="Times New Roman"/>
        </w:rPr>
        <w:t>, vol. 13, no. 14-13-01–0009, 2023, Accessed: Jan. 25, 2024. [Online]. Available: https://www.sae.org/publications/technical-papers/content/14-13-01-0009/</w:t>
      </w:r>
    </w:p>
    <w:p w14:paraId="4F4E6373" w14:textId="77777777" w:rsidR="00E85B25" w:rsidRPr="00E85B25" w:rsidRDefault="00E85B25" w:rsidP="00E85B25">
      <w:pPr>
        <w:pStyle w:val="Bibliography"/>
        <w:rPr>
          <w:rFonts w:ascii="Times New Roman" w:hAnsi="Times New Roman" w:cs="Times New Roman"/>
        </w:rPr>
      </w:pPr>
      <w:r w:rsidRPr="00E85B25">
        <w:rPr>
          <w:rFonts w:ascii="Times New Roman" w:hAnsi="Times New Roman" w:cs="Times New Roman"/>
        </w:rPr>
        <w:t>[5]</w:t>
      </w:r>
      <w:r w:rsidRPr="00E85B25">
        <w:rPr>
          <w:rFonts w:ascii="Times New Roman" w:hAnsi="Times New Roman" w:cs="Times New Roman"/>
        </w:rPr>
        <w:tab/>
        <w:t xml:space="preserve">C. Wang, P. Hao, K. Boriboonsomsin, and M. Barth, “Developing a Mesoscopic Energy Consumption Model for Battery Electric Trucks Using Real-World Diesel Truck Driving Data,” in </w:t>
      </w:r>
      <w:r w:rsidRPr="00E85B25">
        <w:rPr>
          <w:rFonts w:ascii="Times New Roman" w:hAnsi="Times New Roman" w:cs="Times New Roman"/>
          <w:i/>
          <w:iCs/>
        </w:rPr>
        <w:t>2022 IEEE Vehicle Power and Propulsion Conference (VPPC)</w:t>
      </w:r>
      <w:r w:rsidRPr="00E85B25">
        <w:rPr>
          <w:rFonts w:ascii="Times New Roman" w:hAnsi="Times New Roman" w:cs="Times New Roman"/>
        </w:rPr>
        <w:t>, Nov. 2022, pp. 1–6. doi: 10.1109/VPPC55846.2022.10003335.</w:t>
      </w:r>
    </w:p>
    <w:p w14:paraId="0D4A2340" w14:textId="77777777" w:rsidR="00E85B25" w:rsidRPr="00E85B25" w:rsidRDefault="00E85B25" w:rsidP="00E85B25">
      <w:pPr>
        <w:pStyle w:val="Bibliography"/>
        <w:rPr>
          <w:rFonts w:ascii="Times New Roman" w:hAnsi="Times New Roman" w:cs="Times New Roman"/>
        </w:rPr>
      </w:pPr>
      <w:r w:rsidRPr="00E85B25">
        <w:rPr>
          <w:rFonts w:ascii="Times New Roman" w:hAnsi="Times New Roman" w:cs="Times New Roman"/>
        </w:rPr>
        <w:t>[6]</w:t>
      </w:r>
      <w:r w:rsidRPr="00E85B25">
        <w:rPr>
          <w:rFonts w:ascii="Times New Roman" w:hAnsi="Times New Roman" w:cs="Times New Roman"/>
        </w:rPr>
        <w:tab/>
        <w:t xml:space="preserve">S. Ropke and D. Pisinger, “An adaptive large neighborhood search heuristic for the pickup and delivery problem with time windows,” </w:t>
      </w:r>
      <w:r w:rsidRPr="00E85B25">
        <w:rPr>
          <w:rFonts w:ascii="Times New Roman" w:hAnsi="Times New Roman" w:cs="Times New Roman"/>
          <w:i/>
          <w:iCs/>
        </w:rPr>
        <w:t>Transportation science</w:t>
      </w:r>
      <w:r w:rsidRPr="00E85B25">
        <w:rPr>
          <w:rFonts w:ascii="Times New Roman" w:hAnsi="Times New Roman" w:cs="Times New Roman"/>
        </w:rPr>
        <w:t>, vol. 40, no. 4, pp. 455–472, 2006.</w:t>
      </w:r>
    </w:p>
    <w:p w14:paraId="7036F403" w14:textId="77777777" w:rsidR="00E85B25" w:rsidRPr="00E85B25" w:rsidRDefault="00E85B25" w:rsidP="00E85B25">
      <w:pPr>
        <w:pStyle w:val="Bibliography"/>
        <w:rPr>
          <w:rFonts w:ascii="Times New Roman" w:hAnsi="Times New Roman" w:cs="Times New Roman"/>
        </w:rPr>
      </w:pPr>
      <w:r w:rsidRPr="00E85B25">
        <w:rPr>
          <w:rFonts w:ascii="Times New Roman" w:hAnsi="Times New Roman" w:cs="Times New Roman"/>
        </w:rPr>
        <w:t>[7]</w:t>
      </w:r>
      <w:r w:rsidRPr="00E85B25">
        <w:rPr>
          <w:rFonts w:ascii="Times New Roman" w:hAnsi="Times New Roman" w:cs="Times New Roman"/>
        </w:rPr>
        <w:tab/>
        <w:t xml:space="preserve">S. Ropke and D. Pisinger, “A unified heuristic for a large class of Vehicle Routing Problems with Backhauls,” </w:t>
      </w:r>
      <w:r w:rsidRPr="00E85B25">
        <w:rPr>
          <w:rFonts w:ascii="Times New Roman" w:hAnsi="Times New Roman" w:cs="Times New Roman"/>
          <w:i/>
          <w:iCs/>
        </w:rPr>
        <w:t>European Journal of Operational Research</w:t>
      </w:r>
      <w:r w:rsidRPr="00E85B25">
        <w:rPr>
          <w:rFonts w:ascii="Times New Roman" w:hAnsi="Times New Roman" w:cs="Times New Roman"/>
        </w:rPr>
        <w:t>, vol. 171, no. 3, pp. 750–775, Jun. 2006, doi: 10.1016/j.ejor.2004.09.004.</w:t>
      </w:r>
    </w:p>
    <w:p w14:paraId="073C05EA" w14:textId="77777777" w:rsidR="00E85B25" w:rsidRPr="00E85B25" w:rsidRDefault="00E85B25" w:rsidP="00E85B25">
      <w:pPr>
        <w:pStyle w:val="Bibliography"/>
        <w:rPr>
          <w:rFonts w:ascii="Times New Roman" w:hAnsi="Times New Roman" w:cs="Times New Roman"/>
        </w:rPr>
      </w:pPr>
      <w:r w:rsidRPr="00E85B25">
        <w:rPr>
          <w:rFonts w:ascii="Times New Roman" w:hAnsi="Times New Roman" w:cs="Times New Roman"/>
        </w:rPr>
        <w:t>[8]</w:t>
      </w:r>
      <w:r w:rsidRPr="00E85B25">
        <w:rPr>
          <w:rFonts w:ascii="Times New Roman" w:hAnsi="Times New Roman" w:cs="Times New Roman"/>
        </w:rPr>
        <w:tab/>
        <w:t>“Model-Based Vehicle-Miles Traveled and Emission Evaluation of On-Demand Food Delivery Considering the Impact of COVID-19 Pandemic - Haishan Liu, Peng Hao, Yejia Liao, Kanok Boriboonsomsin, Matthew Barth, 2023.” Accessed: Jun. 05, 2023. [Online]. Available: https://journals.sagepub.com/doi/full/10.1177/03611981231169276</w:t>
      </w:r>
    </w:p>
    <w:p w14:paraId="24BB8800" w14:textId="77777777" w:rsidR="00E85B25" w:rsidRPr="00E85B25" w:rsidRDefault="00E85B25" w:rsidP="00E85B25">
      <w:pPr>
        <w:pStyle w:val="Bibliography"/>
        <w:rPr>
          <w:rFonts w:ascii="Times New Roman" w:hAnsi="Times New Roman" w:cs="Times New Roman"/>
        </w:rPr>
      </w:pPr>
      <w:r w:rsidRPr="00E85B25">
        <w:rPr>
          <w:rFonts w:ascii="Times New Roman" w:hAnsi="Times New Roman" w:cs="Times New Roman"/>
        </w:rPr>
        <w:t>[9]</w:t>
      </w:r>
      <w:r w:rsidRPr="00E85B25">
        <w:rPr>
          <w:rFonts w:ascii="Times New Roman" w:hAnsi="Times New Roman" w:cs="Times New Roman"/>
        </w:rPr>
        <w:tab/>
        <w:t>“Eco-Friendly Crowdsourced Meal Delivery: A Dynamic On-Demand Meal Delivery System with a Mixed Fleet of Electric and Gasoline Vehicles | IEEE Journals &amp; Magazine | IEEE Xplore.” Accessed: Jul. 19, 2024. [Online]. Available: https://ieeexplore.ieee.org/abstract/document/10457861</w:t>
      </w:r>
    </w:p>
    <w:p w14:paraId="495D1EFF" w14:textId="77777777" w:rsidR="00E85B25" w:rsidRPr="00E85B25" w:rsidRDefault="00E85B25" w:rsidP="00E85B25">
      <w:pPr>
        <w:pStyle w:val="Bibliography"/>
        <w:rPr>
          <w:rFonts w:ascii="Times New Roman" w:hAnsi="Times New Roman" w:cs="Times New Roman"/>
        </w:rPr>
      </w:pPr>
      <w:r w:rsidRPr="00E85B25">
        <w:rPr>
          <w:rFonts w:ascii="Times New Roman" w:hAnsi="Times New Roman" w:cs="Times New Roman"/>
        </w:rPr>
        <w:t>[10]</w:t>
      </w:r>
      <w:r w:rsidRPr="00E85B25">
        <w:rPr>
          <w:rFonts w:ascii="Times New Roman" w:hAnsi="Times New Roman" w:cs="Times New Roman"/>
        </w:rPr>
        <w:tab/>
        <w:t xml:space="preserve">F. Y. Vincent, P. Jodiawan, and A. Gunawan, “An Adaptive Large Neighborhood Search for the green mixed fleet vehicle routing problem with realistic energy consumption and partial recharges,” </w:t>
      </w:r>
      <w:r w:rsidRPr="00E85B25">
        <w:rPr>
          <w:rFonts w:ascii="Times New Roman" w:hAnsi="Times New Roman" w:cs="Times New Roman"/>
          <w:i/>
          <w:iCs/>
        </w:rPr>
        <w:t>Applied Soft Computing</w:t>
      </w:r>
      <w:r w:rsidRPr="00E85B25">
        <w:rPr>
          <w:rFonts w:ascii="Times New Roman" w:hAnsi="Times New Roman" w:cs="Times New Roman"/>
        </w:rPr>
        <w:t>, vol. 105, p. 107251, 2021.</w:t>
      </w:r>
    </w:p>
    <w:p w14:paraId="147B02EB" w14:textId="77777777" w:rsidR="00E85B25" w:rsidRPr="00E85B25" w:rsidRDefault="00E85B25" w:rsidP="00E85B25">
      <w:pPr>
        <w:pStyle w:val="Bibliography"/>
        <w:rPr>
          <w:rFonts w:ascii="Times New Roman" w:hAnsi="Times New Roman" w:cs="Times New Roman"/>
        </w:rPr>
      </w:pPr>
      <w:r w:rsidRPr="00E85B25">
        <w:rPr>
          <w:rFonts w:ascii="Times New Roman" w:hAnsi="Times New Roman" w:cs="Times New Roman"/>
        </w:rPr>
        <w:t>[11]</w:t>
      </w:r>
      <w:r w:rsidRPr="00E85B25">
        <w:rPr>
          <w:rFonts w:ascii="Times New Roman" w:hAnsi="Times New Roman" w:cs="Times New Roman"/>
        </w:rPr>
        <w:tab/>
        <w:t xml:space="preserve">D. Goeke and M. Schneider, “Routing a mixed fleet of electric and conventional vehicles,” </w:t>
      </w:r>
      <w:r w:rsidRPr="00E85B25">
        <w:rPr>
          <w:rFonts w:ascii="Times New Roman" w:hAnsi="Times New Roman" w:cs="Times New Roman"/>
          <w:i/>
          <w:iCs/>
        </w:rPr>
        <w:t>European Journal of Operational Research</w:t>
      </w:r>
      <w:r w:rsidRPr="00E85B25">
        <w:rPr>
          <w:rFonts w:ascii="Times New Roman" w:hAnsi="Times New Roman" w:cs="Times New Roman"/>
        </w:rPr>
        <w:t>, vol. 245, no. 1, pp. 81–99, 2015.</w:t>
      </w:r>
    </w:p>
    <w:p w14:paraId="4E2BA286" w14:textId="77777777" w:rsidR="00E85B25" w:rsidRPr="00E85B25" w:rsidRDefault="00E85B25" w:rsidP="00E85B25">
      <w:pPr>
        <w:pStyle w:val="Bibliography"/>
        <w:rPr>
          <w:rFonts w:ascii="Times New Roman" w:hAnsi="Times New Roman" w:cs="Times New Roman"/>
        </w:rPr>
      </w:pPr>
      <w:r w:rsidRPr="00E85B25">
        <w:rPr>
          <w:rFonts w:ascii="Times New Roman" w:hAnsi="Times New Roman" w:cs="Times New Roman"/>
        </w:rPr>
        <w:t>[12]</w:t>
      </w:r>
      <w:r w:rsidRPr="00E85B25">
        <w:rPr>
          <w:rFonts w:ascii="Times New Roman" w:hAnsi="Times New Roman" w:cs="Times New Roman"/>
        </w:rPr>
        <w:tab/>
        <w:t xml:space="preserve">D. Peng, M. Barth, and K. Boriboonsomsin, “Addressing the Robust Battery Electric Truck Dispatching Problem with Backhauls and Time Windows under Travel Time Uncertainty,” </w:t>
      </w:r>
      <w:r w:rsidRPr="00E85B25">
        <w:rPr>
          <w:rFonts w:ascii="Times New Roman" w:hAnsi="Times New Roman" w:cs="Times New Roman"/>
          <w:i/>
          <w:iCs/>
        </w:rPr>
        <w:t>In 2024 IEEE 27th International Conference on Intelligent Transportation Systems (ITSC). IEEE.</w:t>
      </w:r>
      <w:r w:rsidRPr="00E85B25">
        <w:rPr>
          <w:rFonts w:ascii="Times New Roman" w:hAnsi="Times New Roman" w:cs="Times New Roman"/>
        </w:rPr>
        <w:t>.</w:t>
      </w:r>
    </w:p>
    <w:p w14:paraId="7B06CE82" w14:textId="77777777" w:rsidR="00E85B25" w:rsidRPr="00E85B25" w:rsidRDefault="00E85B25" w:rsidP="00E85B25">
      <w:pPr>
        <w:pStyle w:val="Bibliography"/>
        <w:rPr>
          <w:rFonts w:ascii="Times New Roman" w:hAnsi="Times New Roman" w:cs="Times New Roman"/>
        </w:rPr>
      </w:pPr>
      <w:r w:rsidRPr="00E85B25">
        <w:rPr>
          <w:rFonts w:ascii="Times New Roman" w:hAnsi="Times New Roman" w:cs="Times New Roman"/>
        </w:rPr>
        <w:t>[13]</w:t>
      </w:r>
      <w:r w:rsidRPr="00E85B25">
        <w:rPr>
          <w:rFonts w:ascii="Times New Roman" w:hAnsi="Times New Roman" w:cs="Times New Roman"/>
        </w:rPr>
        <w:tab/>
        <w:t>“Business Time-Of-Use Rate Plans | Rates | Your Business | Home - SCE.” Accessed: Jul. 19, 2024. [Online]. Available: https://www.sce.com/business/rates/time-of-use</w:t>
      </w:r>
    </w:p>
    <w:p w14:paraId="6FABE274" w14:textId="1374DE2A" w:rsidR="00A23107" w:rsidRDefault="00D10234" w:rsidP="00DE7BE7">
      <w:pPr>
        <w:spacing w:after="0" w:line="240" w:lineRule="auto"/>
        <w:rPr>
          <w:rFonts w:ascii="Times New Roman" w:hAnsi="Times New Roman" w:cs="Times New Roman"/>
          <w:b/>
          <w:color w:val="000000" w:themeColor="text1"/>
          <w:szCs w:val="24"/>
        </w:rPr>
      </w:pPr>
      <w:r>
        <w:rPr>
          <w:rFonts w:ascii="Times New Roman" w:hAnsi="Times New Roman" w:cs="Times New Roman"/>
          <w:b/>
          <w:color w:val="000000" w:themeColor="text1"/>
          <w:szCs w:val="24"/>
        </w:rPr>
        <w:fldChar w:fldCharType="end"/>
      </w:r>
    </w:p>
    <w:p w14:paraId="345CE659" w14:textId="6DB4CFD6" w:rsidR="004148A6" w:rsidRPr="005617FF" w:rsidRDefault="004148A6" w:rsidP="00DE7BE7">
      <w:pPr>
        <w:spacing w:after="0" w:line="240" w:lineRule="auto"/>
        <w:rPr>
          <w:rFonts w:ascii="Times New Roman" w:eastAsia="Calibri" w:hAnsi="Times New Roman" w:cs="Times New Roman"/>
          <w:color w:val="000000"/>
          <w:kern w:val="1"/>
        </w:rPr>
      </w:pPr>
    </w:p>
    <w:sectPr w:rsidR="004148A6" w:rsidRPr="005617FF" w:rsidSect="009D6BDB">
      <w:headerReference w:type="default" r:id="rId17"/>
      <w:footerReference w:type="default" r:id="rId18"/>
      <w:pgSz w:w="12240" w:h="15840"/>
      <w:pgMar w:top="1440" w:right="1440" w:bottom="1440" w:left="144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31">
      <wne:acd wne:acdName="acd4"/>
    </wne:keymap>
    <wne:keymap wne:kcmPrimary="0332">
      <wne:acd wne:acdName="acd5"/>
    </wne:keymap>
    <wne:keymap wne:kcmPrimary="0333">
      <wne:acd wne:acdName="acd6"/>
    </wne:keymap>
    <wne:keymap wne:kcmPrimary="0334">
      <wne:acd wne:acdName="acd7"/>
    </wne:keymap>
    <wne:keymap wne:kcmPrimary="0335">
      <wne:acd wne:acdName="acd8"/>
    </wne:keymap>
    <wne:keymap wne:kcmPrimary="0336">
      <wne:acd wne:acdName="acd9"/>
    </wne:keymap>
    <wne:keymap wne:kcmPrimary="0342">
      <wne:acd wne:acdName="acd0"/>
    </wne:keymap>
    <wne:keymap wne:kcmPrimary="0343">
      <wne:acd wne:acdName="acd13"/>
    </wne:keymap>
    <wne:keymap wne:kcmPrimary="0344">
      <wne:acd wne:acdName="acd3"/>
    </wne:keymap>
    <wne:keymap wne:kcmPrimary="034C">
      <wne:acd wne:acdName="acd10"/>
    </wne:keymap>
    <wne:keymap wne:kcmPrimary="0354">
      <wne:acd wne:acdName="acd11"/>
    </wne:keymap>
    <wne:keymap wne:kcmPrimary="0443">
      <wne:acd wne:acdName="acd2"/>
    </wne:keymap>
    <wne:keymap wne:kcmPrimary="0553">
      <wne:acd wne:acdName="acd14"/>
    </wne:keymap>
    <wne:keymap wne:kcmPrimary="0642">
      <wne:acd wne:acdName="acd1"/>
    </wne:keymap>
    <wne:keymap wne:kcmPrimary="0644">
      <wne:acd wne:acdName="acd12"/>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Manifest>
  </wne:toolbars>
  <wne:acds>
    <wne:acd wne:argValue="AQAAAEIA" wne:acdName="acd0" wne:fciIndexBasedOn="0065"/>
    <wne:acd wne:argValue="AgBCAHUAbABsAGUAdAA=" wne:acdName="acd1" wne:fciIndexBasedOn="0065"/>
    <wne:acd wne:argValue="AgBDAFMAQQA=" wne:acdName="acd2" wne:fciIndexBasedOn="0065"/>
    <wne:acd wne:argValue="AgBEAGkAdgBpAGQAZQByAA==" wne:acdName="acd3" wne:fciIndexBasedOn="0065"/>
    <wne:acd wne:argValue="AQAAAAEA" wne:acdName="acd4" wne:fciIndexBasedOn="0065"/>
    <wne:acd wne:argValue="AQAAAAIA" wne:acdName="acd5" wne:fciIndexBasedOn="0065"/>
    <wne:acd wne:argValue="AQAAAAMA" wne:acdName="acd6" wne:fciIndexBasedOn="0065"/>
    <wne:acd wne:argValue="AQAAAAQA" wne:acdName="acd7" wne:fciIndexBasedOn="0065"/>
    <wne:acd wne:argValue="AQAAAAUA" wne:acdName="acd8" wne:fciIndexBasedOn="0065"/>
    <wne:acd wne:argValue="AQAAAAYA" wne:acdName="acd9" wne:fciIndexBasedOn="0065"/>
    <wne:acd wne:argValue="AgBOAHUAbQBiAGUAcgA=" wne:acdName="acd10" wne:fciIndexBasedOn="0065"/>
    <wne:acd wne:argValue="AgBUAGEAYgBsAGUAIABCAG8AZAB5AA==" wne:acdName="acd11" wne:fciIndexBasedOn="0065"/>
    <wne:acd wne:argValue="AgBUAGkAYwBrAA==" wne:acdName="acd12" wne:fciIndexBasedOn="0065"/>
    <wne:acd wne:argValue="QwBIADIATQCgAEgASQBMAEwA" wne:acdName="acd13" wne:fciIndexBasedOn="0211"/>
    <wne:acd wne:argValue="cwBsAGEAcwBoACAAYgByAGUAYQBrAGkAbgBnAA==" wne:acdName="acd14" wne:fciIndexBasedOn="0211"/>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CAF16" w14:textId="77777777" w:rsidR="001F3EB9" w:rsidRDefault="001F3EB9" w:rsidP="00D913C8">
      <w:pPr>
        <w:spacing w:after="0" w:line="240" w:lineRule="auto"/>
      </w:pPr>
      <w:r>
        <w:separator/>
      </w:r>
    </w:p>
  </w:endnote>
  <w:endnote w:type="continuationSeparator" w:id="0">
    <w:p w14:paraId="0D2FF978" w14:textId="77777777" w:rsidR="001F3EB9" w:rsidRDefault="001F3EB9" w:rsidP="00D91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WNYHL+Times-New-Roman,Bold">
    <w:altName w:val="Times New Roman"/>
    <w:panose1 w:val="020B0604020202020204"/>
    <w:charset w:val="00"/>
    <w:family w:val="roman"/>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774523"/>
      <w:docPartObj>
        <w:docPartGallery w:val="Page Numbers (Bottom of Page)"/>
        <w:docPartUnique/>
      </w:docPartObj>
    </w:sdtPr>
    <w:sdtEndPr>
      <w:rPr>
        <w:noProof/>
      </w:rPr>
    </w:sdtEndPr>
    <w:sdtContent>
      <w:p w14:paraId="7F5EF877" w14:textId="3143B1A5" w:rsidR="00D264A0" w:rsidRDefault="00D264A0">
        <w:pPr>
          <w:pStyle w:val="Footer"/>
          <w:jc w:val="center"/>
        </w:pPr>
        <w:r>
          <w:fldChar w:fldCharType="begin"/>
        </w:r>
        <w:r>
          <w:instrText xml:space="preserve"> PAGE   \* MERGEFORMAT </w:instrText>
        </w:r>
        <w:r>
          <w:fldChar w:fldCharType="separate"/>
        </w:r>
        <w:r w:rsidR="00DE7BE7">
          <w:rPr>
            <w:noProof/>
          </w:rPr>
          <w:t>7</w:t>
        </w:r>
        <w:r>
          <w:rPr>
            <w:noProof/>
          </w:rPr>
          <w:fldChar w:fldCharType="end"/>
        </w:r>
      </w:p>
    </w:sdtContent>
  </w:sdt>
  <w:p w14:paraId="1B999E96" w14:textId="48D6BDA5" w:rsidR="00D264A0" w:rsidRDefault="00D26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467C2" w14:textId="77777777" w:rsidR="001F3EB9" w:rsidRDefault="001F3EB9" w:rsidP="00D913C8">
      <w:pPr>
        <w:spacing w:after="0" w:line="240" w:lineRule="auto"/>
      </w:pPr>
      <w:r>
        <w:separator/>
      </w:r>
    </w:p>
  </w:footnote>
  <w:footnote w:type="continuationSeparator" w:id="0">
    <w:p w14:paraId="7A3966EB" w14:textId="77777777" w:rsidR="001F3EB9" w:rsidRDefault="001F3EB9" w:rsidP="00D913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32FB2" w14:textId="581726C9" w:rsidR="00B75C53" w:rsidRPr="008F6E35" w:rsidRDefault="00B75C53">
    <w:pPr>
      <w:pStyle w:val="Header"/>
      <w:rPr>
        <w:rFonts w:ascii="Times New Roman" w:hAnsi="Times New Roman" w:cs="Times New Roman"/>
        <w:i/>
        <w:sz w:val="24"/>
      </w:rPr>
    </w:pPr>
    <w:r>
      <w:rPr>
        <w:rFonts w:ascii="Times New Roman" w:hAnsi="Times New Roman" w:cs="Times New Roman"/>
        <w:i/>
        <w:sz w:val="24"/>
      </w:rPr>
      <w:t>Author, Author, and Author</w:t>
    </w:r>
    <w:r>
      <w:rPr>
        <w:rFonts w:ascii="Times New Roman" w:hAnsi="Times New Roman" w:cs="Times New Roman"/>
        <w:i/>
        <w:sz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1C653A"/>
    <w:multiLevelType w:val="hybridMultilevel"/>
    <w:tmpl w:val="62861E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F5960EC"/>
    <w:multiLevelType w:val="hybridMultilevel"/>
    <w:tmpl w:val="EBD29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 w15:restartNumberingAfterBreak="0">
    <w:nsid w:val="7E9607A8"/>
    <w:multiLevelType w:val="hybridMultilevel"/>
    <w:tmpl w:val="DFBA7CFC"/>
    <w:lvl w:ilvl="0" w:tplc="FE34D8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1721944">
    <w:abstractNumId w:val="1"/>
  </w:num>
  <w:num w:numId="2" w16cid:durableId="729307555">
    <w:abstractNumId w:val="3"/>
  </w:num>
  <w:num w:numId="3" w16cid:durableId="495074733">
    <w:abstractNumId w:val="0"/>
  </w:num>
  <w:num w:numId="4" w16cid:durableId="20490665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EwMLM0NzQ3MDAxNTZR0lEKTi0uzszPAykwNqgFAD2C4aEtAAAA"/>
  </w:docVars>
  <w:rsids>
    <w:rsidRoot w:val="00EA10CC"/>
    <w:rsid w:val="00000307"/>
    <w:rsid w:val="000019C3"/>
    <w:rsid w:val="00002A4D"/>
    <w:rsid w:val="000130C0"/>
    <w:rsid w:val="000161A6"/>
    <w:rsid w:val="00017C4C"/>
    <w:rsid w:val="00017E8F"/>
    <w:rsid w:val="000223AA"/>
    <w:rsid w:val="000226F3"/>
    <w:rsid w:val="00025214"/>
    <w:rsid w:val="00026A66"/>
    <w:rsid w:val="000312D4"/>
    <w:rsid w:val="00031719"/>
    <w:rsid w:val="000356DD"/>
    <w:rsid w:val="00035C82"/>
    <w:rsid w:val="00036871"/>
    <w:rsid w:val="000376C0"/>
    <w:rsid w:val="0004075F"/>
    <w:rsid w:val="00041722"/>
    <w:rsid w:val="000418B9"/>
    <w:rsid w:val="00044324"/>
    <w:rsid w:val="0004455C"/>
    <w:rsid w:val="000449B4"/>
    <w:rsid w:val="00045821"/>
    <w:rsid w:val="000519E9"/>
    <w:rsid w:val="00055C60"/>
    <w:rsid w:val="00055E6C"/>
    <w:rsid w:val="0005706D"/>
    <w:rsid w:val="00057652"/>
    <w:rsid w:val="00062A09"/>
    <w:rsid w:val="0006347C"/>
    <w:rsid w:val="0006531D"/>
    <w:rsid w:val="000660FA"/>
    <w:rsid w:val="0006773E"/>
    <w:rsid w:val="00067BB0"/>
    <w:rsid w:val="000712BF"/>
    <w:rsid w:val="00071FEE"/>
    <w:rsid w:val="00073A2E"/>
    <w:rsid w:val="00074437"/>
    <w:rsid w:val="00074820"/>
    <w:rsid w:val="00075392"/>
    <w:rsid w:val="000759AE"/>
    <w:rsid w:val="00076C47"/>
    <w:rsid w:val="00076F62"/>
    <w:rsid w:val="00077AF8"/>
    <w:rsid w:val="00077D54"/>
    <w:rsid w:val="00080715"/>
    <w:rsid w:val="00080F98"/>
    <w:rsid w:val="0008109D"/>
    <w:rsid w:val="00081FBE"/>
    <w:rsid w:val="00083210"/>
    <w:rsid w:val="00083B84"/>
    <w:rsid w:val="00084330"/>
    <w:rsid w:val="000845DE"/>
    <w:rsid w:val="0008479B"/>
    <w:rsid w:val="00085489"/>
    <w:rsid w:val="00085D20"/>
    <w:rsid w:val="0008743C"/>
    <w:rsid w:val="000906E8"/>
    <w:rsid w:val="0009295D"/>
    <w:rsid w:val="000936E8"/>
    <w:rsid w:val="000936FF"/>
    <w:rsid w:val="000937BB"/>
    <w:rsid w:val="00094FE0"/>
    <w:rsid w:val="000967A5"/>
    <w:rsid w:val="000972E3"/>
    <w:rsid w:val="000A5901"/>
    <w:rsid w:val="000A5F9C"/>
    <w:rsid w:val="000A79E7"/>
    <w:rsid w:val="000B23F5"/>
    <w:rsid w:val="000B3E75"/>
    <w:rsid w:val="000B4182"/>
    <w:rsid w:val="000B5701"/>
    <w:rsid w:val="000C12ED"/>
    <w:rsid w:val="000C1529"/>
    <w:rsid w:val="000C43DE"/>
    <w:rsid w:val="000C5DA1"/>
    <w:rsid w:val="000D0542"/>
    <w:rsid w:val="000D182B"/>
    <w:rsid w:val="000D1A81"/>
    <w:rsid w:val="000D2FA5"/>
    <w:rsid w:val="000D32AB"/>
    <w:rsid w:val="000D43F0"/>
    <w:rsid w:val="000D4D7B"/>
    <w:rsid w:val="000D5235"/>
    <w:rsid w:val="000E08B3"/>
    <w:rsid w:val="000E125E"/>
    <w:rsid w:val="000E2E43"/>
    <w:rsid w:val="000E36E0"/>
    <w:rsid w:val="000E38FD"/>
    <w:rsid w:val="000E4331"/>
    <w:rsid w:val="000E55B9"/>
    <w:rsid w:val="000E5B1F"/>
    <w:rsid w:val="000F1941"/>
    <w:rsid w:val="000F1B06"/>
    <w:rsid w:val="000F218C"/>
    <w:rsid w:val="000F35B0"/>
    <w:rsid w:val="000F4203"/>
    <w:rsid w:val="000F5B97"/>
    <w:rsid w:val="000F5D9A"/>
    <w:rsid w:val="000F6E4E"/>
    <w:rsid w:val="000F720E"/>
    <w:rsid w:val="000F72A3"/>
    <w:rsid w:val="000F772E"/>
    <w:rsid w:val="0010021E"/>
    <w:rsid w:val="00100E90"/>
    <w:rsid w:val="00102FC2"/>
    <w:rsid w:val="00103CFA"/>
    <w:rsid w:val="00103FE5"/>
    <w:rsid w:val="00106323"/>
    <w:rsid w:val="00106364"/>
    <w:rsid w:val="001114CF"/>
    <w:rsid w:val="0011162E"/>
    <w:rsid w:val="00112F2F"/>
    <w:rsid w:val="00113F57"/>
    <w:rsid w:val="001158AD"/>
    <w:rsid w:val="00120C02"/>
    <w:rsid w:val="0012168B"/>
    <w:rsid w:val="00121780"/>
    <w:rsid w:val="0012263B"/>
    <w:rsid w:val="001228C8"/>
    <w:rsid w:val="00122F10"/>
    <w:rsid w:val="00126E8E"/>
    <w:rsid w:val="0013095F"/>
    <w:rsid w:val="00131574"/>
    <w:rsid w:val="001352B7"/>
    <w:rsid w:val="00135633"/>
    <w:rsid w:val="00136B26"/>
    <w:rsid w:val="00137832"/>
    <w:rsid w:val="00137E6C"/>
    <w:rsid w:val="001405BC"/>
    <w:rsid w:val="00140A9A"/>
    <w:rsid w:val="00140EA2"/>
    <w:rsid w:val="00141D77"/>
    <w:rsid w:val="001422FA"/>
    <w:rsid w:val="00142BEA"/>
    <w:rsid w:val="001442F8"/>
    <w:rsid w:val="00145420"/>
    <w:rsid w:val="00147819"/>
    <w:rsid w:val="00150FCD"/>
    <w:rsid w:val="00151205"/>
    <w:rsid w:val="001539F6"/>
    <w:rsid w:val="00153A02"/>
    <w:rsid w:val="00154330"/>
    <w:rsid w:val="001555ED"/>
    <w:rsid w:val="00155B81"/>
    <w:rsid w:val="00156A08"/>
    <w:rsid w:val="00157315"/>
    <w:rsid w:val="00160D74"/>
    <w:rsid w:val="00162C50"/>
    <w:rsid w:val="00163C35"/>
    <w:rsid w:val="00163F2D"/>
    <w:rsid w:val="00167E1A"/>
    <w:rsid w:val="001715FF"/>
    <w:rsid w:val="0017184D"/>
    <w:rsid w:val="00172A15"/>
    <w:rsid w:val="00172B8D"/>
    <w:rsid w:val="001733CE"/>
    <w:rsid w:val="00174BC1"/>
    <w:rsid w:val="00176143"/>
    <w:rsid w:val="001761C3"/>
    <w:rsid w:val="00176B94"/>
    <w:rsid w:val="00176E20"/>
    <w:rsid w:val="00177F5A"/>
    <w:rsid w:val="00181DF8"/>
    <w:rsid w:val="00184020"/>
    <w:rsid w:val="00185AAF"/>
    <w:rsid w:val="0018651B"/>
    <w:rsid w:val="001873D4"/>
    <w:rsid w:val="00190E2F"/>
    <w:rsid w:val="001917DD"/>
    <w:rsid w:val="00192FB5"/>
    <w:rsid w:val="00194191"/>
    <w:rsid w:val="00194693"/>
    <w:rsid w:val="001A044E"/>
    <w:rsid w:val="001A08FA"/>
    <w:rsid w:val="001A1ED9"/>
    <w:rsid w:val="001A2A12"/>
    <w:rsid w:val="001A51FB"/>
    <w:rsid w:val="001A6D1C"/>
    <w:rsid w:val="001A76DD"/>
    <w:rsid w:val="001B010A"/>
    <w:rsid w:val="001B0AC2"/>
    <w:rsid w:val="001B0EDB"/>
    <w:rsid w:val="001B1D4A"/>
    <w:rsid w:val="001B27E7"/>
    <w:rsid w:val="001B6127"/>
    <w:rsid w:val="001C0CB6"/>
    <w:rsid w:val="001C1CA9"/>
    <w:rsid w:val="001C50F8"/>
    <w:rsid w:val="001C54C3"/>
    <w:rsid w:val="001C5B9A"/>
    <w:rsid w:val="001C7D5B"/>
    <w:rsid w:val="001D2D58"/>
    <w:rsid w:val="001D2F9D"/>
    <w:rsid w:val="001D3BB3"/>
    <w:rsid w:val="001D43C3"/>
    <w:rsid w:val="001D5A0D"/>
    <w:rsid w:val="001D7629"/>
    <w:rsid w:val="001D7BFA"/>
    <w:rsid w:val="001E15AC"/>
    <w:rsid w:val="001E191E"/>
    <w:rsid w:val="001E49D9"/>
    <w:rsid w:val="001E59D0"/>
    <w:rsid w:val="001E6AF9"/>
    <w:rsid w:val="001E72BC"/>
    <w:rsid w:val="001E7A47"/>
    <w:rsid w:val="001F08B3"/>
    <w:rsid w:val="001F1F85"/>
    <w:rsid w:val="001F22AC"/>
    <w:rsid w:val="001F3264"/>
    <w:rsid w:val="001F32CB"/>
    <w:rsid w:val="001F3EB9"/>
    <w:rsid w:val="001F4731"/>
    <w:rsid w:val="001F7F26"/>
    <w:rsid w:val="00200634"/>
    <w:rsid w:val="00202764"/>
    <w:rsid w:val="00204020"/>
    <w:rsid w:val="002041BE"/>
    <w:rsid w:val="00205D8B"/>
    <w:rsid w:val="00206D6F"/>
    <w:rsid w:val="00207A81"/>
    <w:rsid w:val="00210CBB"/>
    <w:rsid w:val="0021202D"/>
    <w:rsid w:val="0021277A"/>
    <w:rsid w:val="00213C92"/>
    <w:rsid w:val="00220D28"/>
    <w:rsid w:val="00221951"/>
    <w:rsid w:val="00221C90"/>
    <w:rsid w:val="00222BF1"/>
    <w:rsid w:val="002232B6"/>
    <w:rsid w:val="002234E2"/>
    <w:rsid w:val="00223FFF"/>
    <w:rsid w:val="00226E48"/>
    <w:rsid w:val="00227BB3"/>
    <w:rsid w:val="0023363C"/>
    <w:rsid w:val="0023402D"/>
    <w:rsid w:val="00234354"/>
    <w:rsid w:val="00235E68"/>
    <w:rsid w:val="00236673"/>
    <w:rsid w:val="002419C8"/>
    <w:rsid w:val="002464B3"/>
    <w:rsid w:val="00246890"/>
    <w:rsid w:val="002506AE"/>
    <w:rsid w:val="00250F5C"/>
    <w:rsid w:val="0025371E"/>
    <w:rsid w:val="00254C6B"/>
    <w:rsid w:val="00255130"/>
    <w:rsid w:val="00261B70"/>
    <w:rsid w:val="00263740"/>
    <w:rsid w:val="0026686E"/>
    <w:rsid w:val="0027115E"/>
    <w:rsid w:val="00271218"/>
    <w:rsid w:val="002718D3"/>
    <w:rsid w:val="00272353"/>
    <w:rsid w:val="002729F2"/>
    <w:rsid w:val="00275499"/>
    <w:rsid w:val="002778F0"/>
    <w:rsid w:val="00277C90"/>
    <w:rsid w:val="00281AD6"/>
    <w:rsid w:val="002823C5"/>
    <w:rsid w:val="00282D58"/>
    <w:rsid w:val="0028317E"/>
    <w:rsid w:val="00287227"/>
    <w:rsid w:val="0029041A"/>
    <w:rsid w:val="00290F2A"/>
    <w:rsid w:val="00291D34"/>
    <w:rsid w:val="00293D75"/>
    <w:rsid w:val="00294A92"/>
    <w:rsid w:val="0029533E"/>
    <w:rsid w:val="00295A46"/>
    <w:rsid w:val="00296959"/>
    <w:rsid w:val="002A0824"/>
    <w:rsid w:val="002A0CD9"/>
    <w:rsid w:val="002A1DC8"/>
    <w:rsid w:val="002A493E"/>
    <w:rsid w:val="002A6645"/>
    <w:rsid w:val="002A7D03"/>
    <w:rsid w:val="002B06C0"/>
    <w:rsid w:val="002B20AA"/>
    <w:rsid w:val="002B2C04"/>
    <w:rsid w:val="002B5AB4"/>
    <w:rsid w:val="002B67B7"/>
    <w:rsid w:val="002B6838"/>
    <w:rsid w:val="002C00AB"/>
    <w:rsid w:val="002C15B4"/>
    <w:rsid w:val="002C1652"/>
    <w:rsid w:val="002C1CDB"/>
    <w:rsid w:val="002C2AAF"/>
    <w:rsid w:val="002C3085"/>
    <w:rsid w:val="002C34F1"/>
    <w:rsid w:val="002C35BB"/>
    <w:rsid w:val="002C5AAF"/>
    <w:rsid w:val="002D2ED6"/>
    <w:rsid w:val="002D33FD"/>
    <w:rsid w:val="002D5B7F"/>
    <w:rsid w:val="002D6E67"/>
    <w:rsid w:val="002E4136"/>
    <w:rsid w:val="002E5622"/>
    <w:rsid w:val="002E5B28"/>
    <w:rsid w:val="002E6209"/>
    <w:rsid w:val="002E6653"/>
    <w:rsid w:val="002E7877"/>
    <w:rsid w:val="002F00A2"/>
    <w:rsid w:val="002F0B67"/>
    <w:rsid w:val="002F0D68"/>
    <w:rsid w:val="002F1802"/>
    <w:rsid w:val="002F3251"/>
    <w:rsid w:val="002F45A0"/>
    <w:rsid w:val="002F61D5"/>
    <w:rsid w:val="00300BE1"/>
    <w:rsid w:val="003011D6"/>
    <w:rsid w:val="003026B9"/>
    <w:rsid w:val="0030285C"/>
    <w:rsid w:val="00303B53"/>
    <w:rsid w:val="00306E5A"/>
    <w:rsid w:val="00307495"/>
    <w:rsid w:val="00310705"/>
    <w:rsid w:val="00311051"/>
    <w:rsid w:val="003114D2"/>
    <w:rsid w:val="003156D3"/>
    <w:rsid w:val="00315CB6"/>
    <w:rsid w:val="0031633B"/>
    <w:rsid w:val="00316379"/>
    <w:rsid w:val="0031648B"/>
    <w:rsid w:val="003200A5"/>
    <w:rsid w:val="0032139C"/>
    <w:rsid w:val="003225C5"/>
    <w:rsid w:val="00324EB8"/>
    <w:rsid w:val="0032650C"/>
    <w:rsid w:val="003268A5"/>
    <w:rsid w:val="00326E18"/>
    <w:rsid w:val="003302F4"/>
    <w:rsid w:val="00331234"/>
    <w:rsid w:val="00331AA4"/>
    <w:rsid w:val="00331F5C"/>
    <w:rsid w:val="00332362"/>
    <w:rsid w:val="00333698"/>
    <w:rsid w:val="00334561"/>
    <w:rsid w:val="00334ACF"/>
    <w:rsid w:val="00336683"/>
    <w:rsid w:val="00340CA3"/>
    <w:rsid w:val="00342933"/>
    <w:rsid w:val="00342BA5"/>
    <w:rsid w:val="00344DDC"/>
    <w:rsid w:val="0034599C"/>
    <w:rsid w:val="00345A6D"/>
    <w:rsid w:val="0034603A"/>
    <w:rsid w:val="00351233"/>
    <w:rsid w:val="00353E69"/>
    <w:rsid w:val="003557EF"/>
    <w:rsid w:val="00355DB7"/>
    <w:rsid w:val="003567B2"/>
    <w:rsid w:val="00360A08"/>
    <w:rsid w:val="003632D4"/>
    <w:rsid w:val="003643DE"/>
    <w:rsid w:val="00364DDD"/>
    <w:rsid w:val="003663C2"/>
    <w:rsid w:val="0036650E"/>
    <w:rsid w:val="00366814"/>
    <w:rsid w:val="00370061"/>
    <w:rsid w:val="00373FAE"/>
    <w:rsid w:val="0037472D"/>
    <w:rsid w:val="0037481C"/>
    <w:rsid w:val="00377543"/>
    <w:rsid w:val="00380FD5"/>
    <w:rsid w:val="00381EA6"/>
    <w:rsid w:val="00381F9D"/>
    <w:rsid w:val="00383763"/>
    <w:rsid w:val="003847F5"/>
    <w:rsid w:val="003849CE"/>
    <w:rsid w:val="00385AB1"/>
    <w:rsid w:val="00386400"/>
    <w:rsid w:val="0039170B"/>
    <w:rsid w:val="00392300"/>
    <w:rsid w:val="00395473"/>
    <w:rsid w:val="003A0155"/>
    <w:rsid w:val="003A0741"/>
    <w:rsid w:val="003A27F7"/>
    <w:rsid w:val="003A303E"/>
    <w:rsid w:val="003A398E"/>
    <w:rsid w:val="003A45E2"/>
    <w:rsid w:val="003A4AAC"/>
    <w:rsid w:val="003A552C"/>
    <w:rsid w:val="003A7A9C"/>
    <w:rsid w:val="003B329D"/>
    <w:rsid w:val="003B6E20"/>
    <w:rsid w:val="003B76C9"/>
    <w:rsid w:val="003C07F3"/>
    <w:rsid w:val="003C1172"/>
    <w:rsid w:val="003C2554"/>
    <w:rsid w:val="003C2899"/>
    <w:rsid w:val="003C3D3C"/>
    <w:rsid w:val="003C5A2E"/>
    <w:rsid w:val="003C6019"/>
    <w:rsid w:val="003C61D5"/>
    <w:rsid w:val="003D0C73"/>
    <w:rsid w:val="003D15BC"/>
    <w:rsid w:val="003D2CE9"/>
    <w:rsid w:val="003D3E25"/>
    <w:rsid w:val="003D506A"/>
    <w:rsid w:val="003D63AD"/>
    <w:rsid w:val="003D6965"/>
    <w:rsid w:val="003E1B4B"/>
    <w:rsid w:val="003E1CFC"/>
    <w:rsid w:val="003E2854"/>
    <w:rsid w:val="003E74B6"/>
    <w:rsid w:val="003F140F"/>
    <w:rsid w:val="003F2425"/>
    <w:rsid w:val="003F3E22"/>
    <w:rsid w:val="003F7D46"/>
    <w:rsid w:val="00400F56"/>
    <w:rsid w:val="0040122F"/>
    <w:rsid w:val="00402361"/>
    <w:rsid w:val="00402425"/>
    <w:rsid w:val="00403CD9"/>
    <w:rsid w:val="00407D69"/>
    <w:rsid w:val="004148A6"/>
    <w:rsid w:val="00416271"/>
    <w:rsid w:val="0041751C"/>
    <w:rsid w:val="00417728"/>
    <w:rsid w:val="00417E60"/>
    <w:rsid w:val="00420318"/>
    <w:rsid w:val="004228B1"/>
    <w:rsid w:val="00422D39"/>
    <w:rsid w:val="004241CB"/>
    <w:rsid w:val="004259A9"/>
    <w:rsid w:val="00425D14"/>
    <w:rsid w:val="0042644B"/>
    <w:rsid w:val="00426BD7"/>
    <w:rsid w:val="00426CF7"/>
    <w:rsid w:val="00430362"/>
    <w:rsid w:val="00433F4E"/>
    <w:rsid w:val="00435129"/>
    <w:rsid w:val="004379CC"/>
    <w:rsid w:val="00437ABC"/>
    <w:rsid w:val="00440218"/>
    <w:rsid w:val="00440AFC"/>
    <w:rsid w:val="00444977"/>
    <w:rsid w:val="00444ADE"/>
    <w:rsid w:val="00444CBA"/>
    <w:rsid w:val="00445382"/>
    <w:rsid w:val="00446B6C"/>
    <w:rsid w:val="004523AA"/>
    <w:rsid w:val="00454D4D"/>
    <w:rsid w:val="00454E98"/>
    <w:rsid w:val="00455803"/>
    <w:rsid w:val="004568FC"/>
    <w:rsid w:val="004613D1"/>
    <w:rsid w:val="00462484"/>
    <w:rsid w:val="00464129"/>
    <w:rsid w:val="00465326"/>
    <w:rsid w:val="004660A2"/>
    <w:rsid w:val="00466277"/>
    <w:rsid w:val="004668DF"/>
    <w:rsid w:val="00473082"/>
    <w:rsid w:val="00473224"/>
    <w:rsid w:val="00475B43"/>
    <w:rsid w:val="00475E1C"/>
    <w:rsid w:val="00475F99"/>
    <w:rsid w:val="004760C3"/>
    <w:rsid w:val="00481EF3"/>
    <w:rsid w:val="00481F08"/>
    <w:rsid w:val="0048269B"/>
    <w:rsid w:val="00483B33"/>
    <w:rsid w:val="00484B32"/>
    <w:rsid w:val="00484E09"/>
    <w:rsid w:val="004865F6"/>
    <w:rsid w:val="00487390"/>
    <w:rsid w:val="0049004C"/>
    <w:rsid w:val="0049172A"/>
    <w:rsid w:val="00494730"/>
    <w:rsid w:val="00495D83"/>
    <w:rsid w:val="00497C91"/>
    <w:rsid w:val="004A1C8F"/>
    <w:rsid w:val="004A31CE"/>
    <w:rsid w:val="004A6641"/>
    <w:rsid w:val="004A77D0"/>
    <w:rsid w:val="004B3A44"/>
    <w:rsid w:val="004B4210"/>
    <w:rsid w:val="004B78D3"/>
    <w:rsid w:val="004C1635"/>
    <w:rsid w:val="004C3732"/>
    <w:rsid w:val="004C7305"/>
    <w:rsid w:val="004D093C"/>
    <w:rsid w:val="004D2592"/>
    <w:rsid w:val="004D2868"/>
    <w:rsid w:val="004D2CC5"/>
    <w:rsid w:val="004D3410"/>
    <w:rsid w:val="004D5B8A"/>
    <w:rsid w:val="004D5F26"/>
    <w:rsid w:val="004D71BC"/>
    <w:rsid w:val="004D795D"/>
    <w:rsid w:val="004E0705"/>
    <w:rsid w:val="004E0A4D"/>
    <w:rsid w:val="004E1917"/>
    <w:rsid w:val="004E1E5E"/>
    <w:rsid w:val="004E5A64"/>
    <w:rsid w:val="004E6706"/>
    <w:rsid w:val="004F0EB8"/>
    <w:rsid w:val="004F5251"/>
    <w:rsid w:val="00501221"/>
    <w:rsid w:val="00502D17"/>
    <w:rsid w:val="00504BAF"/>
    <w:rsid w:val="00505CE7"/>
    <w:rsid w:val="00507CAD"/>
    <w:rsid w:val="00507F95"/>
    <w:rsid w:val="005100D0"/>
    <w:rsid w:val="00511271"/>
    <w:rsid w:val="0051426C"/>
    <w:rsid w:val="00515608"/>
    <w:rsid w:val="00515909"/>
    <w:rsid w:val="00516FBF"/>
    <w:rsid w:val="0051744B"/>
    <w:rsid w:val="00517D02"/>
    <w:rsid w:val="00522731"/>
    <w:rsid w:val="005237FD"/>
    <w:rsid w:val="00524953"/>
    <w:rsid w:val="00524BB3"/>
    <w:rsid w:val="00526391"/>
    <w:rsid w:val="005275AC"/>
    <w:rsid w:val="00530B03"/>
    <w:rsid w:val="00530C69"/>
    <w:rsid w:val="00532829"/>
    <w:rsid w:val="0053287E"/>
    <w:rsid w:val="00536BBC"/>
    <w:rsid w:val="00537A45"/>
    <w:rsid w:val="0054113E"/>
    <w:rsid w:val="005416F4"/>
    <w:rsid w:val="00541A75"/>
    <w:rsid w:val="005425E1"/>
    <w:rsid w:val="00543005"/>
    <w:rsid w:val="0054627E"/>
    <w:rsid w:val="00547472"/>
    <w:rsid w:val="00547CA8"/>
    <w:rsid w:val="0055156C"/>
    <w:rsid w:val="005518C0"/>
    <w:rsid w:val="00551DCA"/>
    <w:rsid w:val="00554269"/>
    <w:rsid w:val="005559BA"/>
    <w:rsid w:val="00555B15"/>
    <w:rsid w:val="00560004"/>
    <w:rsid w:val="005617A0"/>
    <w:rsid w:val="005617FF"/>
    <w:rsid w:val="00563752"/>
    <w:rsid w:val="00565985"/>
    <w:rsid w:val="00566158"/>
    <w:rsid w:val="00570A1F"/>
    <w:rsid w:val="00571C75"/>
    <w:rsid w:val="00577AE9"/>
    <w:rsid w:val="00582254"/>
    <w:rsid w:val="0058304E"/>
    <w:rsid w:val="005841A3"/>
    <w:rsid w:val="005849DB"/>
    <w:rsid w:val="0058564D"/>
    <w:rsid w:val="0058591E"/>
    <w:rsid w:val="00586163"/>
    <w:rsid w:val="00590188"/>
    <w:rsid w:val="005928A9"/>
    <w:rsid w:val="005946CC"/>
    <w:rsid w:val="00595462"/>
    <w:rsid w:val="00595E1C"/>
    <w:rsid w:val="0059682C"/>
    <w:rsid w:val="005973BE"/>
    <w:rsid w:val="005A0B58"/>
    <w:rsid w:val="005A0F53"/>
    <w:rsid w:val="005A21E3"/>
    <w:rsid w:val="005A558C"/>
    <w:rsid w:val="005A79BF"/>
    <w:rsid w:val="005B0930"/>
    <w:rsid w:val="005B3058"/>
    <w:rsid w:val="005B5E49"/>
    <w:rsid w:val="005B6322"/>
    <w:rsid w:val="005B6E34"/>
    <w:rsid w:val="005B7248"/>
    <w:rsid w:val="005C0077"/>
    <w:rsid w:val="005C185C"/>
    <w:rsid w:val="005C4B46"/>
    <w:rsid w:val="005D0E91"/>
    <w:rsid w:val="005D1312"/>
    <w:rsid w:val="005D1834"/>
    <w:rsid w:val="005D190D"/>
    <w:rsid w:val="005D1945"/>
    <w:rsid w:val="005D1A29"/>
    <w:rsid w:val="005D1AED"/>
    <w:rsid w:val="005D20BC"/>
    <w:rsid w:val="005D2375"/>
    <w:rsid w:val="005D2BE1"/>
    <w:rsid w:val="005D6FB3"/>
    <w:rsid w:val="005E009C"/>
    <w:rsid w:val="005E2316"/>
    <w:rsid w:val="005E33C9"/>
    <w:rsid w:val="005E3B8B"/>
    <w:rsid w:val="005E4264"/>
    <w:rsid w:val="005E4ABA"/>
    <w:rsid w:val="005E5388"/>
    <w:rsid w:val="005E75CF"/>
    <w:rsid w:val="005F011D"/>
    <w:rsid w:val="005F1945"/>
    <w:rsid w:val="005F35E2"/>
    <w:rsid w:val="005F5594"/>
    <w:rsid w:val="0060066B"/>
    <w:rsid w:val="00604D0D"/>
    <w:rsid w:val="0060561C"/>
    <w:rsid w:val="0060734D"/>
    <w:rsid w:val="00607C87"/>
    <w:rsid w:val="006108EC"/>
    <w:rsid w:val="0061146B"/>
    <w:rsid w:val="006121F5"/>
    <w:rsid w:val="00612493"/>
    <w:rsid w:val="00613466"/>
    <w:rsid w:val="00616375"/>
    <w:rsid w:val="0061653D"/>
    <w:rsid w:val="0062033F"/>
    <w:rsid w:val="00620943"/>
    <w:rsid w:val="00620E11"/>
    <w:rsid w:val="006218B8"/>
    <w:rsid w:val="00622590"/>
    <w:rsid w:val="006231A5"/>
    <w:rsid w:val="006243E7"/>
    <w:rsid w:val="00625E55"/>
    <w:rsid w:val="00627F23"/>
    <w:rsid w:val="006305AD"/>
    <w:rsid w:val="0063084A"/>
    <w:rsid w:val="00631B68"/>
    <w:rsid w:val="00631E57"/>
    <w:rsid w:val="0063416B"/>
    <w:rsid w:val="0063571A"/>
    <w:rsid w:val="00640CEC"/>
    <w:rsid w:val="00641596"/>
    <w:rsid w:val="0064280A"/>
    <w:rsid w:val="006430C5"/>
    <w:rsid w:val="006442B5"/>
    <w:rsid w:val="00646562"/>
    <w:rsid w:val="00646E9F"/>
    <w:rsid w:val="00647864"/>
    <w:rsid w:val="00647D58"/>
    <w:rsid w:val="00650575"/>
    <w:rsid w:val="00652D77"/>
    <w:rsid w:val="006531F7"/>
    <w:rsid w:val="00654420"/>
    <w:rsid w:val="006565E2"/>
    <w:rsid w:val="00656600"/>
    <w:rsid w:val="006573B6"/>
    <w:rsid w:val="00657573"/>
    <w:rsid w:val="0066111D"/>
    <w:rsid w:val="00662C2E"/>
    <w:rsid w:val="00662F90"/>
    <w:rsid w:val="00663381"/>
    <w:rsid w:val="0066338D"/>
    <w:rsid w:val="006644CB"/>
    <w:rsid w:val="0066516C"/>
    <w:rsid w:val="00665F1A"/>
    <w:rsid w:val="00667B83"/>
    <w:rsid w:val="00670256"/>
    <w:rsid w:val="00670600"/>
    <w:rsid w:val="00671869"/>
    <w:rsid w:val="00674C0F"/>
    <w:rsid w:val="00674F2B"/>
    <w:rsid w:val="0067772D"/>
    <w:rsid w:val="006817A6"/>
    <w:rsid w:val="00681B26"/>
    <w:rsid w:val="00682C97"/>
    <w:rsid w:val="00683966"/>
    <w:rsid w:val="00683AF3"/>
    <w:rsid w:val="00685D1A"/>
    <w:rsid w:val="006865DC"/>
    <w:rsid w:val="00686D90"/>
    <w:rsid w:val="00687DAF"/>
    <w:rsid w:val="0069060D"/>
    <w:rsid w:val="006933DC"/>
    <w:rsid w:val="00694380"/>
    <w:rsid w:val="00694AD6"/>
    <w:rsid w:val="006957AF"/>
    <w:rsid w:val="00696539"/>
    <w:rsid w:val="006967AF"/>
    <w:rsid w:val="0069737E"/>
    <w:rsid w:val="00697A8E"/>
    <w:rsid w:val="006A459F"/>
    <w:rsid w:val="006A4915"/>
    <w:rsid w:val="006A4C5B"/>
    <w:rsid w:val="006A5D83"/>
    <w:rsid w:val="006B1225"/>
    <w:rsid w:val="006B1EE7"/>
    <w:rsid w:val="006B216F"/>
    <w:rsid w:val="006B24AA"/>
    <w:rsid w:val="006B2660"/>
    <w:rsid w:val="006B2C9E"/>
    <w:rsid w:val="006B2D92"/>
    <w:rsid w:val="006B36B2"/>
    <w:rsid w:val="006B7152"/>
    <w:rsid w:val="006C05DA"/>
    <w:rsid w:val="006C0CFA"/>
    <w:rsid w:val="006C1277"/>
    <w:rsid w:val="006C2446"/>
    <w:rsid w:val="006C2DA1"/>
    <w:rsid w:val="006C31B7"/>
    <w:rsid w:val="006C6839"/>
    <w:rsid w:val="006D0168"/>
    <w:rsid w:val="006D127A"/>
    <w:rsid w:val="006D3AC1"/>
    <w:rsid w:val="006D66E6"/>
    <w:rsid w:val="006E0420"/>
    <w:rsid w:val="006E12F7"/>
    <w:rsid w:val="006E3326"/>
    <w:rsid w:val="006E4921"/>
    <w:rsid w:val="006E49CB"/>
    <w:rsid w:val="006E4A73"/>
    <w:rsid w:val="006E4DEE"/>
    <w:rsid w:val="006E59CE"/>
    <w:rsid w:val="006E6AA7"/>
    <w:rsid w:val="006E769C"/>
    <w:rsid w:val="006F1061"/>
    <w:rsid w:val="006F11C6"/>
    <w:rsid w:val="006F1A1D"/>
    <w:rsid w:val="006F3047"/>
    <w:rsid w:val="006F3B00"/>
    <w:rsid w:val="006F6064"/>
    <w:rsid w:val="00700A15"/>
    <w:rsid w:val="007017AE"/>
    <w:rsid w:val="00701C09"/>
    <w:rsid w:val="00703BD2"/>
    <w:rsid w:val="00704EFD"/>
    <w:rsid w:val="007068FD"/>
    <w:rsid w:val="007113BC"/>
    <w:rsid w:val="00712AB0"/>
    <w:rsid w:val="0071475B"/>
    <w:rsid w:val="00715C16"/>
    <w:rsid w:val="00722AD2"/>
    <w:rsid w:val="007236CE"/>
    <w:rsid w:val="007239C7"/>
    <w:rsid w:val="00725451"/>
    <w:rsid w:val="007268A8"/>
    <w:rsid w:val="00727514"/>
    <w:rsid w:val="00730157"/>
    <w:rsid w:val="00730192"/>
    <w:rsid w:val="007302EC"/>
    <w:rsid w:val="00730DCF"/>
    <w:rsid w:val="007318C5"/>
    <w:rsid w:val="00733C51"/>
    <w:rsid w:val="0073590C"/>
    <w:rsid w:val="007374DF"/>
    <w:rsid w:val="007422FE"/>
    <w:rsid w:val="00744048"/>
    <w:rsid w:val="007448C8"/>
    <w:rsid w:val="00744C47"/>
    <w:rsid w:val="00744D27"/>
    <w:rsid w:val="007461DB"/>
    <w:rsid w:val="0074672A"/>
    <w:rsid w:val="00751678"/>
    <w:rsid w:val="00752C8D"/>
    <w:rsid w:val="00754937"/>
    <w:rsid w:val="0075535D"/>
    <w:rsid w:val="007574D8"/>
    <w:rsid w:val="00762DEC"/>
    <w:rsid w:val="00763DC0"/>
    <w:rsid w:val="00764DAD"/>
    <w:rsid w:val="00765815"/>
    <w:rsid w:val="00770310"/>
    <w:rsid w:val="0077083C"/>
    <w:rsid w:val="0077178C"/>
    <w:rsid w:val="00773F88"/>
    <w:rsid w:val="00774588"/>
    <w:rsid w:val="00776135"/>
    <w:rsid w:val="00777222"/>
    <w:rsid w:val="00777E63"/>
    <w:rsid w:val="007811BD"/>
    <w:rsid w:val="00781764"/>
    <w:rsid w:val="007817A2"/>
    <w:rsid w:val="007926C5"/>
    <w:rsid w:val="00792E6C"/>
    <w:rsid w:val="007934DC"/>
    <w:rsid w:val="007950AB"/>
    <w:rsid w:val="007A05E6"/>
    <w:rsid w:val="007A135D"/>
    <w:rsid w:val="007A2A95"/>
    <w:rsid w:val="007A31F5"/>
    <w:rsid w:val="007A41D0"/>
    <w:rsid w:val="007A4E0C"/>
    <w:rsid w:val="007A5EDA"/>
    <w:rsid w:val="007A6B15"/>
    <w:rsid w:val="007B0736"/>
    <w:rsid w:val="007B2F3B"/>
    <w:rsid w:val="007B3B86"/>
    <w:rsid w:val="007B4761"/>
    <w:rsid w:val="007B5CC5"/>
    <w:rsid w:val="007C0EAD"/>
    <w:rsid w:val="007C4675"/>
    <w:rsid w:val="007C4EFB"/>
    <w:rsid w:val="007C5F21"/>
    <w:rsid w:val="007C623B"/>
    <w:rsid w:val="007D0903"/>
    <w:rsid w:val="007D0BFD"/>
    <w:rsid w:val="007D0C59"/>
    <w:rsid w:val="007D15DC"/>
    <w:rsid w:val="007D69F0"/>
    <w:rsid w:val="007E1B82"/>
    <w:rsid w:val="007E22FA"/>
    <w:rsid w:val="007E6471"/>
    <w:rsid w:val="007E6FE5"/>
    <w:rsid w:val="007F0510"/>
    <w:rsid w:val="007F175B"/>
    <w:rsid w:val="007F35B5"/>
    <w:rsid w:val="007F3CEA"/>
    <w:rsid w:val="007F40C7"/>
    <w:rsid w:val="007F5973"/>
    <w:rsid w:val="00800355"/>
    <w:rsid w:val="00804474"/>
    <w:rsid w:val="00805CA1"/>
    <w:rsid w:val="00805CA6"/>
    <w:rsid w:val="00813CC0"/>
    <w:rsid w:val="00814479"/>
    <w:rsid w:val="0081584A"/>
    <w:rsid w:val="00817CAF"/>
    <w:rsid w:val="008202D8"/>
    <w:rsid w:val="0082041E"/>
    <w:rsid w:val="00821476"/>
    <w:rsid w:val="008238F9"/>
    <w:rsid w:val="0082430E"/>
    <w:rsid w:val="00824CAF"/>
    <w:rsid w:val="00824F60"/>
    <w:rsid w:val="00825A80"/>
    <w:rsid w:val="0083481E"/>
    <w:rsid w:val="008348B7"/>
    <w:rsid w:val="00834FB8"/>
    <w:rsid w:val="00840375"/>
    <w:rsid w:val="0084239A"/>
    <w:rsid w:val="00842A64"/>
    <w:rsid w:val="0084718C"/>
    <w:rsid w:val="00852E86"/>
    <w:rsid w:val="00854B34"/>
    <w:rsid w:val="00854D33"/>
    <w:rsid w:val="008578CC"/>
    <w:rsid w:val="00864DC0"/>
    <w:rsid w:val="00864E7A"/>
    <w:rsid w:val="008654E8"/>
    <w:rsid w:val="00865BCD"/>
    <w:rsid w:val="008671E6"/>
    <w:rsid w:val="00870A09"/>
    <w:rsid w:val="0087106E"/>
    <w:rsid w:val="00873679"/>
    <w:rsid w:val="00875F55"/>
    <w:rsid w:val="008800A2"/>
    <w:rsid w:val="0088059E"/>
    <w:rsid w:val="00880AAB"/>
    <w:rsid w:val="00881B4B"/>
    <w:rsid w:val="00881CB2"/>
    <w:rsid w:val="00885565"/>
    <w:rsid w:val="00885922"/>
    <w:rsid w:val="00886DC9"/>
    <w:rsid w:val="00891D8E"/>
    <w:rsid w:val="00895B3E"/>
    <w:rsid w:val="00896A75"/>
    <w:rsid w:val="008975BD"/>
    <w:rsid w:val="008976B8"/>
    <w:rsid w:val="008976D2"/>
    <w:rsid w:val="008A1A8A"/>
    <w:rsid w:val="008A3401"/>
    <w:rsid w:val="008A455C"/>
    <w:rsid w:val="008A5A31"/>
    <w:rsid w:val="008A5D6C"/>
    <w:rsid w:val="008B22E6"/>
    <w:rsid w:val="008B2D3A"/>
    <w:rsid w:val="008B42D5"/>
    <w:rsid w:val="008B44C8"/>
    <w:rsid w:val="008B4A65"/>
    <w:rsid w:val="008B5F9F"/>
    <w:rsid w:val="008B68E7"/>
    <w:rsid w:val="008B6ADB"/>
    <w:rsid w:val="008C0740"/>
    <w:rsid w:val="008C1FE7"/>
    <w:rsid w:val="008C2D18"/>
    <w:rsid w:val="008C4335"/>
    <w:rsid w:val="008C4461"/>
    <w:rsid w:val="008C5353"/>
    <w:rsid w:val="008C6689"/>
    <w:rsid w:val="008C6AAE"/>
    <w:rsid w:val="008D1091"/>
    <w:rsid w:val="008D2AF5"/>
    <w:rsid w:val="008D34D7"/>
    <w:rsid w:val="008D4263"/>
    <w:rsid w:val="008D55A7"/>
    <w:rsid w:val="008D6806"/>
    <w:rsid w:val="008D7019"/>
    <w:rsid w:val="008E02A8"/>
    <w:rsid w:val="008E08EE"/>
    <w:rsid w:val="008E0A46"/>
    <w:rsid w:val="008E12AF"/>
    <w:rsid w:val="008E1433"/>
    <w:rsid w:val="008E31F2"/>
    <w:rsid w:val="008E35EC"/>
    <w:rsid w:val="008E3D8E"/>
    <w:rsid w:val="008E4A46"/>
    <w:rsid w:val="008E5BB6"/>
    <w:rsid w:val="008E6FB3"/>
    <w:rsid w:val="008F139D"/>
    <w:rsid w:val="008F1E11"/>
    <w:rsid w:val="008F2036"/>
    <w:rsid w:val="008F3FB2"/>
    <w:rsid w:val="008F58D0"/>
    <w:rsid w:val="008F5F12"/>
    <w:rsid w:val="008F6CDF"/>
    <w:rsid w:val="008F6E35"/>
    <w:rsid w:val="008F7CA8"/>
    <w:rsid w:val="009024FB"/>
    <w:rsid w:val="00905C88"/>
    <w:rsid w:val="00906A55"/>
    <w:rsid w:val="00906F93"/>
    <w:rsid w:val="009100C2"/>
    <w:rsid w:val="00913FAF"/>
    <w:rsid w:val="00914261"/>
    <w:rsid w:val="00915079"/>
    <w:rsid w:val="00915795"/>
    <w:rsid w:val="00915AAD"/>
    <w:rsid w:val="009166EB"/>
    <w:rsid w:val="00921A61"/>
    <w:rsid w:val="00921F6E"/>
    <w:rsid w:val="009233A3"/>
    <w:rsid w:val="009248AE"/>
    <w:rsid w:val="009267B2"/>
    <w:rsid w:val="00926D02"/>
    <w:rsid w:val="00926D3D"/>
    <w:rsid w:val="00927C06"/>
    <w:rsid w:val="00931BAB"/>
    <w:rsid w:val="00931C49"/>
    <w:rsid w:val="00933942"/>
    <w:rsid w:val="00936019"/>
    <w:rsid w:val="00936AAC"/>
    <w:rsid w:val="00936B85"/>
    <w:rsid w:val="00940377"/>
    <w:rsid w:val="0094165D"/>
    <w:rsid w:val="00942550"/>
    <w:rsid w:val="00942982"/>
    <w:rsid w:val="00943233"/>
    <w:rsid w:val="009432FE"/>
    <w:rsid w:val="009435DE"/>
    <w:rsid w:val="0094391D"/>
    <w:rsid w:val="009446E5"/>
    <w:rsid w:val="00944E83"/>
    <w:rsid w:val="00944EAA"/>
    <w:rsid w:val="00946AF9"/>
    <w:rsid w:val="00951045"/>
    <w:rsid w:val="00951EEF"/>
    <w:rsid w:val="00952C8A"/>
    <w:rsid w:val="009535A8"/>
    <w:rsid w:val="00956A58"/>
    <w:rsid w:val="00956E47"/>
    <w:rsid w:val="00960E1A"/>
    <w:rsid w:val="00961084"/>
    <w:rsid w:val="00962278"/>
    <w:rsid w:val="00963F53"/>
    <w:rsid w:val="00965684"/>
    <w:rsid w:val="009659CE"/>
    <w:rsid w:val="0096708E"/>
    <w:rsid w:val="00967128"/>
    <w:rsid w:val="009704C8"/>
    <w:rsid w:val="00970C4B"/>
    <w:rsid w:val="00974554"/>
    <w:rsid w:val="00974733"/>
    <w:rsid w:val="0097628C"/>
    <w:rsid w:val="00976E24"/>
    <w:rsid w:val="00976EBB"/>
    <w:rsid w:val="0097740F"/>
    <w:rsid w:val="00977836"/>
    <w:rsid w:val="00977DBE"/>
    <w:rsid w:val="00977F94"/>
    <w:rsid w:val="00981665"/>
    <w:rsid w:val="00982287"/>
    <w:rsid w:val="0098432C"/>
    <w:rsid w:val="009846AF"/>
    <w:rsid w:val="009846B7"/>
    <w:rsid w:val="00985F33"/>
    <w:rsid w:val="00987FBB"/>
    <w:rsid w:val="0099153B"/>
    <w:rsid w:val="0099223E"/>
    <w:rsid w:val="00993634"/>
    <w:rsid w:val="00993890"/>
    <w:rsid w:val="0099484F"/>
    <w:rsid w:val="0099499E"/>
    <w:rsid w:val="0099587D"/>
    <w:rsid w:val="00996ACB"/>
    <w:rsid w:val="0099787B"/>
    <w:rsid w:val="009A174A"/>
    <w:rsid w:val="009A395C"/>
    <w:rsid w:val="009A3FD5"/>
    <w:rsid w:val="009A5C64"/>
    <w:rsid w:val="009B1B7F"/>
    <w:rsid w:val="009B229E"/>
    <w:rsid w:val="009B24D2"/>
    <w:rsid w:val="009B38D0"/>
    <w:rsid w:val="009B7762"/>
    <w:rsid w:val="009B7E5A"/>
    <w:rsid w:val="009C0681"/>
    <w:rsid w:val="009C07AC"/>
    <w:rsid w:val="009C22AF"/>
    <w:rsid w:val="009C22F5"/>
    <w:rsid w:val="009C575B"/>
    <w:rsid w:val="009C6F70"/>
    <w:rsid w:val="009C7DBD"/>
    <w:rsid w:val="009D2EB5"/>
    <w:rsid w:val="009D6BDB"/>
    <w:rsid w:val="009E1C42"/>
    <w:rsid w:val="009E24E5"/>
    <w:rsid w:val="009E351D"/>
    <w:rsid w:val="009E4354"/>
    <w:rsid w:val="009E4B19"/>
    <w:rsid w:val="009E6360"/>
    <w:rsid w:val="009E7064"/>
    <w:rsid w:val="009E710D"/>
    <w:rsid w:val="009E7F07"/>
    <w:rsid w:val="009E7F39"/>
    <w:rsid w:val="009F0065"/>
    <w:rsid w:val="009F27E6"/>
    <w:rsid w:val="009F46E6"/>
    <w:rsid w:val="009F508B"/>
    <w:rsid w:val="009F5CEE"/>
    <w:rsid w:val="009F67A2"/>
    <w:rsid w:val="009F7252"/>
    <w:rsid w:val="00A0049E"/>
    <w:rsid w:val="00A0182A"/>
    <w:rsid w:val="00A02352"/>
    <w:rsid w:val="00A033AB"/>
    <w:rsid w:val="00A04D74"/>
    <w:rsid w:val="00A06B16"/>
    <w:rsid w:val="00A07060"/>
    <w:rsid w:val="00A0735A"/>
    <w:rsid w:val="00A07658"/>
    <w:rsid w:val="00A12397"/>
    <w:rsid w:val="00A125EA"/>
    <w:rsid w:val="00A1318B"/>
    <w:rsid w:val="00A1378A"/>
    <w:rsid w:val="00A13E58"/>
    <w:rsid w:val="00A1740D"/>
    <w:rsid w:val="00A20235"/>
    <w:rsid w:val="00A202E1"/>
    <w:rsid w:val="00A212AB"/>
    <w:rsid w:val="00A212FD"/>
    <w:rsid w:val="00A223BB"/>
    <w:rsid w:val="00A2257A"/>
    <w:rsid w:val="00A23107"/>
    <w:rsid w:val="00A236AE"/>
    <w:rsid w:val="00A33C0D"/>
    <w:rsid w:val="00A35C71"/>
    <w:rsid w:val="00A36778"/>
    <w:rsid w:val="00A40BE6"/>
    <w:rsid w:val="00A41C27"/>
    <w:rsid w:val="00A42D64"/>
    <w:rsid w:val="00A442A2"/>
    <w:rsid w:val="00A44643"/>
    <w:rsid w:val="00A44BC5"/>
    <w:rsid w:val="00A47C8B"/>
    <w:rsid w:val="00A47F2E"/>
    <w:rsid w:val="00A52C7A"/>
    <w:rsid w:val="00A52EB6"/>
    <w:rsid w:val="00A534E6"/>
    <w:rsid w:val="00A62984"/>
    <w:rsid w:val="00A66B80"/>
    <w:rsid w:val="00A6760F"/>
    <w:rsid w:val="00A7101B"/>
    <w:rsid w:val="00A72416"/>
    <w:rsid w:val="00A72894"/>
    <w:rsid w:val="00A73C81"/>
    <w:rsid w:val="00A76305"/>
    <w:rsid w:val="00A768CD"/>
    <w:rsid w:val="00A77A1D"/>
    <w:rsid w:val="00A77B71"/>
    <w:rsid w:val="00A80200"/>
    <w:rsid w:val="00A80499"/>
    <w:rsid w:val="00A8111E"/>
    <w:rsid w:val="00A8547B"/>
    <w:rsid w:val="00A86D6C"/>
    <w:rsid w:val="00A90211"/>
    <w:rsid w:val="00A904FE"/>
    <w:rsid w:val="00A90BDF"/>
    <w:rsid w:val="00A93FFB"/>
    <w:rsid w:val="00A94BB4"/>
    <w:rsid w:val="00A95BEA"/>
    <w:rsid w:val="00A9654F"/>
    <w:rsid w:val="00A96865"/>
    <w:rsid w:val="00AA1A56"/>
    <w:rsid w:val="00AA1F9A"/>
    <w:rsid w:val="00AA26BF"/>
    <w:rsid w:val="00AA3613"/>
    <w:rsid w:val="00AA3DA9"/>
    <w:rsid w:val="00AA47EB"/>
    <w:rsid w:val="00AA6473"/>
    <w:rsid w:val="00AA654A"/>
    <w:rsid w:val="00AA73DF"/>
    <w:rsid w:val="00AA7D6B"/>
    <w:rsid w:val="00AB08BB"/>
    <w:rsid w:val="00AB0A73"/>
    <w:rsid w:val="00AB1628"/>
    <w:rsid w:val="00AB21DD"/>
    <w:rsid w:val="00AB4490"/>
    <w:rsid w:val="00AB4D12"/>
    <w:rsid w:val="00AB4EC8"/>
    <w:rsid w:val="00AB74DD"/>
    <w:rsid w:val="00AC1BD0"/>
    <w:rsid w:val="00AC260C"/>
    <w:rsid w:val="00AC40AB"/>
    <w:rsid w:val="00AC43CD"/>
    <w:rsid w:val="00AC4448"/>
    <w:rsid w:val="00AC5484"/>
    <w:rsid w:val="00AC6501"/>
    <w:rsid w:val="00AC71D6"/>
    <w:rsid w:val="00AC733F"/>
    <w:rsid w:val="00AC74C0"/>
    <w:rsid w:val="00AC7878"/>
    <w:rsid w:val="00AD072C"/>
    <w:rsid w:val="00AD0A3B"/>
    <w:rsid w:val="00AD1A8F"/>
    <w:rsid w:val="00AD1D7D"/>
    <w:rsid w:val="00AD2E8E"/>
    <w:rsid w:val="00AD5ED6"/>
    <w:rsid w:val="00AD79F6"/>
    <w:rsid w:val="00AE2922"/>
    <w:rsid w:val="00AE3483"/>
    <w:rsid w:val="00AE3BC9"/>
    <w:rsid w:val="00AE3D5E"/>
    <w:rsid w:val="00AE4D22"/>
    <w:rsid w:val="00AE7494"/>
    <w:rsid w:val="00AF0B45"/>
    <w:rsid w:val="00AF1A90"/>
    <w:rsid w:val="00AF22BD"/>
    <w:rsid w:val="00AF3C22"/>
    <w:rsid w:val="00AF4D22"/>
    <w:rsid w:val="00AF517C"/>
    <w:rsid w:val="00AF539C"/>
    <w:rsid w:val="00AF5FF7"/>
    <w:rsid w:val="00B00994"/>
    <w:rsid w:val="00B00A5B"/>
    <w:rsid w:val="00B00E1D"/>
    <w:rsid w:val="00B00FC3"/>
    <w:rsid w:val="00B03C6B"/>
    <w:rsid w:val="00B03EBA"/>
    <w:rsid w:val="00B048F5"/>
    <w:rsid w:val="00B13024"/>
    <w:rsid w:val="00B13A27"/>
    <w:rsid w:val="00B152B3"/>
    <w:rsid w:val="00B16507"/>
    <w:rsid w:val="00B16B79"/>
    <w:rsid w:val="00B16CBB"/>
    <w:rsid w:val="00B16E6F"/>
    <w:rsid w:val="00B17D26"/>
    <w:rsid w:val="00B222C7"/>
    <w:rsid w:val="00B22917"/>
    <w:rsid w:val="00B23050"/>
    <w:rsid w:val="00B253CE"/>
    <w:rsid w:val="00B270C9"/>
    <w:rsid w:val="00B27219"/>
    <w:rsid w:val="00B27EDA"/>
    <w:rsid w:val="00B31F48"/>
    <w:rsid w:val="00B33CD4"/>
    <w:rsid w:val="00B34B81"/>
    <w:rsid w:val="00B351CC"/>
    <w:rsid w:val="00B35AB9"/>
    <w:rsid w:val="00B3676A"/>
    <w:rsid w:val="00B36915"/>
    <w:rsid w:val="00B36C67"/>
    <w:rsid w:val="00B37048"/>
    <w:rsid w:val="00B41C99"/>
    <w:rsid w:val="00B427F4"/>
    <w:rsid w:val="00B461AD"/>
    <w:rsid w:val="00B47380"/>
    <w:rsid w:val="00B47C28"/>
    <w:rsid w:val="00B50FFF"/>
    <w:rsid w:val="00B5221B"/>
    <w:rsid w:val="00B533D7"/>
    <w:rsid w:val="00B57474"/>
    <w:rsid w:val="00B57FE5"/>
    <w:rsid w:val="00B60ABC"/>
    <w:rsid w:val="00B610E9"/>
    <w:rsid w:val="00B62FA8"/>
    <w:rsid w:val="00B656E5"/>
    <w:rsid w:val="00B70073"/>
    <w:rsid w:val="00B71013"/>
    <w:rsid w:val="00B72347"/>
    <w:rsid w:val="00B72CD5"/>
    <w:rsid w:val="00B7320E"/>
    <w:rsid w:val="00B748B5"/>
    <w:rsid w:val="00B75C53"/>
    <w:rsid w:val="00B777C3"/>
    <w:rsid w:val="00B80C4E"/>
    <w:rsid w:val="00B82025"/>
    <w:rsid w:val="00B830EA"/>
    <w:rsid w:val="00B83A81"/>
    <w:rsid w:val="00B85E90"/>
    <w:rsid w:val="00B905E6"/>
    <w:rsid w:val="00B90986"/>
    <w:rsid w:val="00B90F72"/>
    <w:rsid w:val="00B917F1"/>
    <w:rsid w:val="00B91D94"/>
    <w:rsid w:val="00B92DD6"/>
    <w:rsid w:val="00B934A9"/>
    <w:rsid w:val="00B93680"/>
    <w:rsid w:val="00B96923"/>
    <w:rsid w:val="00B96B03"/>
    <w:rsid w:val="00B9739C"/>
    <w:rsid w:val="00B979CF"/>
    <w:rsid w:val="00BA17EF"/>
    <w:rsid w:val="00BA1EDB"/>
    <w:rsid w:val="00BA2063"/>
    <w:rsid w:val="00BA2669"/>
    <w:rsid w:val="00BA2737"/>
    <w:rsid w:val="00BA29DB"/>
    <w:rsid w:val="00BA3BFB"/>
    <w:rsid w:val="00BA4EE2"/>
    <w:rsid w:val="00BA5D5B"/>
    <w:rsid w:val="00BA7557"/>
    <w:rsid w:val="00BA796F"/>
    <w:rsid w:val="00BB01A3"/>
    <w:rsid w:val="00BB2DD7"/>
    <w:rsid w:val="00BB3C8D"/>
    <w:rsid w:val="00BB4D18"/>
    <w:rsid w:val="00BB654F"/>
    <w:rsid w:val="00BB699A"/>
    <w:rsid w:val="00BB6C3C"/>
    <w:rsid w:val="00BB6DEE"/>
    <w:rsid w:val="00BB79A0"/>
    <w:rsid w:val="00BC19D8"/>
    <w:rsid w:val="00BC25D4"/>
    <w:rsid w:val="00BC4EA1"/>
    <w:rsid w:val="00BC5F96"/>
    <w:rsid w:val="00BC6523"/>
    <w:rsid w:val="00BD43E9"/>
    <w:rsid w:val="00BD4DCC"/>
    <w:rsid w:val="00BD6453"/>
    <w:rsid w:val="00BD6B1F"/>
    <w:rsid w:val="00BE21DE"/>
    <w:rsid w:val="00BE2991"/>
    <w:rsid w:val="00BE5814"/>
    <w:rsid w:val="00BE5BDE"/>
    <w:rsid w:val="00BE67F6"/>
    <w:rsid w:val="00BE713F"/>
    <w:rsid w:val="00BF02B8"/>
    <w:rsid w:val="00BF0370"/>
    <w:rsid w:val="00BF25BF"/>
    <w:rsid w:val="00BF32CF"/>
    <w:rsid w:val="00BF3D8A"/>
    <w:rsid w:val="00BF408B"/>
    <w:rsid w:val="00BF57C8"/>
    <w:rsid w:val="00BF67D3"/>
    <w:rsid w:val="00C03B4F"/>
    <w:rsid w:val="00C03E8A"/>
    <w:rsid w:val="00C04D62"/>
    <w:rsid w:val="00C05330"/>
    <w:rsid w:val="00C05827"/>
    <w:rsid w:val="00C073D3"/>
    <w:rsid w:val="00C10034"/>
    <w:rsid w:val="00C1181E"/>
    <w:rsid w:val="00C12C38"/>
    <w:rsid w:val="00C13EA0"/>
    <w:rsid w:val="00C14657"/>
    <w:rsid w:val="00C15240"/>
    <w:rsid w:val="00C204DA"/>
    <w:rsid w:val="00C2078E"/>
    <w:rsid w:val="00C208A7"/>
    <w:rsid w:val="00C214E2"/>
    <w:rsid w:val="00C21579"/>
    <w:rsid w:val="00C21D3C"/>
    <w:rsid w:val="00C236A6"/>
    <w:rsid w:val="00C25395"/>
    <w:rsid w:val="00C300EC"/>
    <w:rsid w:val="00C32B3D"/>
    <w:rsid w:val="00C34839"/>
    <w:rsid w:val="00C3605E"/>
    <w:rsid w:val="00C36997"/>
    <w:rsid w:val="00C41143"/>
    <w:rsid w:val="00C44B49"/>
    <w:rsid w:val="00C45D0F"/>
    <w:rsid w:val="00C47505"/>
    <w:rsid w:val="00C47F62"/>
    <w:rsid w:val="00C5018D"/>
    <w:rsid w:val="00C5043B"/>
    <w:rsid w:val="00C52D64"/>
    <w:rsid w:val="00C5533D"/>
    <w:rsid w:val="00C556F3"/>
    <w:rsid w:val="00C558EC"/>
    <w:rsid w:val="00C56FF1"/>
    <w:rsid w:val="00C576AE"/>
    <w:rsid w:val="00C617B7"/>
    <w:rsid w:val="00C62665"/>
    <w:rsid w:val="00C62F92"/>
    <w:rsid w:val="00C6445E"/>
    <w:rsid w:val="00C648AD"/>
    <w:rsid w:val="00C65574"/>
    <w:rsid w:val="00C74610"/>
    <w:rsid w:val="00C75E1B"/>
    <w:rsid w:val="00C7654A"/>
    <w:rsid w:val="00C80930"/>
    <w:rsid w:val="00C81BB1"/>
    <w:rsid w:val="00C820C4"/>
    <w:rsid w:val="00C831AD"/>
    <w:rsid w:val="00C85C70"/>
    <w:rsid w:val="00C85D05"/>
    <w:rsid w:val="00C86856"/>
    <w:rsid w:val="00C919DF"/>
    <w:rsid w:val="00C9210B"/>
    <w:rsid w:val="00C92555"/>
    <w:rsid w:val="00C92CBE"/>
    <w:rsid w:val="00C93971"/>
    <w:rsid w:val="00C959CE"/>
    <w:rsid w:val="00C97020"/>
    <w:rsid w:val="00C971EC"/>
    <w:rsid w:val="00C97EB3"/>
    <w:rsid w:val="00CA18DB"/>
    <w:rsid w:val="00CA1DA5"/>
    <w:rsid w:val="00CA26DF"/>
    <w:rsid w:val="00CA3075"/>
    <w:rsid w:val="00CA3258"/>
    <w:rsid w:val="00CA3B48"/>
    <w:rsid w:val="00CA46EB"/>
    <w:rsid w:val="00CA5386"/>
    <w:rsid w:val="00CA72AA"/>
    <w:rsid w:val="00CA74DB"/>
    <w:rsid w:val="00CB02A1"/>
    <w:rsid w:val="00CB17AE"/>
    <w:rsid w:val="00CB1D5F"/>
    <w:rsid w:val="00CB1DBE"/>
    <w:rsid w:val="00CB3AD2"/>
    <w:rsid w:val="00CC23E7"/>
    <w:rsid w:val="00CC3839"/>
    <w:rsid w:val="00CC6900"/>
    <w:rsid w:val="00CD5443"/>
    <w:rsid w:val="00CD55D6"/>
    <w:rsid w:val="00CD5C82"/>
    <w:rsid w:val="00CE15B9"/>
    <w:rsid w:val="00CE1827"/>
    <w:rsid w:val="00CE20E6"/>
    <w:rsid w:val="00CE3C79"/>
    <w:rsid w:val="00CE419B"/>
    <w:rsid w:val="00CE5132"/>
    <w:rsid w:val="00CE6839"/>
    <w:rsid w:val="00CF02ED"/>
    <w:rsid w:val="00CF0433"/>
    <w:rsid w:val="00CF0AF6"/>
    <w:rsid w:val="00CF12AF"/>
    <w:rsid w:val="00CF22A1"/>
    <w:rsid w:val="00CF2393"/>
    <w:rsid w:val="00CF4D33"/>
    <w:rsid w:val="00CF4E49"/>
    <w:rsid w:val="00CF61C4"/>
    <w:rsid w:val="00CF6487"/>
    <w:rsid w:val="00D00762"/>
    <w:rsid w:val="00D0158D"/>
    <w:rsid w:val="00D0365C"/>
    <w:rsid w:val="00D03808"/>
    <w:rsid w:val="00D03B17"/>
    <w:rsid w:val="00D04AD7"/>
    <w:rsid w:val="00D04F91"/>
    <w:rsid w:val="00D06F13"/>
    <w:rsid w:val="00D10234"/>
    <w:rsid w:val="00D10567"/>
    <w:rsid w:val="00D124FE"/>
    <w:rsid w:val="00D12D27"/>
    <w:rsid w:val="00D12DC8"/>
    <w:rsid w:val="00D12F00"/>
    <w:rsid w:val="00D142FB"/>
    <w:rsid w:val="00D15CC8"/>
    <w:rsid w:val="00D17661"/>
    <w:rsid w:val="00D2145B"/>
    <w:rsid w:val="00D222F0"/>
    <w:rsid w:val="00D23391"/>
    <w:rsid w:val="00D242A1"/>
    <w:rsid w:val="00D24448"/>
    <w:rsid w:val="00D244BD"/>
    <w:rsid w:val="00D264A0"/>
    <w:rsid w:val="00D26B3F"/>
    <w:rsid w:val="00D303AA"/>
    <w:rsid w:val="00D317F8"/>
    <w:rsid w:val="00D3210A"/>
    <w:rsid w:val="00D34D0F"/>
    <w:rsid w:val="00D35E8C"/>
    <w:rsid w:val="00D37924"/>
    <w:rsid w:val="00D408A9"/>
    <w:rsid w:val="00D41227"/>
    <w:rsid w:val="00D42AE3"/>
    <w:rsid w:val="00D45C37"/>
    <w:rsid w:val="00D47054"/>
    <w:rsid w:val="00D52514"/>
    <w:rsid w:val="00D5293A"/>
    <w:rsid w:val="00D52DFE"/>
    <w:rsid w:val="00D543AA"/>
    <w:rsid w:val="00D55424"/>
    <w:rsid w:val="00D5593C"/>
    <w:rsid w:val="00D63859"/>
    <w:rsid w:val="00D659B3"/>
    <w:rsid w:val="00D666BA"/>
    <w:rsid w:val="00D66750"/>
    <w:rsid w:val="00D71847"/>
    <w:rsid w:val="00D7293C"/>
    <w:rsid w:val="00D72D92"/>
    <w:rsid w:val="00D7505C"/>
    <w:rsid w:val="00D7568F"/>
    <w:rsid w:val="00D75DCD"/>
    <w:rsid w:val="00D761AF"/>
    <w:rsid w:val="00D77D43"/>
    <w:rsid w:val="00D81408"/>
    <w:rsid w:val="00D81A0A"/>
    <w:rsid w:val="00D81BC9"/>
    <w:rsid w:val="00D82C47"/>
    <w:rsid w:val="00D835F2"/>
    <w:rsid w:val="00D8404A"/>
    <w:rsid w:val="00D862BF"/>
    <w:rsid w:val="00D868B0"/>
    <w:rsid w:val="00D913C8"/>
    <w:rsid w:val="00D9228A"/>
    <w:rsid w:val="00D932CB"/>
    <w:rsid w:val="00D9388F"/>
    <w:rsid w:val="00D94AF5"/>
    <w:rsid w:val="00D953ED"/>
    <w:rsid w:val="00D96D2A"/>
    <w:rsid w:val="00DA2052"/>
    <w:rsid w:val="00DA7803"/>
    <w:rsid w:val="00DB1F53"/>
    <w:rsid w:val="00DB2AD6"/>
    <w:rsid w:val="00DB375B"/>
    <w:rsid w:val="00DB3C1C"/>
    <w:rsid w:val="00DB638E"/>
    <w:rsid w:val="00DC1B40"/>
    <w:rsid w:val="00DC2499"/>
    <w:rsid w:val="00DC33ED"/>
    <w:rsid w:val="00DC4A18"/>
    <w:rsid w:val="00DC4B89"/>
    <w:rsid w:val="00DC699E"/>
    <w:rsid w:val="00DD161A"/>
    <w:rsid w:val="00DD23C4"/>
    <w:rsid w:val="00DD387A"/>
    <w:rsid w:val="00DD514C"/>
    <w:rsid w:val="00DD635F"/>
    <w:rsid w:val="00DD76BD"/>
    <w:rsid w:val="00DE1C8A"/>
    <w:rsid w:val="00DE2B14"/>
    <w:rsid w:val="00DE3512"/>
    <w:rsid w:val="00DE4A25"/>
    <w:rsid w:val="00DE6EAB"/>
    <w:rsid w:val="00DE7488"/>
    <w:rsid w:val="00DE78F1"/>
    <w:rsid w:val="00DE7BE7"/>
    <w:rsid w:val="00DF0534"/>
    <w:rsid w:val="00DF0B20"/>
    <w:rsid w:val="00DF0BF9"/>
    <w:rsid w:val="00DF23F8"/>
    <w:rsid w:val="00DF2639"/>
    <w:rsid w:val="00DF2D77"/>
    <w:rsid w:val="00DF5380"/>
    <w:rsid w:val="00DF5608"/>
    <w:rsid w:val="00DF5A96"/>
    <w:rsid w:val="00DF5D87"/>
    <w:rsid w:val="00E00548"/>
    <w:rsid w:val="00E00C10"/>
    <w:rsid w:val="00E010C3"/>
    <w:rsid w:val="00E016CA"/>
    <w:rsid w:val="00E03525"/>
    <w:rsid w:val="00E0395C"/>
    <w:rsid w:val="00E05086"/>
    <w:rsid w:val="00E05619"/>
    <w:rsid w:val="00E06D19"/>
    <w:rsid w:val="00E11784"/>
    <w:rsid w:val="00E13A4F"/>
    <w:rsid w:val="00E13E67"/>
    <w:rsid w:val="00E13FA8"/>
    <w:rsid w:val="00E163C3"/>
    <w:rsid w:val="00E16775"/>
    <w:rsid w:val="00E16C4E"/>
    <w:rsid w:val="00E20609"/>
    <w:rsid w:val="00E20BDD"/>
    <w:rsid w:val="00E20DB7"/>
    <w:rsid w:val="00E20FEC"/>
    <w:rsid w:val="00E2136D"/>
    <w:rsid w:val="00E22C1D"/>
    <w:rsid w:val="00E2435A"/>
    <w:rsid w:val="00E24DD5"/>
    <w:rsid w:val="00E258FF"/>
    <w:rsid w:val="00E264E4"/>
    <w:rsid w:val="00E27E7F"/>
    <w:rsid w:val="00E3029E"/>
    <w:rsid w:val="00E31117"/>
    <w:rsid w:val="00E31653"/>
    <w:rsid w:val="00E31FD4"/>
    <w:rsid w:val="00E330EC"/>
    <w:rsid w:val="00E33AB6"/>
    <w:rsid w:val="00E351C0"/>
    <w:rsid w:val="00E366F8"/>
    <w:rsid w:val="00E40736"/>
    <w:rsid w:val="00E40E4F"/>
    <w:rsid w:val="00E43746"/>
    <w:rsid w:val="00E4448B"/>
    <w:rsid w:val="00E50D05"/>
    <w:rsid w:val="00E52083"/>
    <w:rsid w:val="00E56986"/>
    <w:rsid w:val="00E56D27"/>
    <w:rsid w:val="00E60F3D"/>
    <w:rsid w:val="00E62CA8"/>
    <w:rsid w:val="00E63066"/>
    <w:rsid w:val="00E633D2"/>
    <w:rsid w:val="00E63957"/>
    <w:rsid w:val="00E66B04"/>
    <w:rsid w:val="00E67B61"/>
    <w:rsid w:val="00E67FDA"/>
    <w:rsid w:val="00E700C2"/>
    <w:rsid w:val="00E701D3"/>
    <w:rsid w:val="00E7085F"/>
    <w:rsid w:val="00E7097F"/>
    <w:rsid w:val="00E75542"/>
    <w:rsid w:val="00E75908"/>
    <w:rsid w:val="00E75AD1"/>
    <w:rsid w:val="00E77054"/>
    <w:rsid w:val="00E850B7"/>
    <w:rsid w:val="00E853E6"/>
    <w:rsid w:val="00E85744"/>
    <w:rsid w:val="00E85A97"/>
    <w:rsid w:val="00E85B25"/>
    <w:rsid w:val="00E86F2B"/>
    <w:rsid w:val="00E9078A"/>
    <w:rsid w:val="00E9124E"/>
    <w:rsid w:val="00E923F2"/>
    <w:rsid w:val="00E92DBF"/>
    <w:rsid w:val="00E94DC6"/>
    <w:rsid w:val="00E95972"/>
    <w:rsid w:val="00E960F4"/>
    <w:rsid w:val="00E97506"/>
    <w:rsid w:val="00E97E01"/>
    <w:rsid w:val="00EA10CC"/>
    <w:rsid w:val="00EA19E9"/>
    <w:rsid w:val="00EA211C"/>
    <w:rsid w:val="00EA285E"/>
    <w:rsid w:val="00EA3304"/>
    <w:rsid w:val="00EA390C"/>
    <w:rsid w:val="00EA4B8A"/>
    <w:rsid w:val="00EA5BF3"/>
    <w:rsid w:val="00EA5C20"/>
    <w:rsid w:val="00EA600E"/>
    <w:rsid w:val="00EB2F48"/>
    <w:rsid w:val="00EB307A"/>
    <w:rsid w:val="00EB5B33"/>
    <w:rsid w:val="00EB623C"/>
    <w:rsid w:val="00EB6314"/>
    <w:rsid w:val="00EB6CFE"/>
    <w:rsid w:val="00EC3492"/>
    <w:rsid w:val="00EC3D04"/>
    <w:rsid w:val="00EC71BD"/>
    <w:rsid w:val="00ED1A58"/>
    <w:rsid w:val="00ED2000"/>
    <w:rsid w:val="00ED3ED8"/>
    <w:rsid w:val="00ED40FB"/>
    <w:rsid w:val="00ED53F2"/>
    <w:rsid w:val="00ED70AF"/>
    <w:rsid w:val="00EE21C1"/>
    <w:rsid w:val="00EE3380"/>
    <w:rsid w:val="00EE34DE"/>
    <w:rsid w:val="00EE38EA"/>
    <w:rsid w:val="00EE4B71"/>
    <w:rsid w:val="00EE6BE7"/>
    <w:rsid w:val="00EE775F"/>
    <w:rsid w:val="00EF0E5F"/>
    <w:rsid w:val="00EF1BC7"/>
    <w:rsid w:val="00EF28DE"/>
    <w:rsid w:val="00EF2A3D"/>
    <w:rsid w:val="00EF5B60"/>
    <w:rsid w:val="00F041CB"/>
    <w:rsid w:val="00F0429F"/>
    <w:rsid w:val="00F0433D"/>
    <w:rsid w:val="00F04739"/>
    <w:rsid w:val="00F05586"/>
    <w:rsid w:val="00F05E66"/>
    <w:rsid w:val="00F05FB2"/>
    <w:rsid w:val="00F10A5B"/>
    <w:rsid w:val="00F11687"/>
    <w:rsid w:val="00F11DF6"/>
    <w:rsid w:val="00F14732"/>
    <w:rsid w:val="00F169E0"/>
    <w:rsid w:val="00F171FC"/>
    <w:rsid w:val="00F205E3"/>
    <w:rsid w:val="00F20733"/>
    <w:rsid w:val="00F21D0D"/>
    <w:rsid w:val="00F25544"/>
    <w:rsid w:val="00F25E98"/>
    <w:rsid w:val="00F30864"/>
    <w:rsid w:val="00F313D5"/>
    <w:rsid w:val="00F316C4"/>
    <w:rsid w:val="00F31B1E"/>
    <w:rsid w:val="00F326EF"/>
    <w:rsid w:val="00F33C0B"/>
    <w:rsid w:val="00F345A4"/>
    <w:rsid w:val="00F35BC3"/>
    <w:rsid w:val="00F36850"/>
    <w:rsid w:val="00F40CB2"/>
    <w:rsid w:val="00F42141"/>
    <w:rsid w:val="00F42642"/>
    <w:rsid w:val="00F45CC5"/>
    <w:rsid w:val="00F46850"/>
    <w:rsid w:val="00F47CA6"/>
    <w:rsid w:val="00F51298"/>
    <w:rsid w:val="00F5182A"/>
    <w:rsid w:val="00F51B9D"/>
    <w:rsid w:val="00F5375C"/>
    <w:rsid w:val="00F53F08"/>
    <w:rsid w:val="00F54ECF"/>
    <w:rsid w:val="00F55B33"/>
    <w:rsid w:val="00F5689F"/>
    <w:rsid w:val="00F60C6B"/>
    <w:rsid w:val="00F63C59"/>
    <w:rsid w:val="00F65226"/>
    <w:rsid w:val="00F67232"/>
    <w:rsid w:val="00F71549"/>
    <w:rsid w:val="00F74034"/>
    <w:rsid w:val="00F74928"/>
    <w:rsid w:val="00F75A63"/>
    <w:rsid w:val="00F76C23"/>
    <w:rsid w:val="00F77539"/>
    <w:rsid w:val="00F80A10"/>
    <w:rsid w:val="00F82061"/>
    <w:rsid w:val="00F825EE"/>
    <w:rsid w:val="00F848F0"/>
    <w:rsid w:val="00F85567"/>
    <w:rsid w:val="00F858C6"/>
    <w:rsid w:val="00F861EB"/>
    <w:rsid w:val="00F8709F"/>
    <w:rsid w:val="00F90822"/>
    <w:rsid w:val="00F913A7"/>
    <w:rsid w:val="00F91D8E"/>
    <w:rsid w:val="00F9229A"/>
    <w:rsid w:val="00F950CA"/>
    <w:rsid w:val="00F95ACF"/>
    <w:rsid w:val="00F95D88"/>
    <w:rsid w:val="00F9658A"/>
    <w:rsid w:val="00F97594"/>
    <w:rsid w:val="00F979FD"/>
    <w:rsid w:val="00FA0728"/>
    <w:rsid w:val="00FA094C"/>
    <w:rsid w:val="00FA0D15"/>
    <w:rsid w:val="00FA1265"/>
    <w:rsid w:val="00FA2922"/>
    <w:rsid w:val="00FA43F8"/>
    <w:rsid w:val="00FA44A5"/>
    <w:rsid w:val="00FA49A7"/>
    <w:rsid w:val="00FA6D71"/>
    <w:rsid w:val="00FA6E3B"/>
    <w:rsid w:val="00FA73CD"/>
    <w:rsid w:val="00FA7684"/>
    <w:rsid w:val="00FB08D3"/>
    <w:rsid w:val="00FB0CA3"/>
    <w:rsid w:val="00FB1315"/>
    <w:rsid w:val="00FB1893"/>
    <w:rsid w:val="00FB2146"/>
    <w:rsid w:val="00FB25A8"/>
    <w:rsid w:val="00FB54FB"/>
    <w:rsid w:val="00FB799B"/>
    <w:rsid w:val="00FC07C0"/>
    <w:rsid w:val="00FC09ED"/>
    <w:rsid w:val="00FC147F"/>
    <w:rsid w:val="00FC22B2"/>
    <w:rsid w:val="00FC4C8A"/>
    <w:rsid w:val="00FC603A"/>
    <w:rsid w:val="00FC61F1"/>
    <w:rsid w:val="00FD16A6"/>
    <w:rsid w:val="00FD1D34"/>
    <w:rsid w:val="00FD39A9"/>
    <w:rsid w:val="00FD3E42"/>
    <w:rsid w:val="00FD3F45"/>
    <w:rsid w:val="00FD54C2"/>
    <w:rsid w:val="00FD56FE"/>
    <w:rsid w:val="00FD783E"/>
    <w:rsid w:val="00FE0AF0"/>
    <w:rsid w:val="00FE1A10"/>
    <w:rsid w:val="00FE21E3"/>
    <w:rsid w:val="00FE3C65"/>
    <w:rsid w:val="00FE61B0"/>
    <w:rsid w:val="00FE7947"/>
    <w:rsid w:val="00FE7E3F"/>
    <w:rsid w:val="00FF09DB"/>
    <w:rsid w:val="00FF2E4B"/>
    <w:rsid w:val="00FF4765"/>
    <w:rsid w:val="00FF57DE"/>
    <w:rsid w:val="00FF6605"/>
    <w:rsid w:val="00FF78DB"/>
    <w:rsid w:val="00FF79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CEEFE4"/>
  <w15:docId w15:val="{A9F40EE3-16E8-4379-A2D5-9D08443CC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4D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A2052"/>
    <w:rPr>
      <w:sz w:val="16"/>
      <w:szCs w:val="16"/>
    </w:rPr>
  </w:style>
  <w:style w:type="paragraph" w:styleId="CommentText">
    <w:name w:val="annotation text"/>
    <w:basedOn w:val="Normal"/>
    <w:link w:val="CommentTextChar"/>
    <w:uiPriority w:val="99"/>
    <w:unhideWhenUsed/>
    <w:rsid w:val="00DA2052"/>
    <w:pPr>
      <w:spacing w:line="240" w:lineRule="auto"/>
    </w:pPr>
    <w:rPr>
      <w:sz w:val="20"/>
      <w:szCs w:val="20"/>
    </w:rPr>
  </w:style>
  <w:style w:type="character" w:customStyle="1" w:styleId="CommentTextChar">
    <w:name w:val="Comment Text Char"/>
    <w:basedOn w:val="DefaultParagraphFont"/>
    <w:link w:val="CommentText"/>
    <w:uiPriority w:val="99"/>
    <w:rsid w:val="00DA2052"/>
    <w:rPr>
      <w:sz w:val="20"/>
      <w:szCs w:val="20"/>
    </w:rPr>
  </w:style>
  <w:style w:type="paragraph" w:styleId="CommentSubject">
    <w:name w:val="annotation subject"/>
    <w:basedOn w:val="CommentText"/>
    <w:next w:val="CommentText"/>
    <w:link w:val="CommentSubjectChar"/>
    <w:uiPriority w:val="99"/>
    <w:semiHidden/>
    <w:unhideWhenUsed/>
    <w:rsid w:val="00DA2052"/>
    <w:rPr>
      <w:b/>
      <w:bCs/>
    </w:rPr>
  </w:style>
  <w:style w:type="character" w:customStyle="1" w:styleId="CommentSubjectChar">
    <w:name w:val="Comment Subject Char"/>
    <w:basedOn w:val="CommentTextChar"/>
    <w:link w:val="CommentSubject"/>
    <w:uiPriority w:val="99"/>
    <w:semiHidden/>
    <w:rsid w:val="00DA2052"/>
    <w:rPr>
      <w:b/>
      <w:bCs/>
      <w:sz w:val="20"/>
      <w:szCs w:val="20"/>
    </w:rPr>
  </w:style>
  <w:style w:type="paragraph" w:styleId="BalloonText">
    <w:name w:val="Balloon Text"/>
    <w:basedOn w:val="Normal"/>
    <w:link w:val="BalloonTextChar"/>
    <w:uiPriority w:val="99"/>
    <w:semiHidden/>
    <w:unhideWhenUsed/>
    <w:rsid w:val="00DA20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2052"/>
    <w:rPr>
      <w:rFonts w:ascii="Segoe UI" w:hAnsi="Segoe UI" w:cs="Segoe UI"/>
      <w:sz w:val="18"/>
      <w:szCs w:val="18"/>
    </w:rPr>
  </w:style>
  <w:style w:type="paragraph" w:styleId="ListParagraph">
    <w:name w:val="List Paragraph"/>
    <w:basedOn w:val="Normal"/>
    <w:uiPriority w:val="34"/>
    <w:qFormat/>
    <w:rsid w:val="00E75AD1"/>
    <w:pPr>
      <w:ind w:left="720"/>
      <w:contextualSpacing/>
    </w:pPr>
  </w:style>
  <w:style w:type="character" w:styleId="Hyperlink">
    <w:name w:val="Hyperlink"/>
    <w:basedOn w:val="DefaultParagraphFont"/>
    <w:uiPriority w:val="99"/>
    <w:unhideWhenUsed/>
    <w:rsid w:val="00176E20"/>
    <w:rPr>
      <w:color w:val="0563C1" w:themeColor="hyperlink"/>
      <w:u w:val="single"/>
    </w:rPr>
  </w:style>
  <w:style w:type="character" w:customStyle="1" w:styleId="UnresolvedMention1">
    <w:name w:val="Unresolved Mention1"/>
    <w:basedOn w:val="DefaultParagraphFont"/>
    <w:uiPriority w:val="99"/>
    <w:semiHidden/>
    <w:unhideWhenUsed/>
    <w:rsid w:val="009E710D"/>
    <w:rPr>
      <w:color w:val="605E5C"/>
      <w:shd w:val="clear" w:color="auto" w:fill="E1DFDD"/>
    </w:rPr>
  </w:style>
  <w:style w:type="paragraph" w:customStyle="1" w:styleId="Default">
    <w:name w:val="Default"/>
    <w:link w:val="DefaultChar"/>
    <w:rsid w:val="009E710D"/>
    <w:pPr>
      <w:autoSpaceDE w:val="0"/>
      <w:autoSpaceDN w:val="0"/>
      <w:adjustRightInd w:val="0"/>
      <w:spacing w:after="0" w:line="240" w:lineRule="auto"/>
    </w:pPr>
    <w:rPr>
      <w:rFonts w:ascii="MWNYHL+Times-New-Roman,Bold" w:hAnsi="MWNYHL+Times-New-Roman,Bold" w:cs="MWNYHL+Times-New-Roman,Bold"/>
      <w:color w:val="000000"/>
      <w:sz w:val="24"/>
      <w:szCs w:val="24"/>
    </w:rPr>
  </w:style>
  <w:style w:type="character" w:styleId="LineNumber">
    <w:name w:val="line number"/>
    <w:basedOn w:val="DefaultParagraphFont"/>
    <w:uiPriority w:val="99"/>
    <w:semiHidden/>
    <w:unhideWhenUsed/>
    <w:rsid w:val="00511271"/>
  </w:style>
  <w:style w:type="paragraph" w:styleId="Header">
    <w:name w:val="header"/>
    <w:basedOn w:val="Normal"/>
    <w:link w:val="HeaderChar"/>
    <w:uiPriority w:val="99"/>
    <w:unhideWhenUsed/>
    <w:rsid w:val="00D913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13C8"/>
  </w:style>
  <w:style w:type="paragraph" w:styleId="Footer">
    <w:name w:val="footer"/>
    <w:basedOn w:val="Normal"/>
    <w:link w:val="FooterChar"/>
    <w:uiPriority w:val="99"/>
    <w:unhideWhenUsed/>
    <w:rsid w:val="00D913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3C8"/>
  </w:style>
  <w:style w:type="character" w:styleId="FollowedHyperlink">
    <w:name w:val="FollowedHyperlink"/>
    <w:basedOn w:val="DefaultParagraphFont"/>
    <w:uiPriority w:val="99"/>
    <w:semiHidden/>
    <w:unhideWhenUsed/>
    <w:rsid w:val="00D66750"/>
    <w:rPr>
      <w:color w:val="954F72" w:themeColor="followedHyperlink"/>
      <w:u w:val="single"/>
    </w:rPr>
  </w:style>
  <w:style w:type="paragraph" w:styleId="Revision">
    <w:name w:val="Revision"/>
    <w:hidden/>
    <w:uiPriority w:val="99"/>
    <w:semiHidden/>
    <w:rsid w:val="00221951"/>
    <w:pPr>
      <w:spacing w:after="0" w:line="240" w:lineRule="auto"/>
    </w:pPr>
  </w:style>
  <w:style w:type="character" w:customStyle="1" w:styleId="UnresolvedMention2">
    <w:name w:val="Unresolved Mention2"/>
    <w:basedOn w:val="DefaultParagraphFont"/>
    <w:uiPriority w:val="99"/>
    <w:semiHidden/>
    <w:unhideWhenUsed/>
    <w:rsid w:val="00202764"/>
    <w:rPr>
      <w:color w:val="605E5C"/>
      <w:shd w:val="clear" w:color="auto" w:fill="E1DFDD"/>
    </w:rPr>
  </w:style>
  <w:style w:type="character" w:customStyle="1" w:styleId="UnresolvedMention3">
    <w:name w:val="Unresolved Mention3"/>
    <w:basedOn w:val="DefaultParagraphFont"/>
    <w:uiPriority w:val="99"/>
    <w:semiHidden/>
    <w:unhideWhenUsed/>
    <w:rsid w:val="006B2C9E"/>
    <w:rPr>
      <w:color w:val="605E5C"/>
      <w:shd w:val="clear" w:color="auto" w:fill="E1DFDD"/>
    </w:rPr>
  </w:style>
  <w:style w:type="character" w:customStyle="1" w:styleId="DefaultChar">
    <w:name w:val="Default Char"/>
    <w:link w:val="Default"/>
    <w:locked/>
    <w:rsid w:val="0099587D"/>
    <w:rPr>
      <w:rFonts w:ascii="MWNYHL+Times-New-Roman,Bold" w:hAnsi="MWNYHL+Times-New-Roman,Bold" w:cs="MWNYHL+Times-New-Roman,Bold"/>
      <w:color w:val="000000"/>
      <w:sz w:val="24"/>
      <w:szCs w:val="24"/>
    </w:rPr>
  </w:style>
  <w:style w:type="character" w:styleId="PlaceholderText">
    <w:name w:val="Placeholder Text"/>
    <w:basedOn w:val="DefaultParagraphFont"/>
    <w:uiPriority w:val="99"/>
    <w:semiHidden/>
    <w:rsid w:val="00294A92"/>
    <w:rPr>
      <w:color w:val="666666"/>
    </w:rPr>
  </w:style>
  <w:style w:type="paragraph" w:customStyle="1" w:styleId="equation">
    <w:name w:val="equation"/>
    <w:basedOn w:val="Normal"/>
    <w:rsid w:val="009C07AC"/>
    <w:pPr>
      <w:tabs>
        <w:tab w:val="center" w:pos="2520"/>
        <w:tab w:val="right" w:pos="5040"/>
      </w:tabs>
      <w:spacing w:before="240" w:after="240" w:line="216" w:lineRule="auto"/>
      <w:jc w:val="center"/>
    </w:pPr>
    <w:rPr>
      <w:rFonts w:ascii="Symbol" w:hAnsi="Symbol" w:cs="Symbol"/>
      <w:sz w:val="20"/>
      <w:szCs w:val="20"/>
    </w:rPr>
  </w:style>
  <w:style w:type="paragraph" w:styleId="Bibliography">
    <w:name w:val="Bibliography"/>
    <w:basedOn w:val="Normal"/>
    <w:next w:val="Normal"/>
    <w:uiPriority w:val="37"/>
    <w:unhideWhenUsed/>
    <w:rsid w:val="00D10234"/>
    <w:pPr>
      <w:tabs>
        <w:tab w:val="left" w:pos="504"/>
      </w:tabs>
      <w:spacing w:after="0" w:line="240" w:lineRule="auto"/>
      <w:ind w:left="504" w:hanging="504"/>
    </w:pPr>
  </w:style>
  <w:style w:type="paragraph" w:customStyle="1" w:styleId="tablehead">
    <w:name w:val="table head"/>
    <w:rsid w:val="00E960F4"/>
    <w:pPr>
      <w:numPr>
        <w:numId w:val="4"/>
      </w:numPr>
      <w:spacing w:before="240" w:after="120" w:line="216" w:lineRule="auto"/>
      <w:jc w:val="center"/>
    </w:pPr>
    <w:rPr>
      <w:rFonts w:ascii="Times New Roman" w:hAnsi="Times New Roman" w:cs="Times New Roman"/>
      <w:smallCaps/>
      <w:noProof/>
      <w:sz w:val="16"/>
      <w:szCs w:val="16"/>
    </w:rPr>
  </w:style>
  <w:style w:type="table" w:customStyle="1" w:styleId="TableGrid0">
    <w:name w:val="TableGrid"/>
    <w:rsid w:val="00E960F4"/>
    <w:pPr>
      <w:spacing w:after="0" w:line="240" w:lineRule="auto"/>
    </w:pPr>
    <w:rPr>
      <w:rFonts w:eastAsiaTheme="minorEastAsia"/>
      <w:sz w:val="24"/>
      <w:szCs w:val="24"/>
      <w:lang w:eastAsia="zh-C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9618">
      <w:bodyDiv w:val="1"/>
      <w:marLeft w:val="0"/>
      <w:marRight w:val="0"/>
      <w:marTop w:val="0"/>
      <w:marBottom w:val="0"/>
      <w:divBdr>
        <w:top w:val="none" w:sz="0" w:space="0" w:color="auto"/>
        <w:left w:val="none" w:sz="0" w:space="0" w:color="auto"/>
        <w:bottom w:val="none" w:sz="0" w:space="0" w:color="auto"/>
        <w:right w:val="none" w:sz="0" w:space="0" w:color="auto"/>
      </w:divBdr>
    </w:div>
    <w:div w:id="34819923">
      <w:bodyDiv w:val="1"/>
      <w:marLeft w:val="0"/>
      <w:marRight w:val="0"/>
      <w:marTop w:val="0"/>
      <w:marBottom w:val="0"/>
      <w:divBdr>
        <w:top w:val="none" w:sz="0" w:space="0" w:color="auto"/>
        <w:left w:val="none" w:sz="0" w:space="0" w:color="auto"/>
        <w:bottom w:val="none" w:sz="0" w:space="0" w:color="auto"/>
        <w:right w:val="none" w:sz="0" w:space="0" w:color="auto"/>
      </w:divBdr>
    </w:div>
    <w:div w:id="145363401">
      <w:bodyDiv w:val="1"/>
      <w:marLeft w:val="0"/>
      <w:marRight w:val="0"/>
      <w:marTop w:val="0"/>
      <w:marBottom w:val="0"/>
      <w:divBdr>
        <w:top w:val="none" w:sz="0" w:space="0" w:color="auto"/>
        <w:left w:val="none" w:sz="0" w:space="0" w:color="auto"/>
        <w:bottom w:val="none" w:sz="0" w:space="0" w:color="auto"/>
        <w:right w:val="none" w:sz="0" w:space="0" w:color="auto"/>
      </w:divBdr>
    </w:div>
    <w:div w:id="203253326">
      <w:bodyDiv w:val="1"/>
      <w:marLeft w:val="0"/>
      <w:marRight w:val="0"/>
      <w:marTop w:val="0"/>
      <w:marBottom w:val="0"/>
      <w:divBdr>
        <w:top w:val="none" w:sz="0" w:space="0" w:color="auto"/>
        <w:left w:val="none" w:sz="0" w:space="0" w:color="auto"/>
        <w:bottom w:val="none" w:sz="0" w:space="0" w:color="auto"/>
        <w:right w:val="none" w:sz="0" w:space="0" w:color="auto"/>
      </w:divBdr>
    </w:div>
    <w:div w:id="439183774">
      <w:bodyDiv w:val="1"/>
      <w:marLeft w:val="0"/>
      <w:marRight w:val="0"/>
      <w:marTop w:val="0"/>
      <w:marBottom w:val="0"/>
      <w:divBdr>
        <w:top w:val="none" w:sz="0" w:space="0" w:color="auto"/>
        <w:left w:val="none" w:sz="0" w:space="0" w:color="auto"/>
        <w:bottom w:val="none" w:sz="0" w:space="0" w:color="auto"/>
        <w:right w:val="none" w:sz="0" w:space="0" w:color="auto"/>
      </w:divBdr>
    </w:div>
    <w:div w:id="691421763">
      <w:bodyDiv w:val="1"/>
      <w:marLeft w:val="0"/>
      <w:marRight w:val="0"/>
      <w:marTop w:val="0"/>
      <w:marBottom w:val="0"/>
      <w:divBdr>
        <w:top w:val="none" w:sz="0" w:space="0" w:color="auto"/>
        <w:left w:val="none" w:sz="0" w:space="0" w:color="auto"/>
        <w:bottom w:val="none" w:sz="0" w:space="0" w:color="auto"/>
        <w:right w:val="none" w:sz="0" w:space="0" w:color="auto"/>
      </w:divBdr>
    </w:div>
    <w:div w:id="838816292">
      <w:bodyDiv w:val="1"/>
      <w:marLeft w:val="0"/>
      <w:marRight w:val="0"/>
      <w:marTop w:val="0"/>
      <w:marBottom w:val="0"/>
      <w:divBdr>
        <w:top w:val="none" w:sz="0" w:space="0" w:color="auto"/>
        <w:left w:val="none" w:sz="0" w:space="0" w:color="auto"/>
        <w:bottom w:val="none" w:sz="0" w:space="0" w:color="auto"/>
        <w:right w:val="none" w:sz="0" w:space="0" w:color="auto"/>
      </w:divBdr>
    </w:div>
    <w:div w:id="881869816">
      <w:bodyDiv w:val="1"/>
      <w:marLeft w:val="0"/>
      <w:marRight w:val="0"/>
      <w:marTop w:val="0"/>
      <w:marBottom w:val="0"/>
      <w:divBdr>
        <w:top w:val="none" w:sz="0" w:space="0" w:color="auto"/>
        <w:left w:val="none" w:sz="0" w:space="0" w:color="auto"/>
        <w:bottom w:val="none" w:sz="0" w:space="0" w:color="auto"/>
        <w:right w:val="none" w:sz="0" w:space="0" w:color="auto"/>
      </w:divBdr>
    </w:div>
    <w:div w:id="1034422919">
      <w:bodyDiv w:val="1"/>
      <w:marLeft w:val="0"/>
      <w:marRight w:val="0"/>
      <w:marTop w:val="0"/>
      <w:marBottom w:val="0"/>
      <w:divBdr>
        <w:top w:val="none" w:sz="0" w:space="0" w:color="auto"/>
        <w:left w:val="none" w:sz="0" w:space="0" w:color="auto"/>
        <w:bottom w:val="none" w:sz="0" w:space="0" w:color="auto"/>
        <w:right w:val="none" w:sz="0" w:space="0" w:color="auto"/>
      </w:divBdr>
    </w:div>
    <w:div w:id="1083991046">
      <w:bodyDiv w:val="1"/>
      <w:marLeft w:val="0"/>
      <w:marRight w:val="0"/>
      <w:marTop w:val="0"/>
      <w:marBottom w:val="0"/>
      <w:divBdr>
        <w:top w:val="none" w:sz="0" w:space="0" w:color="auto"/>
        <w:left w:val="none" w:sz="0" w:space="0" w:color="auto"/>
        <w:bottom w:val="none" w:sz="0" w:space="0" w:color="auto"/>
        <w:right w:val="none" w:sz="0" w:space="0" w:color="auto"/>
      </w:divBdr>
    </w:div>
    <w:div w:id="1165630274">
      <w:bodyDiv w:val="1"/>
      <w:marLeft w:val="0"/>
      <w:marRight w:val="0"/>
      <w:marTop w:val="0"/>
      <w:marBottom w:val="0"/>
      <w:divBdr>
        <w:top w:val="none" w:sz="0" w:space="0" w:color="auto"/>
        <w:left w:val="none" w:sz="0" w:space="0" w:color="auto"/>
        <w:bottom w:val="none" w:sz="0" w:space="0" w:color="auto"/>
        <w:right w:val="none" w:sz="0" w:space="0" w:color="auto"/>
      </w:divBdr>
    </w:div>
    <w:div w:id="1338993995">
      <w:bodyDiv w:val="1"/>
      <w:marLeft w:val="0"/>
      <w:marRight w:val="0"/>
      <w:marTop w:val="0"/>
      <w:marBottom w:val="0"/>
      <w:divBdr>
        <w:top w:val="none" w:sz="0" w:space="0" w:color="auto"/>
        <w:left w:val="none" w:sz="0" w:space="0" w:color="auto"/>
        <w:bottom w:val="none" w:sz="0" w:space="0" w:color="auto"/>
        <w:right w:val="none" w:sz="0" w:space="0" w:color="auto"/>
      </w:divBdr>
      <w:divsChild>
        <w:div w:id="18360996">
          <w:marLeft w:val="0"/>
          <w:marRight w:val="0"/>
          <w:marTop w:val="0"/>
          <w:marBottom w:val="0"/>
          <w:divBdr>
            <w:top w:val="none" w:sz="0" w:space="0" w:color="auto"/>
            <w:left w:val="none" w:sz="0" w:space="0" w:color="auto"/>
            <w:bottom w:val="none" w:sz="0" w:space="0" w:color="auto"/>
            <w:right w:val="none" w:sz="0" w:space="0" w:color="auto"/>
          </w:divBdr>
          <w:divsChild>
            <w:div w:id="1717003091">
              <w:marLeft w:val="0"/>
              <w:marRight w:val="0"/>
              <w:marTop w:val="0"/>
              <w:marBottom w:val="0"/>
              <w:divBdr>
                <w:top w:val="none" w:sz="0" w:space="0" w:color="auto"/>
                <w:left w:val="none" w:sz="0" w:space="0" w:color="auto"/>
                <w:bottom w:val="none" w:sz="0" w:space="0" w:color="auto"/>
                <w:right w:val="none" w:sz="0" w:space="0" w:color="auto"/>
              </w:divBdr>
            </w:div>
          </w:divsChild>
        </w:div>
        <w:div w:id="26875855">
          <w:marLeft w:val="0"/>
          <w:marRight w:val="0"/>
          <w:marTop w:val="0"/>
          <w:marBottom w:val="0"/>
          <w:divBdr>
            <w:top w:val="none" w:sz="0" w:space="0" w:color="auto"/>
            <w:left w:val="none" w:sz="0" w:space="0" w:color="auto"/>
            <w:bottom w:val="none" w:sz="0" w:space="0" w:color="auto"/>
            <w:right w:val="none" w:sz="0" w:space="0" w:color="auto"/>
          </w:divBdr>
          <w:divsChild>
            <w:div w:id="1882016243">
              <w:marLeft w:val="0"/>
              <w:marRight w:val="0"/>
              <w:marTop w:val="0"/>
              <w:marBottom w:val="0"/>
              <w:divBdr>
                <w:top w:val="none" w:sz="0" w:space="0" w:color="auto"/>
                <w:left w:val="none" w:sz="0" w:space="0" w:color="auto"/>
                <w:bottom w:val="none" w:sz="0" w:space="0" w:color="auto"/>
                <w:right w:val="none" w:sz="0" w:space="0" w:color="auto"/>
              </w:divBdr>
              <w:divsChild>
                <w:div w:id="1187862337">
                  <w:marLeft w:val="0"/>
                  <w:marRight w:val="0"/>
                  <w:marTop w:val="0"/>
                  <w:marBottom w:val="0"/>
                  <w:divBdr>
                    <w:top w:val="none" w:sz="0" w:space="0" w:color="auto"/>
                    <w:left w:val="none" w:sz="0" w:space="0" w:color="auto"/>
                    <w:bottom w:val="none" w:sz="0" w:space="0" w:color="auto"/>
                    <w:right w:val="none" w:sz="0" w:space="0" w:color="auto"/>
                  </w:divBdr>
                  <w:divsChild>
                    <w:div w:id="155845524">
                      <w:marLeft w:val="0"/>
                      <w:marRight w:val="0"/>
                      <w:marTop w:val="0"/>
                      <w:marBottom w:val="0"/>
                      <w:divBdr>
                        <w:top w:val="none" w:sz="0" w:space="0" w:color="auto"/>
                        <w:left w:val="none" w:sz="0" w:space="0" w:color="auto"/>
                        <w:bottom w:val="none" w:sz="0" w:space="0" w:color="auto"/>
                        <w:right w:val="none" w:sz="0" w:space="0" w:color="auto"/>
                      </w:divBdr>
                      <w:divsChild>
                        <w:div w:id="7388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619572">
          <w:marLeft w:val="0"/>
          <w:marRight w:val="0"/>
          <w:marTop w:val="0"/>
          <w:marBottom w:val="0"/>
          <w:divBdr>
            <w:top w:val="none" w:sz="0" w:space="0" w:color="auto"/>
            <w:left w:val="none" w:sz="0" w:space="0" w:color="auto"/>
            <w:bottom w:val="none" w:sz="0" w:space="0" w:color="auto"/>
            <w:right w:val="none" w:sz="0" w:space="0" w:color="auto"/>
          </w:divBdr>
        </w:div>
      </w:divsChild>
    </w:div>
    <w:div w:id="1965038460">
      <w:bodyDiv w:val="1"/>
      <w:marLeft w:val="0"/>
      <w:marRight w:val="0"/>
      <w:marTop w:val="0"/>
      <w:marBottom w:val="0"/>
      <w:divBdr>
        <w:top w:val="none" w:sz="0" w:space="0" w:color="auto"/>
        <w:left w:val="none" w:sz="0" w:space="0" w:color="auto"/>
        <w:bottom w:val="none" w:sz="0" w:space="0" w:color="auto"/>
        <w:right w:val="none" w:sz="0" w:space="0" w:color="auto"/>
      </w:divBdr>
    </w:div>
    <w:div w:id="2120753362">
      <w:bodyDiv w:val="1"/>
      <w:marLeft w:val="0"/>
      <w:marRight w:val="0"/>
      <w:marTop w:val="0"/>
      <w:marBottom w:val="0"/>
      <w:divBdr>
        <w:top w:val="none" w:sz="0" w:space="0" w:color="auto"/>
        <w:left w:val="none" w:sz="0" w:space="0" w:color="auto"/>
        <w:bottom w:val="none" w:sz="0" w:space="0" w:color="auto"/>
        <w:right w:val="none" w:sz="0" w:space="0" w:color="auto"/>
      </w:divBdr>
    </w:div>
    <w:div w:id="213243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package" Target="embeddings/Microsoft_Word_Document.docx"/><Relationship Id="rId18" Type="http://schemas.openxmlformats.org/officeDocument/2006/relationships/footer" Target="footer1.xml"/><Relationship Id="rId3" Type="http://schemas.openxmlformats.org/officeDocument/2006/relationships/customXml" Target="../customXml/item2.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svg"/><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4.xml"/><Relationship Id="rId15" Type="http://schemas.openxmlformats.org/officeDocument/2006/relationships/image" Target="media/image3.pn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45318EA6C8DC44A8886142841DA53B8" ma:contentTypeVersion="8" ma:contentTypeDescription="Create a new document." ma:contentTypeScope="" ma:versionID="1d1e31e8b15428eb82dc9591f7be4d14">
  <xsd:schema xmlns:xsd="http://www.w3.org/2001/XMLSchema" xmlns:xs="http://www.w3.org/2001/XMLSchema" xmlns:p="http://schemas.microsoft.com/office/2006/metadata/properties" xmlns:ns3="574e9855-7363-4b71-a627-985b7c59a1f1" targetNamespace="http://schemas.microsoft.com/office/2006/metadata/properties" ma:root="true" ma:fieldsID="c9ccc86466c37862163fb8848723d669" ns3:_="">
    <xsd:import namespace="574e9855-7363-4b71-a627-985b7c59a1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e9855-7363-4b71-a627-985b7c59a1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574e9855-7363-4b71-a627-985b7c59a1f1" xsi:nil="true"/>
  </documentManagement>
</p:properties>
</file>

<file path=customXml/itemProps1.xml><?xml version="1.0" encoding="utf-8"?>
<ds:datastoreItem xmlns:ds="http://schemas.openxmlformats.org/officeDocument/2006/customXml" ds:itemID="{FF21F797-186B-4539-8F51-1245BCE26C5B}">
  <ds:schemaRefs>
    <ds:schemaRef ds:uri="http://schemas.openxmlformats.org/officeDocument/2006/bibliography"/>
  </ds:schemaRefs>
</ds:datastoreItem>
</file>

<file path=customXml/itemProps2.xml><?xml version="1.0" encoding="utf-8"?>
<ds:datastoreItem xmlns:ds="http://schemas.openxmlformats.org/officeDocument/2006/customXml" ds:itemID="{B02ADE2C-9672-4652-BFB6-DD4EBA4E9C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e9855-7363-4b71-a627-985b7c59a1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6E8A65-7B84-404E-843F-9360B270A701}">
  <ds:schemaRefs>
    <ds:schemaRef ds:uri="http://schemas.microsoft.com/sharepoint/v3/contenttype/forms"/>
  </ds:schemaRefs>
</ds:datastoreItem>
</file>

<file path=customXml/itemProps4.xml><?xml version="1.0" encoding="utf-8"?>
<ds:datastoreItem xmlns:ds="http://schemas.openxmlformats.org/officeDocument/2006/customXml" ds:itemID="{D3F82279-C274-43C0-938B-D08EC26C5D48}">
  <ds:schemaRefs>
    <ds:schemaRef ds:uri="http://schemas.microsoft.com/office/2006/metadata/properties"/>
    <ds:schemaRef ds:uri="http://schemas.microsoft.com/office/infopath/2007/PartnerControls"/>
    <ds:schemaRef ds:uri="574e9855-7363-4b71-a627-985b7c59a1f1"/>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7</Pages>
  <Words>6601</Words>
  <Characters>37630</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TRR Editorial Office</dc:creator>
  <cp:keywords/>
  <dc:description/>
  <cp:lastModifiedBy>PengDongbo</cp:lastModifiedBy>
  <cp:revision>36</cp:revision>
  <cp:lastPrinted>2018-11-13T18:18:00Z</cp:lastPrinted>
  <dcterms:created xsi:type="dcterms:W3CDTF">2024-07-19T20:41:00Z</dcterms:created>
  <dcterms:modified xsi:type="dcterms:W3CDTF">2024-07-29T06:16:00Z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http://www.zotero.org/styles/transportation-research-record</vt:lpwstr>
  </property>
  <property fmtid="{D5CDD505-2E9C-101B-9397-08002B2CF9AE}" pid="21" name="Mendeley Recent Style Name 9_1">
    <vt:lpwstr>Transportation Research Record: Journal of the Transportation Research Board</vt:lpwstr>
  </property>
  <property fmtid="{D5CDD505-2E9C-101B-9397-08002B2CF9AE}" pid="22" name="Mendeley Document_1">
    <vt:lpwstr>True</vt:lpwstr>
  </property>
  <property fmtid="{D5CDD505-2E9C-101B-9397-08002B2CF9AE}" pid="23" name="Mendeley Unique User Id_1">
    <vt:lpwstr>cbe30324-b901-3833-a90b-ce7e51d54c47</vt:lpwstr>
  </property>
  <property fmtid="{D5CDD505-2E9C-101B-9397-08002B2CF9AE}" pid="24" name="Mendeley Citation Style_1">
    <vt:lpwstr>http://www.zotero.org/styles/transportation-research-record</vt:lpwstr>
  </property>
  <property fmtid="{D5CDD505-2E9C-101B-9397-08002B2CF9AE}" pid="25" name="ZOTERO_PREF_1">
    <vt:lpwstr>&lt;data data-version="3" zotero-version="6.0.36"&gt;&lt;session id="VAK1fjy3"/&gt;&lt;style id="http://www.zotero.org/styles/ieee" locale="en-US" hasBibliography="1" bibliographyStyleHasBeenSet="1"/&gt;&lt;prefs&gt;&lt;pref name="fieldType" value="Field"/&gt;&lt;/prefs&gt;&lt;/data&gt;</vt:lpwstr>
  </property>
  <property fmtid="{D5CDD505-2E9C-101B-9397-08002B2CF9AE}" pid="26" name="ContentTypeId">
    <vt:lpwstr>0x010100745318EA6C8DC44A8886142841DA53B8</vt:lpwstr>
  </property>
</Properties>
</file>