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污染场地土壤生态-生产功能重构监管系统 运维交接手册</w:t>
      </w:r>
    </w:p>
    <w:p>
      <w:r>
        <w:t>文档版本：v0.1</w:t>
      </w:r>
    </w:p>
    <w:p>
      <w:r>
        <w:t>编写日期：2026-06-13</w:t>
      </w:r>
    </w:p>
    <w:p>
      <w:r>
        <w:t>编写人：辛特助（系统总架构师 / 全栈负责人 / ML 算法负责人）</w:t>
      </w:r>
    </w:p>
    <w:p>
      <w:r>
        <w:t>密级：内部</w:t>
      </w:r>
    </w:p>
    <w:p>
      <w:r>
        <w:t>适用范围：开发环境 / 测试环境 / 生产部署</w:t>
      </w:r>
    </w:p>
    <w:p>
      <w:r>
        <w:br w:type="page"/>
      </w:r>
    </w:p>
    <w:p>
      <w:pPr>
        <w:pStyle w:val="Heading1"/>
      </w:pPr>
      <w:r>
        <w:t>第一章 系统概述</w:t>
      </w:r>
    </w:p>
    <w:p>
      <w:pPr>
        <w:pStyle w:val="Heading2"/>
      </w:pPr>
      <w:r>
        <w:t>1.1 系统定位</w:t>
      </w:r>
    </w:p>
    <w:p>
      <w:r>
        <w:t>"污染场地土壤生态-生产功能重构监管系统"是一个面向政府监管与企业治理的污染场地全流程监管平台。系统核心能力为：数据可信、诊断可解释、评价可追溯、方案有依据、流程可监管。核心交付物为单场地全流程监管追溯报告（PDF）。</w:t>
      </w:r>
    </w:p>
    <w:p>
      <w:pPr>
        <w:pStyle w:val="Heading2"/>
      </w:pPr>
      <w:r>
        <w:t>1.2 业务域与功能模块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业务域</w:t>
            </w:r>
          </w:p>
        </w:tc>
        <w:tc>
          <w:tcPr>
            <w:tcW w:type="dxa" w:w="2880"/>
          </w:tcPr>
          <w:p>
            <w:r>
              <w:t>功能模块</w:t>
            </w:r>
          </w:p>
        </w:tc>
        <w:tc>
          <w:tcPr>
            <w:tcW w:type="dxa" w:w="2880"/>
          </w:tcPr>
          <w:p>
            <w:r>
              <w:t>关键能力</w:t>
            </w:r>
          </w:p>
        </w:tc>
      </w:tr>
      <w:tr>
        <w:tc>
          <w:tcPr>
            <w:tcW w:type="dxa" w:w="2880"/>
          </w:tcPr>
          <w:p>
            <w:r>
              <w:t>数据管理</w:t>
            </w:r>
          </w:p>
        </w:tc>
        <w:tc>
          <w:tcPr>
            <w:tcW w:type="dxa" w:w="2880"/>
          </w:tcPr>
          <w:p>
            <w:r>
              <w:t>场地数据录入/导入（Excel/CSV）</w:t>
            </w:r>
          </w:p>
        </w:tc>
        <w:tc>
          <w:tcPr>
            <w:tcW w:type="dxa" w:w="2880"/>
          </w:tcPr>
          <w:p>
            <w:r>
              <w:t>字段映射、异构表头兼容、数据校验</w:t>
            </w:r>
          </w:p>
        </w:tc>
      </w:tr>
      <w:tr>
        <w:tc>
          <w:tcPr>
            <w:tcW w:type="dxa" w:w="2880"/>
          </w:tcPr>
          <w:p>
            <w:r>
              <w:t>数据管理</w:t>
            </w:r>
          </w:p>
        </w:tc>
        <w:tc>
          <w:tcPr>
            <w:tcW w:type="dxa" w:w="2880"/>
          </w:tcPr>
          <w:p>
            <w:r>
              <w:t>检测数据长表存储</w:t>
            </w:r>
          </w:p>
        </w:tc>
        <w:tc>
          <w:tcPr>
            <w:tcW w:type="dxa" w:w="2880"/>
          </w:tcPr>
          <w:p>
            <w:r>
              <w:t>measurements 表，一污染物一行</w:t>
            </w:r>
          </w:p>
        </w:tc>
      </w:tr>
      <w:tr>
        <w:tc>
          <w:tcPr>
            <w:tcW w:type="dxa" w:w="2880"/>
          </w:tcPr>
          <w:p>
            <w:r>
              <w:t>数据管理</w:t>
            </w:r>
          </w:p>
        </w:tc>
        <w:tc>
          <w:tcPr>
            <w:tcW w:type="dxa" w:w="2880"/>
          </w:tcPr>
          <w:p>
            <w:r>
              <w:t>场地列表/详情/查询/筛选</w:t>
            </w:r>
          </w:p>
        </w:tc>
        <w:tc>
          <w:tcPr>
            <w:tcW w:type="dxa" w:w="2880"/>
          </w:tcPr>
          <w:p>
            <w:r>
              <w:t>分页、排序、多维度筛选</w:t>
            </w:r>
          </w:p>
        </w:tc>
      </w:tr>
      <w:tr>
        <w:tc>
          <w:tcPr>
            <w:tcW w:type="dxa" w:w="2880"/>
          </w:tcPr>
          <w:p>
            <w:r>
              <w:t>数据管理</w:t>
            </w:r>
          </w:p>
        </w:tc>
        <w:tc>
          <w:tcPr>
            <w:tcW w:type="dxa" w:w="2880"/>
          </w:tcPr>
          <w:p>
            <w:r>
              <w:t>数据导出与归档</w:t>
            </w:r>
          </w:p>
        </w:tc>
        <w:tc>
          <w:tcPr>
            <w:tcW w:type="dxa" w:w="2880"/>
          </w:tcPr>
          <w:p>
            <w:r>
              <w:t>导出包含来源溯源信息</w:t>
            </w:r>
          </w:p>
        </w:tc>
      </w:tr>
      <w:tr>
        <w:tc>
          <w:tcPr>
            <w:tcW w:type="dxa" w:w="2880"/>
          </w:tcPr>
          <w:p>
            <w:r>
              <w:t>数据管理</w:t>
            </w:r>
          </w:p>
        </w:tc>
        <w:tc>
          <w:tcPr>
            <w:tcW w:type="dxa" w:w="2880"/>
          </w:tcPr>
          <w:p>
            <w:r>
              <w:t>图表与地图可视化</w:t>
            </w:r>
          </w:p>
        </w:tc>
        <w:tc>
          <w:tcPr>
            <w:tcW w:type="dxa" w:w="2880"/>
          </w:tcPr>
          <w:p>
            <w:r>
              <w:t>ECharts + Leaflet/PostGIS</w:t>
            </w:r>
          </w:p>
        </w:tc>
      </w:tr>
      <w:tr>
        <w:tc>
          <w:tcPr>
            <w:tcW w:type="dxa" w:w="2880"/>
          </w:tcPr>
          <w:p>
            <w:r>
              <w:t>决策管理</w:t>
            </w:r>
          </w:p>
        </w:tc>
        <w:tc>
          <w:tcPr>
            <w:tcW w:type="dxa" w:w="2880"/>
          </w:tcPr>
          <w:p>
            <w:r>
              <w:t>关键障碍因子识别（RF+SHAP）</w:t>
            </w:r>
          </w:p>
        </w:tc>
        <w:tc>
          <w:tcPr>
            <w:tcW w:type="dxa" w:w="2880"/>
          </w:tcPr>
          <w:p>
            <w:r>
              <w:t>Top-N 因子、全局/局部 SHAP 解释</w:t>
            </w:r>
          </w:p>
        </w:tc>
      </w:tr>
      <w:tr>
        <w:tc>
          <w:tcPr>
            <w:tcW w:type="dxa" w:w="2880"/>
          </w:tcPr>
          <w:p>
            <w:r>
              <w:t>决策管理</w:t>
            </w:r>
          </w:p>
        </w:tc>
        <w:tc>
          <w:tcPr>
            <w:tcW w:type="dxa" w:w="2880"/>
          </w:tcPr>
          <w:p>
            <w:r>
              <w:t>功能重构可行性评价</w:t>
            </w:r>
          </w:p>
        </w:tc>
        <w:tc>
          <w:tcPr>
            <w:tcW w:type="dxa" w:w="2880"/>
          </w:tcPr>
          <w:p>
            <w:r>
              <w:t>生产/生态双方向，改进模糊综合评价法</w:t>
            </w:r>
          </w:p>
        </w:tc>
      </w:tr>
      <w:tr>
        <w:tc>
          <w:tcPr>
            <w:tcW w:type="dxa" w:w="2880"/>
          </w:tcPr>
          <w:p>
            <w:r>
              <w:t>决策管理</w:t>
            </w:r>
          </w:p>
        </w:tc>
        <w:tc>
          <w:tcPr>
            <w:tcW w:type="dxa" w:w="2880"/>
          </w:tcPr>
          <w:p>
            <w:r>
              <w:t>SSUI 可持续利用评价</w:t>
            </w:r>
          </w:p>
        </w:tc>
        <w:tc>
          <w:tcPr>
            <w:tcW w:type="dxa" w:w="2880"/>
          </w:tcPr>
          <w:p>
            <w:r>
              <w:t>安全+经济维度、时间权重、管理调节</w:t>
            </w:r>
          </w:p>
        </w:tc>
      </w:tr>
      <w:tr>
        <w:tc>
          <w:tcPr>
            <w:tcW w:type="dxa" w:w="2880"/>
          </w:tcPr>
          <w:p>
            <w:r>
              <w:t>决策管理</w:t>
            </w:r>
          </w:p>
        </w:tc>
        <w:tc>
          <w:tcPr>
            <w:tcW w:type="dxa" w:w="2880"/>
          </w:tcPr>
          <w:p>
            <w:r>
              <w:t>重构方案推荐</w:t>
            </w:r>
          </w:p>
        </w:tc>
        <w:tc>
          <w:tcPr>
            <w:tcW w:type="dxa" w:w="2880"/>
          </w:tcPr>
          <w:p>
            <w:r>
              <w:t>规则引擎 + 技术库匹配</w:t>
            </w:r>
          </w:p>
        </w:tc>
      </w:tr>
      <w:tr>
        <w:tc>
          <w:tcPr>
            <w:tcW w:type="dxa" w:w="2880"/>
          </w:tcPr>
          <w:p>
            <w:r>
              <w:t>全流程追溯</w:t>
            </w:r>
          </w:p>
        </w:tc>
        <w:tc>
          <w:tcPr>
            <w:tcW w:type="dxa" w:w="2880"/>
          </w:tcPr>
          <w:p>
            <w:r>
              <w:t>五阶段追溯记录</w:t>
            </w:r>
          </w:p>
        </w:tc>
        <w:tc>
          <w:tcPr>
            <w:tcW w:type="dxa" w:w="2880"/>
          </w:tcPr>
          <w:p>
            <w:r>
              <w:t>调查评估/方案审批/施工监理/效果评估/后期管护</w:t>
            </w:r>
          </w:p>
        </w:tc>
      </w:tr>
      <w:tr>
        <w:tc>
          <w:tcPr>
            <w:tcW w:type="dxa" w:w="2880"/>
          </w:tcPr>
          <w:p>
            <w:r>
              <w:t>全流程追溯</w:t>
            </w:r>
          </w:p>
        </w:tc>
        <w:tc>
          <w:tcPr>
            <w:tcW w:type="dxa" w:w="2880"/>
          </w:tcPr>
          <w:p>
            <w:r>
              <w:t>一键 PDF 追溯报告生成</w:t>
            </w:r>
          </w:p>
        </w:tc>
        <w:tc>
          <w:tcPr>
            <w:tcW w:type="dxa" w:w="2880"/>
          </w:tcPr>
          <w:p>
            <w:r>
              <w:t>15 项内容完整报告，版本快照可复现</w:t>
            </w:r>
          </w:p>
        </w:tc>
      </w:tr>
      <w:tr>
        <w:tc>
          <w:tcPr>
            <w:tcW w:type="dxa" w:w="2880"/>
          </w:tcPr>
          <w:p>
            <w:r>
              <w:t>系统管理</w:t>
            </w:r>
          </w:p>
        </w:tc>
        <w:tc>
          <w:tcPr>
            <w:tcW w:type="dxa" w:w="2880"/>
          </w:tcPr>
          <w:p>
            <w:r>
              <w:t>RBAC 四角色权限</w:t>
            </w:r>
          </w:p>
        </w:tc>
        <w:tc>
          <w:tcPr>
            <w:tcW w:type="dxa" w:w="2880"/>
          </w:tcPr>
          <w:p>
            <w:r>
              <w:t>管理员/企业用户/第三方机构/监管人员</w:t>
            </w:r>
          </w:p>
        </w:tc>
      </w:tr>
      <w:tr>
        <w:tc>
          <w:tcPr>
            <w:tcW w:type="dxa" w:w="2880"/>
          </w:tcPr>
          <w:p>
            <w:r>
              <w:t>系统管理</w:t>
            </w:r>
          </w:p>
        </w:tc>
        <w:tc>
          <w:tcPr>
            <w:tcW w:type="dxa" w:w="2880"/>
          </w:tcPr>
          <w:p>
            <w:r>
              <w:t>操作日志与审计</w:t>
            </w:r>
          </w:p>
        </w:tc>
        <w:tc>
          <w:tcPr>
            <w:tcW w:type="dxa" w:w="2880"/>
          </w:tcPr>
          <w:p>
            <w:r>
              <w:t>所有写操作记录、IP/UA 溯源</w:t>
            </w:r>
          </w:p>
        </w:tc>
      </w:tr>
      <w:tr>
        <w:tc>
          <w:tcPr>
            <w:tcW w:type="dxa" w:w="2880"/>
          </w:tcPr>
          <w:p>
            <w:r>
              <w:t>系统管理</w:t>
            </w:r>
          </w:p>
        </w:tc>
        <w:tc>
          <w:tcPr>
            <w:tcW w:type="dxa" w:w="2880"/>
          </w:tcPr>
          <w:p>
            <w:r>
              <w:t>参数/阈值/模型/技术库配置</w:t>
            </w:r>
          </w:p>
        </w:tc>
        <w:tc>
          <w:tcPr>
            <w:tcW w:type="dxa" w:w="2880"/>
          </w:tcPr>
          <w:p>
            <w:r>
              <w:t>全部入库或入配置，不硬编码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pPr>
        <w:pStyle w:val="Heading2"/>
      </w:pPr>
      <w:r>
        <w:t>1.3 技术栈总览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层级</w:t>
            </w:r>
          </w:p>
        </w:tc>
        <w:tc>
          <w:tcPr>
            <w:tcW w:type="dxa" w:w="2160"/>
          </w:tcPr>
          <w:p>
            <w:r>
              <w:t>技术选型</w:t>
            </w:r>
          </w:p>
        </w:tc>
        <w:tc>
          <w:tcPr>
            <w:tcW w:type="dxa" w:w="2160"/>
          </w:tcPr>
          <w:p>
            <w:r>
              <w:t>版本要求</w:t>
            </w:r>
          </w:p>
        </w:tc>
        <w:tc>
          <w:tcPr>
            <w:tcW w:type="dxa" w:w="2160"/>
          </w:tcPr>
          <w:p>
            <w:r>
              <w:t>用途</w:t>
            </w:r>
          </w:p>
        </w:tc>
      </w:tr>
      <w:tr>
        <w:tc>
          <w:tcPr>
            <w:tcW w:type="dxa" w:w="2160"/>
          </w:tcPr>
          <w:p>
            <w:r>
              <w:t>前端</w:t>
            </w:r>
          </w:p>
        </w:tc>
        <w:tc>
          <w:tcPr>
            <w:tcW w:type="dxa" w:w="2160"/>
          </w:tcPr>
          <w:p>
            <w:r>
              <w:t>React + TypeScript</w:t>
            </w:r>
          </w:p>
        </w:tc>
        <w:tc>
          <w:tcPr>
            <w:tcW w:type="dxa" w:w="2160"/>
          </w:tcPr>
          <w:p>
            <w:r>
              <w:t>React 18+, TS 5+</w:t>
            </w:r>
          </w:p>
        </w:tc>
        <w:tc>
          <w:tcPr>
            <w:tcW w:type="dxa" w:w="2160"/>
          </w:tcPr>
          <w:p>
            <w:r>
              <w:t>SPA 单页应用</w:t>
            </w:r>
          </w:p>
        </w:tc>
      </w:tr>
      <w:tr>
        <w:tc>
          <w:tcPr>
            <w:tcW w:type="dxa" w:w="2160"/>
          </w:tcPr>
          <w:p>
            <w:r>
              <w:t>前端</w:t>
            </w:r>
          </w:p>
        </w:tc>
        <w:tc>
          <w:tcPr>
            <w:tcW w:type="dxa" w:w="2160"/>
          </w:tcPr>
          <w:p>
            <w:r>
              <w:t>Ant Design</w:t>
            </w:r>
          </w:p>
        </w:tc>
        <w:tc>
          <w:tcPr>
            <w:tcW w:type="dxa" w:w="2160"/>
          </w:tcPr>
          <w:p>
            <w:r>
              <w:t>5.x</w:t>
            </w:r>
          </w:p>
        </w:tc>
        <w:tc>
          <w:tcPr>
            <w:tcW w:type="dxa" w:w="2160"/>
          </w:tcPr>
          <w:p>
            <w:r>
              <w:t>UI 组件库</w:t>
            </w:r>
          </w:p>
        </w:tc>
      </w:tr>
      <w:tr>
        <w:tc>
          <w:tcPr>
            <w:tcW w:type="dxa" w:w="2160"/>
          </w:tcPr>
          <w:p>
            <w:r>
              <w:t>前端</w:t>
            </w:r>
          </w:p>
        </w:tc>
        <w:tc>
          <w:tcPr>
            <w:tcW w:type="dxa" w:w="2160"/>
          </w:tcPr>
          <w:p>
            <w:r>
              <w:t>ECharts</w:t>
            </w:r>
          </w:p>
        </w:tc>
        <w:tc>
          <w:tcPr>
            <w:tcW w:type="dxa" w:w="2160"/>
          </w:tcPr>
          <w:p>
            <w:r>
              <w:t>5.x</w:t>
            </w:r>
          </w:p>
        </w:tc>
        <w:tc>
          <w:tcPr>
            <w:tcW w:type="dxa" w:w="2160"/>
          </w:tcPr>
          <w:p>
            <w:r>
              <w:t>数据可视化图表</w:t>
            </w:r>
          </w:p>
        </w:tc>
      </w:tr>
      <w:tr>
        <w:tc>
          <w:tcPr>
            <w:tcW w:type="dxa" w:w="2160"/>
          </w:tcPr>
          <w:p>
            <w:r>
              <w:t>前端</w:t>
            </w:r>
          </w:p>
        </w:tc>
        <w:tc>
          <w:tcPr>
            <w:tcW w:type="dxa" w:w="2160"/>
          </w:tcPr>
          <w:p>
            <w:r>
              <w:t>Leaflet</w:t>
            </w:r>
          </w:p>
        </w:tc>
        <w:tc>
          <w:tcPr>
            <w:tcW w:type="dxa" w:w="2160"/>
          </w:tcPr>
          <w:p>
            <w:r>
              <w:t>1.x</w:t>
            </w:r>
          </w:p>
        </w:tc>
        <w:tc>
          <w:tcPr>
            <w:tcW w:type="dxa" w:w="2160"/>
          </w:tcPr>
          <w:p>
            <w:r>
              <w:t>GIS 地图交互</w:t>
            </w:r>
          </w:p>
        </w:tc>
      </w:tr>
      <w:tr>
        <w:tc>
          <w:tcPr>
            <w:tcW w:type="dxa" w:w="2160"/>
          </w:tcPr>
          <w:p>
            <w:r>
              <w:t>后端</w:t>
            </w:r>
          </w:p>
        </w:tc>
        <w:tc>
          <w:tcPr>
            <w:tcW w:type="dxa" w:w="2160"/>
          </w:tcPr>
          <w:p>
            <w:r>
              <w:t>Python + FastAPI</w:t>
            </w:r>
          </w:p>
        </w:tc>
        <w:tc>
          <w:tcPr>
            <w:tcW w:type="dxa" w:w="2160"/>
          </w:tcPr>
          <w:p>
            <w:r>
              <w:t>Python 3.10+, FastAPI 0.115+</w:t>
            </w:r>
          </w:p>
        </w:tc>
        <w:tc>
          <w:tcPr>
            <w:tcW w:type="dxa" w:w="2160"/>
          </w:tcPr>
          <w:p>
            <w:r>
              <w:t>REST API 服务</w:t>
            </w:r>
          </w:p>
        </w:tc>
      </w:tr>
      <w:tr>
        <w:tc>
          <w:tcPr>
            <w:tcW w:type="dxa" w:w="2160"/>
          </w:tcPr>
          <w:p>
            <w:r>
              <w:t>后端</w:t>
            </w:r>
          </w:p>
        </w:tc>
        <w:tc>
          <w:tcPr>
            <w:tcW w:type="dxa" w:w="2160"/>
          </w:tcPr>
          <w:p>
            <w:r>
              <w:t>SQLAlchemy + Alembic</w:t>
            </w:r>
          </w:p>
        </w:tc>
        <w:tc>
          <w:tcPr>
            <w:tcW w:type="dxa" w:w="2160"/>
          </w:tcPr>
          <w:p>
            <w:r>
              <w:t>2.0.36+, 1.14+</w:t>
            </w:r>
          </w:p>
        </w:tc>
        <w:tc>
          <w:tcPr>
            <w:tcW w:type="dxa" w:w="2160"/>
          </w:tcPr>
          <w:p>
            <w:r>
              <w:t>ORM + 数据库迁移</w:t>
            </w:r>
          </w:p>
        </w:tc>
      </w:tr>
      <w:tr>
        <w:tc>
          <w:tcPr>
            <w:tcW w:type="dxa" w:w="2160"/>
          </w:tcPr>
          <w:p>
            <w:r>
              <w:t>后端</w:t>
            </w:r>
          </w:p>
        </w:tc>
        <w:tc>
          <w:tcPr>
            <w:tcW w:type="dxa" w:w="2160"/>
          </w:tcPr>
          <w:p>
            <w:r>
              <w:t>Pydantic</w:t>
            </w:r>
          </w:p>
        </w:tc>
        <w:tc>
          <w:tcPr>
            <w:tcW w:type="dxa" w:w="2160"/>
          </w:tcPr>
          <w:p>
            <w:r>
              <w:t>2.9+</w:t>
            </w:r>
          </w:p>
        </w:tc>
        <w:tc>
          <w:tcPr>
            <w:tcW w:type="dxa" w:w="2160"/>
          </w:tcPr>
          <w:p>
            <w:r>
              <w:t>数据校验与序列化</w:t>
            </w:r>
          </w:p>
        </w:tc>
      </w:tr>
      <w:tr>
        <w:tc>
          <w:tcPr>
            <w:tcW w:type="dxa" w:w="2160"/>
          </w:tcPr>
          <w:p>
            <w:r>
              <w:t>数据库</w:t>
            </w:r>
          </w:p>
        </w:tc>
        <w:tc>
          <w:tcPr>
            <w:tcW w:type="dxa" w:w="2160"/>
          </w:tcPr>
          <w:p>
            <w:r>
              <w:t>PostgreSQL</w:t>
            </w:r>
          </w:p>
        </w:tc>
        <w:tc>
          <w:tcPr>
            <w:tcW w:type="dxa" w:w="2160"/>
          </w:tcPr>
          <w:p>
            <w:r>
              <w:t>15+</w:t>
            </w:r>
          </w:p>
        </w:tc>
        <w:tc>
          <w:tcPr>
            <w:tcW w:type="dxa" w:w="2160"/>
          </w:tcPr>
          <w:p>
            <w:r>
              <w:t>主数据库（可扩展 PostGIS）</w:t>
            </w:r>
          </w:p>
        </w:tc>
      </w:tr>
      <w:tr>
        <w:tc>
          <w:tcPr>
            <w:tcW w:type="dxa" w:w="2160"/>
          </w:tcPr>
          <w:p>
            <w:r>
              <w:t>数据库</w:t>
            </w:r>
          </w:p>
        </w:tc>
        <w:tc>
          <w:tcPr>
            <w:tcW w:type="dxa" w:w="2160"/>
          </w:tcPr>
          <w:p>
            <w:r>
              <w:t>Redis</w:t>
            </w:r>
          </w:p>
        </w:tc>
        <w:tc>
          <w:tcPr>
            <w:tcW w:type="dxa" w:w="2160"/>
          </w:tcPr>
          <w:p>
            <w:r>
              <w:t>7.x</w:t>
            </w:r>
          </w:p>
        </w:tc>
        <w:tc>
          <w:tcPr>
            <w:tcW w:type="dxa" w:w="2160"/>
          </w:tcPr>
          <w:p>
            <w:r>
              <w:t>缓存与会话</w:t>
            </w:r>
          </w:p>
        </w:tc>
      </w:tr>
      <w:tr>
        <w:tc>
          <w:tcPr>
            <w:tcW w:type="dxa" w:w="2160"/>
          </w:tcPr>
          <w:p>
            <w:r>
              <w:t>文件存储</w:t>
            </w:r>
          </w:p>
        </w:tc>
        <w:tc>
          <w:tcPr>
            <w:tcW w:type="dxa" w:w="2160"/>
          </w:tcPr>
          <w:p>
            <w:r>
              <w:t>本地文件系统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MVP 阶段文件存储（后续可切 MinIO）</w:t>
            </w:r>
          </w:p>
        </w:tc>
      </w:tr>
      <w:tr>
        <w:tc>
          <w:tcPr>
            <w:tcW w:type="dxa" w:w="2160"/>
          </w:tcPr>
          <w:p>
            <w:r>
              <w:t>ML</w:t>
            </w:r>
          </w:p>
        </w:tc>
        <w:tc>
          <w:tcPr>
            <w:tcW w:type="dxa" w:w="2160"/>
          </w:tcPr>
          <w:p>
            <w:r>
              <w:t>scikit-learn</w:t>
            </w:r>
          </w:p>
        </w:tc>
        <w:tc>
          <w:tcPr>
            <w:tcW w:type="dxa" w:w="2160"/>
          </w:tcPr>
          <w:p>
            <w:r>
              <w:t>1.5.2+</w:t>
            </w:r>
          </w:p>
        </w:tc>
        <w:tc>
          <w:tcPr>
            <w:tcW w:type="dxa" w:w="2160"/>
          </w:tcPr>
          <w:p>
            <w:r>
              <w:t>随机森林模型</w:t>
            </w:r>
          </w:p>
        </w:tc>
      </w:tr>
      <w:tr>
        <w:tc>
          <w:tcPr>
            <w:tcW w:type="dxa" w:w="2160"/>
          </w:tcPr>
          <w:p>
            <w:r>
              <w:t>ML</w:t>
            </w:r>
          </w:p>
        </w:tc>
        <w:tc>
          <w:tcPr>
            <w:tcW w:type="dxa" w:w="2160"/>
          </w:tcPr>
          <w:p>
            <w:r>
              <w:t>SHAP</w:t>
            </w:r>
          </w:p>
        </w:tc>
        <w:tc>
          <w:tcPr>
            <w:tcW w:type="dxa" w:w="2160"/>
          </w:tcPr>
          <w:p>
            <w:r>
              <w:t>0.47+</w:t>
            </w:r>
          </w:p>
        </w:tc>
        <w:tc>
          <w:tcPr>
            <w:tcW w:type="dxa" w:w="2160"/>
          </w:tcPr>
          <w:p>
            <w:r>
              <w:t>模型可解释性</w:t>
            </w:r>
          </w:p>
        </w:tc>
      </w:tr>
      <w:tr>
        <w:tc>
          <w:tcPr>
            <w:tcW w:type="dxa" w:w="2160"/>
          </w:tcPr>
          <w:p>
            <w:r>
              <w:t>报告</w:t>
            </w:r>
          </w:p>
        </w:tc>
        <w:tc>
          <w:tcPr>
            <w:tcW w:type="dxa" w:w="2160"/>
          </w:tcPr>
          <w:p>
            <w:r>
              <w:t>Jinja2 + WeasyPrint</w:t>
            </w:r>
          </w:p>
        </w:tc>
        <w:tc>
          <w:tcPr>
            <w:tcW w:type="dxa" w:w="2160"/>
          </w:tcPr>
          <w:p>
            <w:r>
              <w:t>3.1+, 63+</w:t>
            </w:r>
          </w:p>
        </w:tc>
        <w:tc>
          <w:tcPr>
            <w:tcW w:type="dxa" w:w="2160"/>
          </w:tcPr>
          <w:p>
            <w:r>
              <w:t>HTML 模板渲染 → PDF 生成</w:t>
            </w:r>
          </w:p>
        </w:tc>
      </w:tr>
      <w:tr>
        <w:tc>
          <w:tcPr>
            <w:tcW w:type="dxa" w:w="2160"/>
          </w:tcPr>
          <w:p>
            <w:r>
              <w:t>部署</w:t>
            </w:r>
          </w:p>
        </w:tc>
        <w:tc>
          <w:tcPr>
            <w:tcW w:type="dxa" w:w="2160"/>
          </w:tcPr>
          <w:p>
            <w:r>
              <w:t>Docker + Docker Compose</w:t>
            </w:r>
          </w:p>
        </w:tc>
        <w:tc>
          <w:tcPr>
            <w:tcW w:type="dxa" w:w="2160"/>
          </w:tcPr>
          <w:p>
            <w:r>
              <w:t>Docker 24+</w:t>
            </w:r>
          </w:p>
        </w:tc>
        <w:tc>
          <w:tcPr>
            <w:tcW w:type="dxa" w:w="2160"/>
          </w:tcPr>
          <w:p>
            <w:r>
              <w:t>容器化编排</w:t>
            </w:r>
          </w:p>
        </w:tc>
      </w:tr>
    </w:tbl>
    <w:p>
      <w:r>
        <w:br w:type="page"/>
      </w:r>
    </w:p>
    <w:p>
      <w:pPr>
        <w:pStyle w:val="Heading1"/>
      </w:pPr>
      <w:r>
        <w:t>第二章 部署指南</w:t>
      </w:r>
    </w:p>
    <w:p>
      <w:pPr>
        <w:pStyle w:val="Heading2"/>
      </w:pPr>
      <w:r>
        <w:t>2.1 环境要求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组件</w:t>
            </w:r>
          </w:p>
        </w:tc>
        <w:tc>
          <w:tcPr>
            <w:tcW w:type="dxa" w:w="2160"/>
          </w:tcPr>
          <w:p>
            <w:r>
              <w:t>最低版本</w:t>
            </w:r>
          </w:p>
        </w:tc>
        <w:tc>
          <w:tcPr>
            <w:tcW w:type="dxa" w:w="2160"/>
          </w:tcPr>
          <w:p>
            <w:r>
              <w:t>检查命令</w:t>
            </w:r>
          </w:p>
        </w:tc>
        <w:tc>
          <w:tcPr>
            <w:tcW w:type="dxa" w:w="2160"/>
          </w:tcPr>
          <w:p>
            <w:r>
              <w:t>备注</w:t>
            </w:r>
          </w:p>
        </w:tc>
      </w:tr>
      <w:tr>
        <w:tc>
          <w:tcPr>
            <w:tcW w:type="dxa" w:w="2160"/>
          </w:tcPr>
          <w:p>
            <w:r>
              <w:t>Docker</w:t>
            </w:r>
          </w:p>
        </w:tc>
        <w:tc>
          <w:tcPr>
            <w:tcW w:type="dxa" w:w="2160"/>
          </w:tcPr>
          <w:p>
            <w:r>
              <w:t>24.0+</w:t>
            </w:r>
          </w:p>
        </w:tc>
        <w:tc>
          <w:tcPr>
            <w:tcW w:type="dxa" w:w="2160"/>
          </w:tcPr>
          <w:p>
            <w:r>
              <w:t>docker --version</w:t>
            </w:r>
          </w:p>
        </w:tc>
        <w:tc>
          <w:tcPr>
            <w:tcW w:type="dxa" w:w="2160"/>
          </w:tcPr>
          <w:p>
            <w:r>
              <w:t>含 Docker Compose V2</w:t>
            </w:r>
          </w:p>
        </w:tc>
      </w:tr>
      <w:tr>
        <w:tc>
          <w:tcPr>
            <w:tcW w:type="dxa" w:w="2160"/>
          </w:tcPr>
          <w:p>
            <w:r>
              <w:t>Docker Compose</w:t>
            </w:r>
          </w:p>
        </w:tc>
        <w:tc>
          <w:tcPr>
            <w:tcW w:type="dxa" w:w="2160"/>
          </w:tcPr>
          <w:p>
            <w:r>
              <w:t>2.x</w:t>
            </w:r>
          </w:p>
        </w:tc>
        <w:tc>
          <w:tcPr>
            <w:tcW w:type="dxa" w:w="2160"/>
          </w:tcPr>
          <w:p>
            <w:r>
              <w:t>docker compose version</w:t>
            </w:r>
          </w:p>
        </w:tc>
        <w:tc>
          <w:tcPr>
            <w:tcW w:type="dxa" w:w="2160"/>
          </w:tcPr>
          <w:p>
            <w:r>
              <w:t>V2 插件，非 docker-compose（V1 已弃用）</w:t>
            </w:r>
          </w:p>
        </w:tc>
      </w:tr>
      <w:tr>
        <w:tc>
          <w:tcPr>
            <w:tcW w:type="dxa" w:w="2160"/>
          </w:tcPr>
          <w:p>
            <w:r>
              <w:t>磁盘空间</w:t>
            </w:r>
          </w:p>
        </w:tc>
        <w:tc>
          <w:tcPr>
            <w:tcW w:type="dxa" w:w="2160"/>
          </w:tcPr>
          <w:p>
            <w:r>
              <w:t>≥10 GB 可用</w:t>
            </w:r>
          </w:p>
        </w:tc>
        <w:tc>
          <w:tcPr>
            <w:tcW w:type="dxa" w:w="2160"/>
          </w:tcPr>
          <w:p>
            <w:r>
              <w:t>df -h</w:t>
            </w:r>
          </w:p>
        </w:tc>
        <w:tc>
          <w:tcPr>
            <w:tcW w:type="dxa" w:w="2160"/>
          </w:tcPr>
          <w:p>
            <w:r>
              <w:t>PostgreSQL 数据卷 + 文件存储</w:t>
            </w:r>
          </w:p>
        </w:tc>
      </w:tr>
      <w:tr>
        <w:tc>
          <w:tcPr>
            <w:tcW w:type="dxa" w:w="2160"/>
          </w:tcPr>
          <w:p>
            <w:r>
              <w:t>内存</w:t>
            </w:r>
          </w:p>
        </w:tc>
        <w:tc>
          <w:tcPr>
            <w:tcW w:type="dxa" w:w="2160"/>
          </w:tcPr>
          <w:p>
            <w:r>
              <w:t>≥4 GB</w:t>
            </w:r>
          </w:p>
        </w:tc>
        <w:tc>
          <w:tcPr>
            <w:tcW w:type="dxa" w:w="2160"/>
          </w:tcPr>
          <w:p>
            <w:r>
              <w:t>free -m</w:t>
            </w:r>
          </w:p>
        </w:tc>
        <w:tc>
          <w:tcPr>
            <w:tcW w:type="dxa" w:w="2160"/>
          </w:tcPr>
          <w:p>
            <w:r>
              <w:t>含 PostgreSQL + Redis + Backend</w:t>
            </w:r>
          </w:p>
        </w:tc>
      </w:tr>
      <w:tr>
        <w:tc>
          <w:tcPr>
            <w:tcW w:type="dxa" w:w="2160"/>
          </w:tcPr>
          <w:p>
            <w:r>
              <w:t>macOS</w:t>
            </w:r>
          </w:p>
        </w:tc>
        <w:tc>
          <w:tcPr>
            <w:tcW w:type="dxa" w:w="2160"/>
          </w:tcPr>
          <w:p>
            <w:r>
              <w:t>13 Ventura+</w:t>
            </w:r>
          </w:p>
        </w:tc>
        <w:tc>
          <w:tcPr>
            <w:tcW w:type="dxa" w:w="2160"/>
          </w:tcPr>
          <w:p>
            <w:r>
              <w:t>sw_vers</w:t>
            </w:r>
          </w:p>
        </w:tc>
        <w:tc>
          <w:tcPr>
            <w:tcW w:type="dxa" w:w="2160"/>
          </w:tcPr>
          <w:p>
            <w:r>
              <w:t>Apple Silicon (ARM64) 或 Intel (x86_64)</w:t>
            </w:r>
          </w:p>
        </w:tc>
      </w:tr>
      <w:tr>
        <w:tc>
          <w:tcPr>
            <w:tcW w:type="dxa" w:w="2160"/>
          </w:tcPr>
          <w:p>
            <w:r>
              <w:t>Linux</w:t>
            </w:r>
          </w:p>
        </w:tc>
        <w:tc>
          <w:tcPr>
            <w:tcW w:type="dxa" w:w="2160"/>
          </w:tcPr>
          <w:p>
            <w:r>
              <w:t>Ubuntu 22.04 LTS+ / CentOS Stream 9+</w:t>
            </w:r>
          </w:p>
        </w:tc>
        <w:tc>
          <w:tcPr>
            <w:tcW w:type="dxa" w:w="2160"/>
          </w:tcPr>
          <w:p>
            <w:r>
              <w:t>uname -a</w:t>
            </w:r>
          </w:p>
        </w:tc>
        <w:tc>
          <w:tcPr>
            <w:tcW w:type="dxa" w:w="2160"/>
          </w:tcPr>
          <w:p>
            <w:r>
              <w:t>需要 systemd 或等效 init</w:t>
            </w:r>
          </w:p>
        </w:tc>
      </w:tr>
    </w:tbl>
    <w:p>
      <w:pPr>
        <w:pStyle w:val="Heading2"/>
      </w:pPr>
      <w:r>
        <w:t>2.2 项目目录结构（部署相关）</w:t>
      </w:r>
    </w:p>
    <w:p>
      <w:r>
        <w:t>项目根目录：/Users/lensis/Claude/Projects/SRS/</w:t>
      </w:r>
    </w:p>
    <w:p>
      <w:r>
        <w:t>关键部署路径：</w:t>
      </w:r>
    </w:p>
    <w:p>
      <w:r>
        <w:t>deploy/docker-compose.yml   — Docker 编排文件（PostgreSQL + Redis + Backend）</w:t>
      </w:r>
    </w:p>
    <w:p>
      <w:r>
        <w:t>backend/Dockerfile           — 后端镜像构建文件（Python 3.11-slim）</w:t>
      </w:r>
    </w:p>
    <w:p>
      <w:r>
        <w:t>backend/requirements.txt     — Python 依赖清单</w:t>
      </w:r>
    </w:p>
    <w:p>
      <w:r>
        <w:t>backend/alembic.ini          — 数据库迁移配置</w:t>
      </w:r>
    </w:p>
    <w:p>
      <w:r>
        <w:t>backend/alembic/             — 迁移脚本目录</w:t>
      </w:r>
    </w:p>
    <w:p>
      <w:r>
        <w:t>backend/app/core/config.py   — 环境变量配置（Pydantic Settings）</w:t>
      </w:r>
    </w:p>
    <w:p>
      <w:r>
        <w:t>frontend/dist/               — 前端构建产物（桌面打包模式自动挂载）</w:t>
      </w:r>
    </w:p>
    <w:p>
      <w:r>
        <w:t>data/                        — 数据目录（raw/processed/model_ready/knowledge_base）</w:t>
      </w:r>
    </w:p>
    <w:p>
      <w:pPr>
        <w:pStyle w:val="Heading2"/>
      </w:pPr>
      <w:r>
        <w:t>2.3 首次部署步骤</w:t>
      </w:r>
    </w:p>
    <w:p>
      <w:pPr>
        <w:pStyle w:val="Heading3"/>
      </w:pPr>
      <w:r>
        <w:t>2.3.1 克隆代码仓库</w:t>
      </w:r>
    </w:p>
    <w:p>
      <w:r>
        <w:t>cd &lt;部署目录&gt;</w:t>
        <w:br/>
        <w:t>git clone &lt;仓库地址&gt; SRS</w:t>
        <w:br/>
        <w:t>cd SRS</w:t>
      </w:r>
    </w:p>
    <w:p>
      <w:pPr>
        <w:pStyle w:val="Heading3"/>
      </w:pPr>
      <w:r>
        <w:t>2.3.2 创建环境变量文件</w:t>
      </w:r>
    </w:p>
    <w:p>
      <w:r>
        <w:t>在 deoploy/ 目录下创建 .env 文件，内容模板如下：</w:t>
      </w:r>
    </w:p>
    <w:p>
      <w:r>
        <w:t># ── 数据库 ──</w:t>
        <w:br/>
        <w:t>POSTGRES_USER=srs</w:t>
        <w:br/>
        <w:t>POSTGRES_PASSWORD=&lt;生成强随机密码，至少 16 位&gt;</w:t>
        <w:br/>
        <w:t>POSTGRES_DB=srs</w:t>
        <w:br/>
        <w:br/>
        <w:t># ── Redis ──（使用默认端口，无需额外配置）</w:t>
        <w:br/>
        <w:br/>
        <w:t># ── 后端 ──</w:t>
        <w:br/>
        <w:t>SECRET_KEY=&lt;生成强随机密钥，至少 32 位，用于 JWT 签名&gt;</w:t>
        <w:br/>
        <w:t># 可选覆盖：</w:t>
        <w:br/>
        <w:t># DATABASE_URL=postgresql://${POSTGRES_USER}:${POSTGRES_PASSWORD}@db:5432/${POSTGRES_DB}</w:t>
        <w:br/>
        <w:t># REDIS_URL=redis://redis:6379/0</w:t>
        <w:br/>
        <w:t># FILE_STORAGE_DIR=/app/storage</w:t>
      </w:r>
    </w:p>
    <w:p>
      <w:r>
        <w:t>生成安全密钥的命令：</w:t>
      </w:r>
    </w:p>
    <w:p>
      <w:r>
        <w:t># 生成 32 字节随机密钥 (Base64 编码)</w:t>
        <w:br/>
        <w:t>openssl rand -base64 32</w:t>
      </w:r>
    </w:p>
    <w:p>
      <w:r>
        <w:t>注意：.env 文件禁止提交到 Git，已在 .gitignore 中排除。</w:t>
      </w:r>
    </w:p>
    <w:p>
      <w:pPr>
        <w:pStyle w:val="Heading3"/>
      </w:pPr>
      <w:r>
        <w:t>2.3.3 构建前端（如需要桌面打包模式）</w:t>
      </w:r>
    </w:p>
    <w:p>
      <w:r>
        <w:t>如 frontend/dist/ 目录不存在，需先构建前端：</w:t>
      </w:r>
    </w:p>
    <w:p>
      <w:r>
        <w:t>cd frontend/</w:t>
        <w:br/>
        <w:t>npm install</w:t>
        <w:br/>
        <w:t>npm run build</w:t>
        <w:br/>
        <w:t>cd ..</w:t>
      </w:r>
    </w:p>
    <w:p>
      <w:r>
        <w:t>构建完成后 frontend/dist/ 目录将被后端自动检测并挂载为静态资源。</w:t>
      </w:r>
    </w:p>
    <w:p>
      <w:pPr>
        <w:pStyle w:val="Heading3"/>
      </w:pPr>
      <w:r>
        <w:t>2.3.4 启动服务</w:t>
      </w:r>
    </w:p>
    <w:p>
      <w:r>
        <w:t>cd deploy/</w:t>
        <w:br/>
        <w:t>docker compose --env-file .env up -d</w:t>
      </w:r>
    </w:p>
    <w:p>
      <w:r>
        <w:t>首次启动流程：PostgreSQL 容器启动 → 健康检查通过 → Backend 构建镜像并启动 → lifespan 事件自动执行 create_all（建表）→ seed_if_empty（种子数据，幂等）。</w:t>
      </w:r>
    </w:p>
    <w:p>
      <w:r>
        <w:t>验证服务状态：</w:t>
      </w:r>
    </w:p>
    <w:p>
      <w:r>
        <w:t>docker compose ps          # 查看所有容器状态，应有 db(healthy), redis(running), backend(running)</w:t>
        <w:br/>
        <w:t>curl http://localhost:8000/health   # 返回 {"status":"ok","app":"...","version":"0.1.0"}</w:t>
      </w:r>
    </w:p>
    <w:p>
      <w:pPr>
        <w:pStyle w:val="Heading2"/>
      </w:pPr>
      <w:r>
        <w:t>2.4 开发环境（非 Docker）</w:t>
      </w:r>
    </w:p>
    <w:p>
      <w:r>
        <w:t>开发模式使用 SQLite（默认）代替 PostgreSQL，Vite 开发服务器代理 API 到后端。</w:t>
      </w:r>
    </w:p>
    <w:p>
      <w:r>
        <w:t>终端 1 — 后端：</w:t>
        <w:br/>
        <w:t>cd backend/</w:t>
        <w:br/>
        <w:t>python -m venv venv &amp;&amp; source venv/bin/activate</w:t>
        <w:br/>
        <w:t>pip install -r requirements.txt</w:t>
        <w:br/>
        <w:t>uvicorn app.main:app --reload --port 8000</w:t>
      </w:r>
    </w:p>
    <w:p>
      <w:r>
        <w:t>终端 2 — 前端：</w:t>
        <w:br/>
        <w:t>cd frontend/</w:t>
        <w:br/>
        <w:t>npm install</w:t>
        <w:br/>
        <w:t>npm run dev     # Vite 开发服务器，默认 http://localhost:5173，自动代理 /api → localhost:8000</w:t>
      </w:r>
    </w:p>
    <w:p>
      <w:pPr>
        <w:pStyle w:val="Heading2"/>
      </w:pPr>
      <w:r>
        <w:t>2.5 停止/重启/清理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操作</w:t>
            </w:r>
          </w:p>
        </w:tc>
        <w:tc>
          <w:tcPr>
            <w:tcW w:type="dxa" w:w="2880"/>
          </w:tcPr>
          <w:p>
            <w:r>
              <w:t>命令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停止</w:t>
            </w:r>
          </w:p>
        </w:tc>
        <w:tc>
          <w:tcPr>
            <w:tcW w:type="dxa" w:w="2880"/>
          </w:tcPr>
          <w:p>
            <w:r>
              <w:t>docker compose down</w:t>
            </w:r>
          </w:p>
        </w:tc>
        <w:tc>
          <w:tcPr>
            <w:tcW w:type="dxa" w:w="2880"/>
          </w:tcPr>
          <w:p>
            <w:r>
              <w:t>停止并删除容器，保留数据卷</w:t>
            </w:r>
          </w:p>
        </w:tc>
      </w:tr>
      <w:tr>
        <w:tc>
          <w:tcPr>
            <w:tcW w:type="dxa" w:w="2880"/>
          </w:tcPr>
          <w:p>
            <w:r>
              <w:t>重启</w:t>
            </w:r>
          </w:p>
        </w:tc>
        <w:tc>
          <w:tcPr>
            <w:tcW w:type="dxa" w:w="2880"/>
          </w:tcPr>
          <w:p>
            <w:r>
              <w:t>docker compose restart</w:t>
            </w:r>
          </w:p>
        </w:tc>
        <w:tc>
          <w:tcPr>
            <w:tcW w:type="dxa" w:w="2880"/>
          </w:tcPr>
          <w:p>
            <w:r>
              <w:t>重启所有容器（不重建镜像）</w:t>
            </w:r>
          </w:p>
        </w:tc>
      </w:tr>
      <w:tr>
        <w:tc>
          <w:tcPr>
            <w:tcW w:type="dxa" w:w="2880"/>
          </w:tcPr>
          <w:p>
            <w:r>
              <w:t>重建并重启</w:t>
            </w:r>
          </w:p>
        </w:tc>
        <w:tc>
          <w:tcPr>
            <w:tcW w:type="dxa" w:w="2880"/>
          </w:tcPr>
          <w:p>
            <w:r>
              <w:t>docker compose up -d --build</w:t>
            </w:r>
          </w:p>
        </w:tc>
        <w:tc>
          <w:tcPr>
            <w:tcW w:type="dxa" w:w="2880"/>
          </w:tcPr>
          <w:p>
            <w:r>
              <w:t>代码更新后重建镜像并重启</w:t>
            </w:r>
          </w:p>
        </w:tc>
      </w:tr>
      <w:tr>
        <w:tc>
          <w:tcPr>
            <w:tcW w:type="dxa" w:w="2880"/>
          </w:tcPr>
          <w:p>
            <w:r>
              <w:t>彻底清理</w:t>
            </w:r>
          </w:p>
        </w:tc>
        <w:tc>
          <w:tcPr>
            <w:tcW w:type="dxa" w:w="2880"/>
          </w:tcPr>
          <w:p>
            <w:r>
              <w:t>docker compose down -v</w:t>
            </w:r>
          </w:p>
        </w:tc>
        <w:tc>
          <w:tcPr>
            <w:tcW w:type="dxa" w:w="2880"/>
          </w:tcPr>
          <w:p>
            <w:r>
              <w:t>停止容器并删除数据卷（数据丢失！）</w:t>
            </w:r>
          </w:p>
        </w:tc>
      </w:tr>
      <w:tr>
        <w:tc>
          <w:tcPr>
            <w:tcW w:type="dxa" w:w="2880"/>
          </w:tcPr>
          <w:p>
            <w:r>
              <w:t>查看日志</w:t>
            </w:r>
          </w:p>
        </w:tc>
        <w:tc>
          <w:tcPr>
            <w:tcW w:type="dxa" w:w="2880"/>
          </w:tcPr>
          <w:p>
            <w:r>
              <w:t>docker compose logs -f backend</w:t>
            </w:r>
          </w:p>
        </w:tc>
        <w:tc>
          <w:tcPr>
            <w:tcW w:type="dxa" w:w="2880"/>
          </w:tcPr>
          <w:p>
            <w:r>
              <w:t>实时跟踪后端日志</w:t>
            </w:r>
          </w:p>
        </w:tc>
      </w:tr>
      <w:tr>
        <w:tc>
          <w:tcPr>
            <w:tcW w:type="dxa" w:w="2880"/>
          </w:tcPr>
          <w:p>
            <w:r>
              <w:t>查看日志</w:t>
            </w:r>
          </w:p>
        </w:tc>
        <w:tc>
          <w:tcPr>
            <w:tcW w:type="dxa" w:w="2880"/>
          </w:tcPr>
          <w:p>
            <w:r>
              <w:t>docker compose logs --tail=100 db</w:t>
            </w:r>
          </w:p>
        </w:tc>
        <w:tc>
          <w:tcPr>
            <w:tcW w:type="dxa" w:w="2880"/>
          </w:tcPr>
          <w:p>
            <w:r>
              <w:t>查看 PostgreSQL 最近 100 行日志</w:t>
            </w:r>
          </w:p>
        </w:tc>
      </w:tr>
    </w:tbl>
    <w:p>
      <w:r>
        <w:br w:type="page"/>
      </w:r>
    </w:p>
    <w:p>
      <w:pPr>
        <w:pStyle w:val="Heading1"/>
      </w:pPr>
      <w:r>
        <w:t>第三章 环境配置</w:t>
      </w:r>
    </w:p>
    <w:p>
      <w:pPr>
        <w:pStyle w:val="Heading2"/>
      </w:pPr>
      <w:r>
        <w:t>3.1 配置文件总览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文件路径</w:t>
            </w:r>
          </w:p>
        </w:tc>
        <w:tc>
          <w:tcPr>
            <w:tcW w:type="dxa" w:w="2880"/>
          </w:tcPr>
          <w:p>
            <w:r>
              <w:t>用途</w:t>
            </w:r>
          </w:p>
        </w:tc>
        <w:tc>
          <w:tcPr>
            <w:tcW w:type="dxa" w:w="2880"/>
          </w:tcPr>
          <w:p>
            <w:r>
              <w:t>优先级</w:t>
            </w:r>
          </w:p>
        </w:tc>
      </w:tr>
      <w:tr>
        <w:tc>
          <w:tcPr>
            <w:tcW w:type="dxa" w:w="2880"/>
          </w:tcPr>
          <w:p>
            <w:r>
              <w:t>deploy/.env</w:t>
            </w:r>
          </w:p>
        </w:tc>
        <w:tc>
          <w:tcPr>
            <w:tcW w:type="dxa" w:w="2880"/>
          </w:tcPr>
          <w:p>
            <w:r>
              <w:t>Docker 部署环境变量（数据库密码、JWT 密钥）</w:t>
            </w:r>
          </w:p>
        </w:tc>
        <w:tc>
          <w:tcPr>
            <w:tcW w:type="dxa" w:w="2880"/>
          </w:tcPr>
          <w:p>
            <w:r>
              <w:t>最高</w:t>
            </w:r>
          </w:p>
        </w:tc>
      </w:tr>
      <w:tr>
        <w:tc>
          <w:tcPr>
            <w:tcW w:type="dxa" w:w="2880"/>
          </w:tcPr>
          <w:p>
            <w:r>
              <w:t>backend/app/core/config.py</w:t>
            </w:r>
          </w:p>
        </w:tc>
        <w:tc>
          <w:tcPr>
            <w:tcW w:type="dxa" w:w="2880"/>
          </w:tcPr>
          <w:p>
            <w:r>
              <w:t>Pydantic Settings 定义（含默认值）</w:t>
            </w:r>
          </w:p>
        </w:tc>
        <w:tc>
          <w:tcPr>
            <w:tcW w:type="dxa" w:w="2880"/>
          </w:tcPr>
          <w:p>
            <w:r>
              <w:t>代码默认值</w:t>
            </w:r>
          </w:p>
        </w:tc>
      </w:tr>
      <w:tr>
        <w:tc>
          <w:tcPr>
            <w:tcW w:type="dxa" w:w="2880"/>
          </w:tcPr>
          <w:p>
            <w:r>
              <w:t>backend/alembic.ini</w:t>
            </w:r>
          </w:p>
        </w:tc>
        <w:tc>
          <w:tcPr>
            <w:tcW w:type="dxa" w:w="2880"/>
          </w:tcPr>
          <w:p>
            <w:r>
              <w:t>Alembic 数据库迁移配置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ml/params/evaluation_params.json</w:t>
            </w:r>
          </w:p>
        </w:tc>
        <w:tc>
          <w:tcPr>
            <w:tcW w:type="dxa" w:w="2880"/>
          </w:tcPr>
          <w:p>
            <w:r>
              <w:t>功能重构评价参数（权重、分等赋值规则）</w:t>
            </w:r>
          </w:p>
        </w:tc>
        <w:tc>
          <w:tcPr>
            <w:tcW w:type="dxa" w:w="2880"/>
          </w:tcPr>
          <w:p>
            <w:r>
              <w:t>由 extract_params.py 生成</w:t>
            </w:r>
          </w:p>
        </w:tc>
      </w:tr>
      <w:tr>
        <w:tc>
          <w:tcPr>
            <w:tcW w:type="dxa" w:w="2880"/>
          </w:tcPr>
          <w:p>
            <w:r>
              <w:t>ml/params/reconstruction_scoring_rules.json</w:t>
            </w:r>
          </w:p>
        </w:tc>
        <w:tc>
          <w:tcPr>
            <w:tcW w:type="dxa" w:w="2880"/>
          </w:tcPr>
          <w:p>
            <w:r>
              <w:t>污染物分等赋值规则（表 2.22 转录）</w:t>
            </w:r>
          </w:p>
        </w:tc>
        <w:tc>
          <w:tcPr>
            <w:tcW w:type="dxa" w:w="2880"/>
          </w:tcPr>
          <w:p>
            <w:r>
              <w:t>由文档转录固化</w:t>
            </w:r>
          </w:p>
        </w:tc>
      </w:tr>
    </w:tbl>
    <w:p>
      <w:pPr>
        <w:pStyle w:val="Heading2"/>
      </w:pPr>
      <w:r>
        <w:t>3.2 环境变量完整清单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变量名</w:t>
            </w:r>
          </w:p>
        </w:tc>
        <w:tc>
          <w:tcPr>
            <w:tcW w:type="dxa" w:w="1728"/>
          </w:tcPr>
          <w:p>
            <w:r>
              <w:t>默认值</w:t>
            </w:r>
          </w:p>
        </w:tc>
        <w:tc>
          <w:tcPr>
            <w:tcW w:type="dxa" w:w="1728"/>
          </w:tcPr>
          <w:p>
            <w:r>
              <w:t>作用域</w:t>
            </w:r>
          </w:p>
        </w:tc>
        <w:tc>
          <w:tcPr>
            <w:tcW w:type="dxa" w:w="1728"/>
          </w:tcPr>
          <w:p>
            <w:r>
              <w:t>必须</w:t>
            </w:r>
          </w:p>
        </w:tc>
        <w:tc>
          <w:tcPr>
            <w:tcW w:type="dxa" w:w="1728"/>
          </w:tcPr>
          <w:p>
            <w:r>
              <w:t>说明</w:t>
            </w:r>
          </w:p>
        </w:tc>
      </w:tr>
      <w:tr>
        <w:tc>
          <w:tcPr>
            <w:tcW w:type="dxa" w:w="1728"/>
          </w:tcPr>
          <w:p>
            <w:r>
              <w:t>POSTGRES_USER</w:t>
            </w:r>
          </w:p>
        </w:tc>
        <w:tc>
          <w:tcPr>
            <w:tcW w:type="dxa" w:w="1728"/>
          </w:tcPr>
          <w:p>
            <w:r>
              <w:t>srs</w:t>
            </w:r>
          </w:p>
        </w:tc>
        <w:tc>
          <w:tcPr>
            <w:tcW w:type="dxa" w:w="1728"/>
          </w:tcPr>
          <w:p>
            <w:r>
              <w:t>Docker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PostgreSQL 用户名</w:t>
            </w:r>
          </w:p>
        </w:tc>
      </w:tr>
      <w:tr>
        <w:tc>
          <w:tcPr>
            <w:tcW w:type="dxa" w:w="1728"/>
          </w:tcPr>
          <w:p>
            <w:r>
              <w:t>POSTGRES_PASSWORD</w:t>
            </w:r>
          </w:p>
        </w:tc>
        <w:tc>
          <w:tcPr>
            <w:tcW w:type="dxa" w:w="1728"/>
          </w:tcPr>
          <w:p>
            <w:r>
              <w:t>(无，必须设置)</w:t>
            </w:r>
          </w:p>
        </w:tc>
        <w:tc>
          <w:tcPr>
            <w:tcW w:type="dxa" w:w="1728"/>
          </w:tcPr>
          <w:p>
            <w:r>
              <w:t>Docker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>
              <w:t>PostgreSQL 密码，docker-compose.yml 中约束为必填</w:t>
            </w:r>
          </w:p>
        </w:tc>
      </w:tr>
      <w:tr>
        <w:tc>
          <w:tcPr>
            <w:tcW w:type="dxa" w:w="1728"/>
          </w:tcPr>
          <w:p>
            <w:r>
              <w:t>POSTGRES_DB</w:t>
            </w:r>
          </w:p>
        </w:tc>
        <w:tc>
          <w:tcPr>
            <w:tcW w:type="dxa" w:w="1728"/>
          </w:tcPr>
          <w:p>
            <w:r>
              <w:t>srs</w:t>
            </w:r>
          </w:p>
        </w:tc>
        <w:tc>
          <w:tcPr>
            <w:tcW w:type="dxa" w:w="1728"/>
          </w:tcPr>
          <w:p>
            <w:r>
              <w:t>Docker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PostgreSQL 数据库名</w:t>
            </w:r>
          </w:p>
        </w:tc>
      </w:tr>
      <w:tr>
        <w:tc>
          <w:tcPr>
            <w:tcW w:type="dxa" w:w="1728"/>
          </w:tcPr>
          <w:p>
            <w:r>
              <w:t>SECRET_KEY</w:t>
            </w:r>
          </w:p>
        </w:tc>
        <w:tc>
          <w:tcPr>
            <w:tcW w:type="dxa" w:w="1728"/>
          </w:tcPr>
          <w:p>
            <w:r>
              <w:t>(无，必须设置)</w:t>
            </w:r>
          </w:p>
        </w:tc>
        <w:tc>
          <w:tcPr>
            <w:tcW w:type="dxa" w:w="1728"/>
          </w:tcPr>
          <w:p>
            <w:r>
              <w:t>Docker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>
              <w:t>JWT 签名密钥，至少 32 字符</w:t>
            </w:r>
          </w:p>
        </w:tc>
      </w:tr>
      <w:tr>
        <w:tc>
          <w:tcPr>
            <w:tcW w:type="dxa" w:w="1728"/>
          </w:tcPr>
          <w:p>
            <w:r>
              <w:t>DATABASE_URL</w:t>
            </w:r>
          </w:p>
        </w:tc>
        <w:tc>
          <w:tcPr>
            <w:tcW w:type="dxa" w:w="1728"/>
          </w:tcPr>
          <w:p>
            <w:r>
              <w:t>postgresql://...@db:5432/srs</w:t>
            </w:r>
          </w:p>
        </w:tc>
        <w:tc>
          <w:tcPr>
            <w:tcW w:type="dxa" w:w="1728"/>
          </w:tcPr>
          <w:p>
            <w:r>
              <w:t>Docker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SQLAlchemy 连接串（Docker Compose 自动拼接）</w:t>
            </w:r>
          </w:p>
        </w:tc>
      </w:tr>
      <w:tr>
        <w:tc>
          <w:tcPr>
            <w:tcW w:type="dxa" w:w="1728"/>
          </w:tcPr>
          <w:p>
            <w:r>
              <w:t>REDIS_URL</w:t>
            </w:r>
          </w:p>
        </w:tc>
        <w:tc>
          <w:tcPr>
            <w:tcW w:type="dxa" w:w="1728"/>
          </w:tcPr>
          <w:p>
            <w:r>
              <w:t>redis://redis:6379/0</w:t>
            </w:r>
          </w:p>
        </w:tc>
        <w:tc>
          <w:tcPr>
            <w:tcW w:type="dxa" w:w="1728"/>
          </w:tcPr>
          <w:p>
            <w:r>
              <w:t>Docker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Redis 连接串</w:t>
            </w:r>
          </w:p>
        </w:tc>
      </w:tr>
      <w:tr>
        <w:tc>
          <w:tcPr>
            <w:tcW w:type="dxa" w:w="1728"/>
          </w:tcPr>
          <w:p>
            <w:r>
              <w:t>FILE_STORAGE_DIR</w:t>
            </w:r>
          </w:p>
        </w:tc>
        <w:tc>
          <w:tcPr>
            <w:tcW w:type="dxa" w:w="1728"/>
          </w:tcPr>
          <w:p>
            <w:r>
              <w:t>/app/storage</w:t>
            </w:r>
          </w:p>
        </w:tc>
        <w:tc>
          <w:tcPr>
            <w:tcW w:type="dxa" w:w="1728"/>
          </w:tcPr>
          <w:p>
            <w:r>
              <w:t>Docker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文件上传存储目录（容器内路径）</w:t>
            </w:r>
          </w:p>
        </w:tc>
      </w:tr>
      <w:tr>
        <w:tc>
          <w:tcPr>
            <w:tcW w:type="dxa" w:w="1728"/>
          </w:tcPr>
          <w:p>
            <w:r>
              <w:t>APP_NAME</w:t>
            </w:r>
          </w:p>
        </w:tc>
        <w:tc>
          <w:tcPr>
            <w:tcW w:type="dxa" w:w="1728"/>
          </w:tcPr>
          <w:p>
            <w:r>
              <w:t>Soil Ecological-Production Function Reconstruction Regulation System</w:t>
            </w:r>
          </w:p>
        </w:tc>
        <w:tc>
          <w:tcPr>
            <w:tcW w:type="dxa" w:w="1728"/>
          </w:tcPr>
          <w:p>
            <w:r>
              <w:t>后端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FastAPI 应用名称</w:t>
            </w:r>
          </w:p>
        </w:tc>
      </w:tr>
      <w:tr>
        <w:tc>
          <w:tcPr>
            <w:tcW w:type="dxa" w:w="1728"/>
          </w:tcPr>
          <w:p>
            <w:r>
              <w:t>API_V1_PREFIX</w:t>
            </w:r>
          </w:p>
        </w:tc>
        <w:tc>
          <w:tcPr>
            <w:tcW w:type="dxa" w:w="1728"/>
          </w:tcPr>
          <w:p>
            <w:r>
              <w:t>/api/v1</w:t>
            </w:r>
          </w:p>
        </w:tc>
        <w:tc>
          <w:tcPr>
            <w:tcW w:type="dxa" w:w="1728"/>
          </w:tcPr>
          <w:p>
            <w:r>
              <w:t>后端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API 版本前缀</w:t>
            </w:r>
          </w:p>
        </w:tc>
      </w:tr>
    </w:tbl>
    <w:p>
      <w:r>
        <w:br w:type="page"/>
      </w:r>
    </w:p>
    <w:p>
      <w:pPr>
        <w:pStyle w:val="Heading1"/>
      </w:pPr>
      <w:r>
        <w:t>第四章 巡检规程</w:t>
      </w:r>
    </w:p>
    <w:p>
      <w:pPr>
        <w:pStyle w:val="Heading2"/>
      </w:pPr>
      <w:r>
        <w:t>4.1 巡检周期与项目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巡检项</w:t>
            </w:r>
          </w:p>
        </w:tc>
        <w:tc>
          <w:tcPr>
            <w:tcW w:type="dxa" w:w="1728"/>
          </w:tcPr>
          <w:p>
            <w:r>
              <w:t>周期</w:t>
            </w:r>
          </w:p>
        </w:tc>
        <w:tc>
          <w:tcPr>
            <w:tcW w:type="dxa" w:w="1728"/>
          </w:tcPr>
          <w:p>
            <w:r>
              <w:t>检查方法</w:t>
            </w:r>
          </w:p>
        </w:tc>
        <w:tc>
          <w:tcPr>
            <w:tcW w:type="dxa" w:w="1728"/>
          </w:tcPr>
          <w:p>
            <w:r>
              <w:t>正常指标</w:t>
            </w:r>
          </w:p>
        </w:tc>
        <w:tc>
          <w:tcPr>
            <w:tcW w:type="dxa" w:w="1728"/>
          </w:tcPr>
          <w:p>
            <w:r>
              <w:t>异常处理</w:t>
            </w:r>
          </w:p>
        </w:tc>
      </w:tr>
      <w:tr>
        <w:tc>
          <w:tcPr>
            <w:tcW w:type="dxa" w:w="1728"/>
          </w:tcPr>
          <w:p>
            <w:r>
              <w:t>容器状态</w:t>
            </w:r>
          </w:p>
        </w:tc>
        <w:tc>
          <w:tcPr>
            <w:tcW w:type="dxa" w:w="1728"/>
          </w:tcPr>
          <w:p>
            <w:r>
              <w:t>每日</w:t>
            </w:r>
          </w:p>
        </w:tc>
        <w:tc>
          <w:tcPr>
            <w:tcW w:type="dxa" w:w="1728"/>
          </w:tcPr>
          <w:p>
            <w:r>
              <w:t>docker compose ps</w:t>
            </w:r>
          </w:p>
        </w:tc>
        <w:tc>
          <w:tcPr>
            <w:tcW w:type="dxa" w:w="1728"/>
          </w:tcPr>
          <w:p>
            <w:r>
              <w:t>所有容器 Up/healthy</w:t>
            </w:r>
          </w:p>
        </w:tc>
        <w:tc>
          <w:tcPr>
            <w:tcW w:type="dxa" w:w="1728"/>
          </w:tcPr>
          <w:p>
            <w:r>
              <w:t>重启异常容器，见 5.1</w:t>
            </w:r>
          </w:p>
        </w:tc>
      </w:tr>
      <w:tr>
        <w:tc>
          <w:tcPr>
            <w:tcW w:type="dxa" w:w="1728"/>
          </w:tcPr>
          <w:p>
            <w:r>
              <w:t>磁盘使用率</w:t>
            </w:r>
          </w:p>
        </w:tc>
        <w:tc>
          <w:tcPr>
            <w:tcW w:type="dxa" w:w="1728"/>
          </w:tcPr>
          <w:p>
            <w:r>
              <w:t>每日</w:t>
            </w:r>
          </w:p>
        </w:tc>
        <w:tc>
          <w:tcPr>
            <w:tcW w:type="dxa" w:w="1728"/>
          </w:tcPr>
          <w:p>
            <w:r>
              <w:t>df -h /var/lib/docker</w:t>
            </w:r>
          </w:p>
        </w:tc>
        <w:tc>
          <w:tcPr>
            <w:tcW w:type="dxa" w:w="1728"/>
          </w:tcPr>
          <w:p>
            <w:r>
              <w:t>&lt; 80%</w:t>
            </w:r>
          </w:p>
        </w:tc>
        <w:tc>
          <w:tcPr>
            <w:tcW w:type="dxa" w:w="1728"/>
          </w:tcPr>
          <w:p>
            <w:r>
              <w:t>清理旧镜像/日志，见 5.4</w:t>
            </w:r>
          </w:p>
        </w:tc>
      </w:tr>
      <w:tr>
        <w:tc>
          <w:tcPr>
            <w:tcW w:type="dxa" w:w="1728"/>
          </w:tcPr>
          <w:p>
            <w:r>
              <w:t>后端健康检查</w:t>
            </w:r>
          </w:p>
        </w:tc>
        <w:tc>
          <w:tcPr>
            <w:tcW w:type="dxa" w:w="1728"/>
          </w:tcPr>
          <w:p>
            <w:r>
              <w:t>每日</w:t>
            </w:r>
          </w:p>
        </w:tc>
        <w:tc>
          <w:tcPr>
            <w:tcW w:type="dxa" w:w="1728"/>
          </w:tcPr>
          <w:p>
            <w:r>
              <w:t>curl http://localhost:8000/health</w:t>
            </w:r>
          </w:p>
        </w:tc>
        <w:tc>
          <w:tcPr>
            <w:tcW w:type="dxa" w:w="1728"/>
          </w:tcPr>
          <w:p>
            <w:r>
              <w:t>返回 {"status":"ok"}</w:t>
            </w:r>
          </w:p>
        </w:tc>
        <w:tc>
          <w:tcPr>
            <w:tcW w:type="dxa" w:w="1728"/>
          </w:tcPr>
          <w:p>
            <w:r>
              <w:t>检查后端日志，见 5.2</w:t>
            </w:r>
          </w:p>
        </w:tc>
      </w:tr>
      <w:tr>
        <w:tc>
          <w:tcPr>
            <w:tcW w:type="dxa" w:w="1728"/>
          </w:tcPr>
          <w:p>
            <w:r>
              <w:t>PostgreSQL 连接</w:t>
            </w:r>
          </w:p>
        </w:tc>
        <w:tc>
          <w:tcPr>
            <w:tcW w:type="dxa" w:w="1728"/>
          </w:tcPr>
          <w:p>
            <w:r>
              <w:t>每日</w:t>
            </w:r>
          </w:p>
        </w:tc>
        <w:tc>
          <w:tcPr>
            <w:tcW w:type="dxa" w:w="1728"/>
          </w:tcPr>
          <w:p>
            <w:r>
              <w:t>docker compose exec db pg_isready -U srs</w:t>
            </w:r>
          </w:p>
        </w:tc>
        <w:tc>
          <w:tcPr>
            <w:tcW w:type="dxa" w:w="1728"/>
          </w:tcPr>
          <w:p>
            <w:r>
              <w:t>accepting connections</w:t>
            </w:r>
          </w:p>
        </w:tc>
        <w:tc>
          <w:tcPr>
            <w:tcW w:type="dxa" w:w="1728"/>
          </w:tcPr>
          <w:p>
            <w:r>
              <w:t>检查 PG 日志，见 5.3</w:t>
            </w:r>
          </w:p>
        </w:tc>
      </w:tr>
      <w:tr>
        <w:tc>
          <w:tcPr>
            <w:tcW w:type="dxa" w:w="1728"/>
          </w:tcPr>
          <w:p>
            <w:r>
              <w:t>Redis 连接</w:t>
            </w:r>
          </w:p>
        </w:tc>
        <w:tc>
          <w:tcPr>
            <w:tcW w:type="dxa" w:w="1728"/>
          </w:tcPr>
          <w:p>
            <w:r>
              <w:t>每日</w:t>
            </w:r>
          </w:p>
        </w:tc>
        <w:tc>
          <w:tcPr>
            <w:tcW w:type="dxa" w:w="1728"/>
          </w:tcPr>
          <w:p>
            <w:r>
              <w:t>docker compose exec redis redis-cli PING</w:t>
            </w:r>
          </w:p>
        </w:tc>
        <w:tc>
          <w:tcPr>
            <w:tcW w:type="dxa" w:w="1728"/>
          </w:tcPr>
          <w:p>
            <w:r>
              <w:t>PONG</w:t>
            </w:r>
          </w:p>
        </w:tc>
        <w:tc>
          <w:tcPr>
            <w:tcW w:type="dxa" w:w="1728"/>
          </w:tcPr>
          <w:p>
            <w:r>
              <w:t>检查 Redis 日志</w:t>
            </w:r>
          </w:p>
        </w:tc>
      </w:tr>
      <w:tr>
        <w:tc>
          <w:tcPr>
            <w:tcW w:type="dxa" w:w="1728"/>
          </w:tcPr>
          <w:p>
            <w:r>
              <w:t>API 响应时间</w:t>
            </w:r>
          </w:p>
        </w:tc>
        <w:tc>
          <w:tcPr>
            <w:tcW w:type="dxa" w:w="1728"/>
          </w:tcPr>
          <w:p>
            <w:r>
              <w:t>每周</w:t>
            </w:r>
          </w:p>
        </w:tc>
        <w:tc>
          <w:tcPr>
            <w:tcW w:type="dxa" w:w="1728"/>
          </w:tcPr>
          <w:p>
            <w:r>
              <w:t>curl -w "@curl-format.txt" /api/v1/sites/</w:t>
            </w:r>
          </w:p>
        </w:tc>
        <w:tc>
          <w:tcPr>
            <w:tcW w:type="dxa" w:w="1728"/>
          </w:tcPr>
          <w:p>
            <w:r>
              <w:t>&lt; 3s（MVP）</w:t>
            </w:r>
          </w:p>
        </w:tc>
        <w:tc>
          <w:tcPr>
            <w:tcW w:type="dxa" w:w="1728"/>
          </w:tcPr>
          <w:p>
            <w:r>
              <w:t>检查慢查询、网络</w:t>
            </w:r>
          </w:p>
        </w:tc>
      </w:tr>
      <w:tr>
        <w:tc>
          <w:tcPr>
            <w:tcW w:type="dxa" w:w="1728"/>
          </w:tcPr>
          <w:p>
            <w:r>
              <w:t>文件存储可用空间</w:t>
            </w:r>
          </w:p>
        </w:tc>
        <w:tc>
          <w:tcPr>
            <w:tcW w:type="dxa" w:w="1728"/>
          </w:tcPr>
          <w:p>
            <w:r>
              <w:t>每周</w:t>
            </w:r>
          </w:p>
        </w:tc>
        <w:tc>
          <w:tcPr>
            <w:tcW w:type="dxa" w:w="1728"/>
          </w:tcPr>
          <w:p>
            <w:r>
              <w:t>du -sh backend/storage/</w:t>
            </w:r>
          </w:p>
        </w:tc>
        <w:tc>
          <w:tcPr>
            <w:tcW w:type="dxa" w:w="1728"/>
          </w:tcPr>
          <w:p>
            <w:r>
              <w:t>预留 2GB</w:t>
            </w:r>
          </w:p>
        </w:tc>
        <w:tc>
          <w:tcPr>
            <w:tcW w:type="dxa" w:w="1728"/>
          </w:tcPr>
          <w:p>
            <w:r>
              <w:t>清理过期临时文件</w:t>
            </w:r>
          </w:p>
        </w:tc>
      </w:tr>
      <w:tr>
        <w:tc>
          <w:tcPr>
            <w:tcW w:type="dxa" w:w="1728"/>
          </w:tcPr>
          <w:p>
            <w:r>
              <w:t>数据备份</w:t>
            </w:r>
          </w:p>
        </w:tc>
        <w:tc>
          <w:tcPr>
            <w:tcW w:type="dxa" w:w="1728"/>
          </w:tcPr>
          <w:p>
            <w:r>
              <w:t>每日</w:t>
            </w:r>
          </w:p>
        </w:tc>
        <w:tc>
          <w:tcPr>
            <w:tcW w:type="dxa" w:w="1728"/>
          </w:tcPr>
          <w:p>
            <w:r>
              <w:t>验证备份文件存在且大小 &gt; 0</w:t>
            </w:r>
          </w:p>
        </w:tc>
        <w:tc>
          <w:tcPr>
            <w:tcW w:type="dxa" w:w="1728"/>
          </w:tcPr>
          <w:p>
            <w:r>
              <w:t>见 6.2</w:t>
            </w:r>
          </w:p>
        </w:tc>
        <w:tc>
          <w:tcPr>
            <w:tcW w:type="dxa" w:w="1728"/>
          </w:tcPr>
          <w:p>
            <w:r>
              <w:t>重新执行备份</w:t>
            </w:r>
          </w:p>
        </w:tc>
      </w:tr>
      <w:tr>
        <w:tc>
          <w:tcPr>
            <w:tcW w:type="dxa" w:w="1728"/>
          </w:tcPr>
          <w:p>
            <w:r>
              <w:t>安全更新</w:t>
            </w:r>
          </w:p>
        </w:tc>
        <w:tc>
          <w:tcPr>
            <w:tcW w:type="dxa" w:w="1728"/>
          </w:tcPr>
          <w:p>
            <w:r>
              <w:t>每月</w:t>
            </w:r>
          </w:p>
        </w:tc>
        <w:tc>
          <w:tcPr>
            <w:tcW w:type="dxa" w:w="1728"/>
          </w:tcPr>
          <w:p>
            <w:r>
              <w:t>docker compose pull</w:t>
            </w:r>
          </w:p>
        </w:tc>
        <w:tc>
          <w:tcPr>
            <w:tcW w:type="dxa" w:w="1728"/>
          </w:tcPr>
          <w:p>
            <w:r>
              <w:t>有新镜像则构建测试</w:t>
            </w:r>
          </w:p>
        </w:tc>
        <w:tc>
          <w:tcPr>
            <w:tcW w:type="dxa" w:w="1728"/>
          </w:tcPr>
          <w:p>
            <w:r>
              <w:t>规划更新窗口</w:t>
            </w:r>
          </w:p>
        </w:tc>
      </w:tr>
      <w:tr>
        <w:tc>
          <w:tcPr>
            <w:tcW w:type="dxa" w:w="1728"/>
          </w:tcPr>
          <w:p>
            <w:r>
              <w:t>日志审查</w:t>
            </w:r>
          </w:p>
        </w:tc>
        <w:tc>
          <w:tcPr>
            <w:tcW w:type="dxa" w:w="1728"/>
          </w:tcPr>
          <w:p>
            <w:r>
              <w:t>每周</w:t>
            </w:r>
          </w:p>
        </w:tc>
        <w:tc>
          <w:tcPr>
            <w:tcW w:type="dxa" w:w="1728"/>
          </w:tcPr>
          <w:p>
            <w:r>
              <w:t>检查 audit_logs 异常操作</w:t>
            </w:r>
          </w:p>
        </w:tc>
        <w:tc>
          <w:tcPr>
            <w:tcW w:type="dxa" w:w="1728"/>
          </w:tcPr>
          <w:p>
            <w:r>
              <w:t>无可疑登录/批量导出</w:t>
            </w:r>
          </w:p>
        </w:tc>
        <w:tc>
          <w:tcPr>
            <w:tcW w:type="dxa" w:w="1728"/>
          </w:tcPr>
          <w:p>
            <w:r>
              <w:t>排查异常 IP</w:t>
            </w:r>
          </w:p>
        </w:tc>
      </w:tr>
    </w:tbl>
    <w:p>
      <w:pPr>
        <w:pStyle w:val="Heading2"/>
      </w:pPr>
      <w:r>
        <w:t>4.2 关键监控指标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指标类别</w:t>
            </w:r>
          </w:p>
        </w:tc>
        <w:tc>
          <w:tcPr>
            <w:tcW w:type="dxa" w:w="2880"/>
          </w:tcPr>
          <w:p>
            <w:r>
              <w:t>具体指标</w:t>
            </w:r>
          </w:p>
        </w:tc>
        <w:tc>
          <w:tcPr>
            <w:tcW w:type="dxa" w:w="2880"/>
          </w:tcPr>
          <w:p>
            <w:r>
              <w:t>告警阈值</w:t>
            </w:r>
          </w:p>
        </w:tc>
      </w:tr>
      <w:tr>
        <w:tc>
          <w:tcPr>
            <w:tcW w:type="dxa" w:w="2880"/>
          </w:tcPr>
          <w:p>
            <w:r>
              <w:t>API 可用性</w:t>
            </w:r>
          </w:p>
        </w:tc>
        <w:tc>
          <w:tcPr>
            <w:tcW w:type="dxa" w:w="2880"/>
          </w:tcPr>
          <w:p>
            <w:r>
              <w:t>/health 端点 HTTP 200</w:t>
            </w:r>
          </w:p>
        </w:tc>
        <w:tc>
          <w:tcPr>
            <w:tcW w:type="dxa" w:w="2880"/>
          </w:tcPr>
          <w:p>
            <w:r>
              <w:t>连续 3 次非 200</w:t>
            </w:r>
          </w:p>
        </w:tc>
      </w:tr>
      <w:tr>
        <w:tc>
          <w:tcPr>
            <w:tcW w:type="dxa" w:w="2880"/>
          </w:tcPr>
          <w:p>
            <w:r>
              <w:t>API 延迟</w:t>
            </w:r>
          </w:p>
        </w:tc>
        <w:tc>
          <w:tcPr>
            <w:tcW w:type="dxa" w:w="2880"/>
          </w:tcPr>
          <w:p>
            <w:r>
              <w:t>P95 响应时间</w:t>
            </w:r>
          </w:p>
        </w:tc>
        <w:tc>
          <w:tcPr>
            <w:tcW w:type="dxa" w:w="2880"/>
          </w:tcPr>
          <w:p>
            <w:r>
              <w:t>&gt; 5s（MVP）</w:t>
            </w:r>
          </w:p>
        </w:tc>
      </w:tr>
      <w:tr>
        <w:tc>
          <w:tcPr>
            <w:tcW w:type="dxa" w:w="2880"/>
          </w:tcPr>
          <w:p>
            <w:r>
              <w:t>数据库连接</w:t>
            </w:r>
          </w:p>
        </w:tc>
        <w:tc>
          <w:tcPr>
            <w:tcW w:type="dxa" w:w="2880"/>
          </w:tcPr>
          <w:p>
            <w:r>
              <w:t>pg_isready 状态</w:t>
            </w:r>
          </w:p>
        </w:tc>
        <w:tc>
          <w:tcPr>
            <w:tcW w:type="dxa" w:w="2880"/>
          </w:tcPr>
          <w:p>
            <w:r>
              <w:t>连接拒绝</w:t>
            </w:r>
          </w:p>
        </w:tc>
      </w:tr>
      <w:tr>
        <w:tc>
          <w:tcPr>
            <w:tcW w:type="dxa" w:w="2880"/>
          </w:tcPr>
          <w:p>
            <w:r>
              <w:t>磁盘空间</w:t>
            </w:r>
          </w:p>
        </w:tc>
        <w:tc>
          <w:tcPr>
            <w:tcW w:type="dxa" w:w="2880"/>
          </w:tcPr>
          <w:p>
            <w:r>
              <w:t>Docker 数据卷使用率</w:t>
            </w:r>
          </w:p>
        </w:tc>
        <w:tc>
          <w:tcPr>
            <w:tcW w:type="dxa" w:w="2880"/>
          </w:tcPr>
          <w:p>
            <w:r>
              <w:t>&gt; 85%</w:t>
            </w:r>
          </w:p>
        </w:tc>
      </w:tr>
      <w:tr>
        <w:tc>
          <w:tcPr>
            <w:tcW w:type="dxa" w:w="2880"/>
          </w:tcPr>
          <w:p>
            <w:r>
              <w:t>内存</w:t>
            </w:r>
          </w:p>
        </w:tc>
        <w:tc>
          <w:tcPr>
            <w:tcW w:type="dxa" w:w="2880"/>
          </w:tcPr>
          <w:p>
            <w:r>
              <w:t>容器内存使用</w:t>
            </w:r>
          </w:p>
        </w:tc>
        <w:tc>
          <w:tcPr>
            <w:tcW w:type="dxa" w:w="2880"/>
          </w:tcPr>
          <w:p>
            <w:r>
              <w:t>持续 &gt; 80% 且未释放</w:t>
            </w:r>
          </w:p>
        </w:tc>
      </w:tr>
      <w:tr>
        <w:tc>
          <w:tcPr>
            <w:tcW w:type="dxa" w:w="2880"/>
          </w:tcPr>
          <w:p>
            <w:r>
              <w:t>文件存储</w:t>
            </w:r>
          </w:p>
        </w:tc>
        <w:tc>
          <w:tcPr>
            <w:tcW w:type="dxa" w:w="2880"/>
          </w:tcPr>
          <w:p>
            <w:r>
              <w:t>backend/storage/ 容量</w:t>
            </w:r>
          </w:p>
        </w:tc>
        <w:tc>
          <w:tcPr>
            <w:tcW w:type="dxa" w:w="2880"/>
          </w:tcPr>
          <w:p>
            <w:r>
              <w:t>&lt; 1GB 可用</w:t>
            </w:r>
          </w:p>
        </w:tc>
      </w:tr>
      <w:tr>
        <w:tc>
          <w:tcPr>
            <w:tcW w:type="dxa" w:w="2880"/>
          </w:tcPr>
          <w:p>
            <w:r>
              <w:t>种子数据完整性</w:t>
            </w:r>
          </w:p>
        </w:tc>
        <w:tc>
          <w:tcPr>
            <w:tcW w:type="dxa" w:w="2880"/>
          </w:tcPr>
          <w:p>
            <w:r>
              <w:t>users 表至少有 admin 角色</w:t>
            </w:r>
          </w:p>
        </w:tc>
        <w:tc>
          <w:tcPr>
            <w:tcW w:type="dxa" w:w="2880"/>
          </w:tcPr>
          <w:p>
            <w:r>
              <w:t>查询返回 0 行</w:t>
            </w:r>
          </w:p>
        </w:tc>
      </w:tr>
    </w:tbl>
    <w:p>
      <w:r>
        <w:br w:type="page"/>
      </w:r>
    </w:p>
    <w:p>
      <w:pPr>
        <w:pStyle w:val="Heading1"/>
      </w:pPr>
      <w:r>
        <w:t>第五章 故障排查</w:t>
      </w:r>
    </w:p>
    <w:p>
      <w:pPr>
        <w:pStyle w:val="Heading2"/>
      </w:pPr>
      <w:r>
        <w:t>5.1 容器无法启动</w:t>
      </w:r>
    </w:p>
    <w:p>
      <w:r>
        <w:t>症状：docker compose up -d 后 backend 容器反复重启或处于 Exit 状态。</w:t>
      </w:r>
    </w:p>
    <w:p>
      <w:r>
        <w:t>排查步骤：</w:t>
      </w:r>
    </w:p>
    <w:p>
      <w:r>
        <w:t>1. 查看后端日志：docker compose logs backend --tail=50</w:t>
        <w:br/>
        <w:t>2. 检查 .env 文件是否存在且 POSTGRES_PASSWORD、SECRET_KEY 是否正确设置</w:t>
        <w:br/>
        <w:t>3. 检查 db 容器是否 healthy：docker compose ps db（健康检查需 pg_isready 通过）</w:t>
        <w:br/>
        <w:t>4. 检查端口占用：lsof -i :8000，lsof -i :5432，lsof -i :6379</w:t>
        <w:br/>
        <w:t>5. 常见报错：</w:t>
        <w:br/>
        <w:t xml:space="preserve">   - "must set in .env" → .env 文件缺失或变量名拼写错误</w:t>
        <w:br/>
        <w:t xml:space="preserve">   - "could not connect to server" → db 容器未 healthy，等待 30s 后重启 backend</w:t>
        <w:br/>
        <w:t xml:space="preserve">   - "relation already exists" → create_all 幂等，可安全忽略</w:t>
      </w:r>
    </w:p>
    <w:p>
      <w:pPr>
        <w:pStyle w:val="Heading2"/>
      </w:pPr>
      <w:r>
        <w:t>5.2 后端 API 返回 500</w:t>
      </w:r>
    </w:p>
    <w:p>
      <w:r>
        <w:t>排查步骤：</w:t>
      </w:r>
    </w:p>
    <w:p>
      <w:r>
        <w:t>1. docker compose logs backend --tail=100 查看堆栈</w:t>
        <w:br/>
        <w:t>2. 常见原因：</w:t>
        <w:br/>
        <w:t xml:space="preserve">   - 数据库连接断开 → backend 重启时会自动重连</w:t>
        <w:br/>
        <w:t xml:space="preserve">   - 文件存储目录无写权限 → 检查 FILE_STORAGE_DIR 指向的目录权限</w:t>
        <w:br/>
        <w:t xml:space="preserve">   - 模型文件缺失 → ml/artifacts/ 目录缺少 .joblib 文件，需重新训练</w:t>
        <w:br/>
        <w:t xml:space="preserve">   - 内存不足导致 PDF 生成失败 → WeasyPrint 渲染大报告需较多内存</w:t>
        <w:br/>
        <w:t>3. 如需进入容器调试：</w:t>
        <w:br/>
        <w:t xml:space="preserve">   docker compose exec backend bash</w:t>
        <w:br/>
        <w:t xml:space="preserve">   python -c "from app.db.session import SessionLocal; s=SessionLocal(); s.execute(text('SELECT 1')); s.close()"</w:t>
      </w:r>
    </w:p>
    <w:p>
      <w:pPr>
        <w:pStyle w:val="Heading2"/>
      </w:pPr>
      <w:r>
        <w:t>5.3 PostgreSQL 连接异常</w:t>
      </w:r>
    </w:p>
    <w:p>
      <w:r>
        <w:t>排查步骤：</w:t>
      </w:r>
    </w:p>
    <w:p>
      <w:r>
        <w:t>1. docker compose logs db --tail=50</w:t>
        <w:br/>
        <w:t>2. docker compose exec db pg_isready -U srs</w:t>
        <w:br/>
        <w:t>3. 常见报错：</w:t>
        <w:br/>
        <w:t xml:space="preserve">   - "too many connections" → 增加 max_connections 或排查连接泄漏</w:t>
        <w:br/>
        <w:t xml:space="preserve">   - "disk full" → pgdata 卷所在磁盘满，清理或扩容</w:t>
        <w:br/>
        <w:t xml:space="preserve">   - "could not write to WAL" → 磁盘空间不足或 I/O 异常</w:t>
        <w:br/>
        <w:t>4. 如需重置数据库（会丢数据）：</w:t>
        <w:br/>
        <w:t xml:space="preserve">   docker compose down -v    # 删除数据卷</w:t>
        <w:br/>
        <w:t xml:space="preserve">   docker compose up -d      # 重建并重新初始化</w:t>
      </w:r>
    </w:p>
    <w:p>
      <w:pPr>
        <w:pStyle w:val="Heading2"/>
      </w:pPr>
      <w:r>
        <w:t>5.4 磁盘空间不足</w:t>
      </w:r>
    </w:p>
    <w:p>
      <w:r>
        <w:t>清理步骤（由安全到危险排序）：</w:t>
      </w:r>
    </w:p>
    <w:p>
      <w:r>
        <w:t>1. 清理 Docker 构建缓存：docker builder prune -f</w:t>
        <w:br/>
        <w:t>2. 清理未使用的镜像：docker image prune -f</w:t>
        <w:br/>
        <w:t>3. 清理停止容器的卷：docker volume prune -f（谨慎：会删除未在使用的命名卷）</w:t>
        <w:br/>
        <w:t>4. 检查 PostgreSQL 数据卷：docker system df -v | grep pgdata</w:t>
        <w:br/>
        <w:t>5. 清理 PostgreSQL WAL 日志（容器内）：docker compose exec db bash -c "pg_archivecleanup /var/lib/postgresql/data/pg_wal $(pg_controldata | grep 'Latest checkpoint' | cut -d: -f2)"</w:t>
      </w:r>
    </w:p>
    <w:p>
      <w:pPr>
        <w:pStyle w:val="Heading2"/>
      </w:pPr>
      <w:r>
        <w:t>5.5 前端页面空白/资源 404</w:t>
      </w:r>
    </w:p>
    <w:p>
      <w:r>
        <w:t>排查步骤：</w:t>
      </w:r>
    </w:p>
    <w:p>
      <w:r>
        <w:t>1. 确认 frontend/dist/ 目录存在且含 index.html</w:t>
        <w:br/>
        <w:t>2. 桌面打包模式下，main.py 启动日志会打印 FRONTEND_DIST 路径是否被检测到</w:t>
        <w:br/>
        <w:t>3. 如果 frontend/dist/ 不存在，后端仅暴露 API，前端需单独通过 npm run dev 访问</w:t>
        <w:br/>
        <w:t>4. 检查浏览器控制台（F12）Network 标签，确认是否有 /assets/ 或 /api/ 请求失败</w:t>
        <w:br/>
        <w:t>5. CORS 问题：开发模式下 Vite dev server 在 5173 端口，后端 CORS 已白名单该端口</w:t>
      </w:r>
    </w:p>
    <w:p>
      <w:pPr>
        <w:pStyle w:val="Heading2"/>
      </w:pPr>
      <w:r>
        <w:t>5.6 常见错误码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错误码</w:t>
            </w:r>
          </w:p>
        </w:tc>
        <w:tc>
          <w:tcPr>
            <w:tcW w:type="dxa" w:w="2880"/>
          </w:tcPr>
          <w:p>
            <w:r>
              <w:t>含义</w:t>
            </w:r>
          </w:p>
        </w:tc>
        <w:tc>
          <w:tcPr>
            <w:tcW w:type="dxa" w:w="2880"/>
          </w:tcPr>
          <w:p>
            <w:r>
              <w:t>处理建议</w:t>
            </w:r>
          </w:p>
        </w:tc>
      </w:tr>
      <w:tr>
        <w:tc>
          <w:tcPr>
            <w:tcW w:type="dxa" w:w="2880"/>
          </w:tcPr>
          <w:p>
            <w:r>
              <w:t>401 Unauthorized</w:t>
            </w:r>
          </w:p>
        </w:tc>
        <w:tc>
          <w:tcPr>
            <w:tcW w:type="dxa" w:w="2880"/>
          </w:tcPr>
          <w:p>
            <w:r>
              <w:t>JWT 令牌无效或过期</w:t>
            </w:r>
          </w:p>
        </w:tc>
        <w:tc>
          <w:tcPr>
            <w:tcW w:type="dxa" w:w="2880"/>
          </w:tcPr>
          <w:p>
            <w:r>
              <w:t>重新登录获取新令牌</w:t>
            </w:r>
          </w:p>
        </w:tc>
      </w:tr>
      <w:tr>
        <w:tc>
          <w:tcPr>
            <w:tcW w:type="dxa" w:w="2880"/>
          </w:tcPr>
          <w:p>
            <w:r>
              <w:t>403 Forbidden</w:t>
            </w:r>
          </w:p>
        </w:tc>
        <w:tc>
          <w:tcPr>
            <w:tcW w:type="dxa" w:w="2880"/>
          </w:tcPr>
          <w:p>
            <w:r>
              <w:t>无该操作权限</w:t>
            </w:r>
          </w:p>
        </w:tc>
        <w:tc>
          <w:tcPr>
            <w:tcW w:type="dxa" w:w="2880"/>
          </w:tcPr>
          <w:p>
            <w:r>
              <w:t>联系管理员分配权限</w:t>
            </w:r>
          </w:p>
        </w:tc>
      </w:tr>
      <w:tr>
        <w:tc>
          <w:tcPr>
            <w:tcW w:type="dxa" w:w="2880"/>
          </w:tcPr>
          <w:p>
            <w:r>
              <w:t>404 Not Found</w:t>
            </w:r>
          </w:p>
        </w:tc>
        <w:tc>
          <w:tcPr>
            <w:tcW w:type="dxa" w:w="2880"/>
          </w:tcPr>
          <w:p>
            <w:r>
              <w:t>资源不存在</w:t>
            </w:r>
          </w:p>
        </w:tc>
        <w:tc>
          <w:tcPr>
            <w:tcW w:type="dxa" w:w="2880"/>
          </w:tcPr>
          <w:p>
            <w:r>
              <w:t>检查 ID 是否正确或资源是否已删除</w:t>
            </w:r>
          </w:p>
        </w:tc>
      </w:tr>
      <w:tr>
        <w:tc>
          <w:tcPr>
            <w:tcW w:type="dxa" w:w="2880"/>
          </w:tcPr>
          <w:p>
            <w:r>
              <w:t>409 Conflict</w:t>
            </w:r>
          </w:p>
        </w:tc>
        <w:tc>
          <w:tcPr>
            <w:tcW w:type="dxa" w:w="2880"/>
          </w:tcPr>
          <w:p>
            <w:r>
              <w:t>资源冲突（如重复 site_code）</w:t>
            </w:r>
          </w:p>
        </w:tc>
        <w:tc>
          <w:tcPr>
            <w:tcW w:type="dxa" w:w="2880"/>
          </w:tcPr>
          <w:p>
            <w:r>
              <w:t>使用唯一编号或先删除旧记录</w:t>
            </w:r>
          </w:p>
        </w:tc>
      </w:tr>
      <w:tr>
        <w:tc>
          <w:tcPr>
            <w:tcW w:type="dxa" w:w="2880"/>
          </w:tcPr>
          <w:p>
            <w:r>
              <w:t>422 Unprocessable Entity</w:t>
            </w:r>
          </w:p>
        </w:tc>
        <w:tc>
          <w:tcPr>
            <w:tcW w:type="dxa" w:w="2880"/>
          </w:tcPr>
          <w:p>
            <w:r>
              <w:t>请求参数校验失败</w:t>
            </w:r>
          </w:p>
        </w:tc>
        <w:tc>
          <w:tcPr>
            <w:tcW w:type="dxa" w:w="2880"/>
          </w:tcPr>
          <w:p>
            <w:r>
              <w:t>查看响应 body 中的字段级错误</w:t>
            </w:r>
          </w:p>
        </w:tc>
      </w:tr>
      <w:tr>
        <w:tc>
          <w:tcPr>
            <w:tcW w:type="dxa" w:w="2880"/>
          </w:tcPr>
          <w:p>
            <w:r>
              <w:t>500 Internal Server Error</w:t>
            </w:r>
          </w:p>
        </w:tc>
        <w:tc>
          <w:tcPr>
            <w:tcW w:type="dxa" w:w="2880"/>
          </w:tcPr>
          <w:p>
            <w:r>
              <w:t>服务器内部错误</w:t>
            </w:r>
          </w:p>
        </w:tc>
        <w:tc>
          <w:tcPr>
            <w:tcW w:type="dxa" w:w="2880"/>
          </w:tcPr>
          <w:p>
            <w:r>
              <w:t>查看后端日志，按 5.2 处理</w:t>
            </w:r>
          </w:p>
        </w:tc>
      </w:tr>
      <w:tr>
        <w:tc>
          <w:tcPr>
            <w:tcW w:type="dxa" w:w="2880"/>
          </w:tcPr>
          <w:p>
            <w:r>
              <w:t>503 Service Unavailable</w:t>
            </w:r>
          </w:p>
        </w:tc>
        <w:tc>
          <w:tcPr>
            <w:tcW w:type="dxa" w:w="2880"/>
          </w:tcPr>
          <w:p>
            <w:r>
              <w:t>依赖服务不可用（如 DB 未就绪）</w:t>
            </w:r>
          </w:p>
        </w:tc>
        <w:tc>
          <w:tcPr>
            <w:tcW w:type="dxa" w:w="2880"/>
          </w:tcPr>
          <w:p>
            <w:r>
              <w:t>等待健康检查通过或排查 DB/Redis</w:t>
            </w:r>
          </w:p>
        </w:tc>
      </w:tr>
    </w:tbl>
    <w:p>
      <w:r>
        <w:br w:type="page"/>
      </w:r>
    </w:p>
    <w:p>
      <w:pPr>
        <w:pStyle w:val="Heading1"/>
      </w:pPr>
      <w:r>
        <w:t>第六章 备份恢复</w:t>
      </w:r>
    </w:p>
    <w:p>
      <w:pPr>
        <w:pStyle w:val="Heading2"/>
      </w:pPr>
      <w:r>
        <w:t>6.1 备份策略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备份类型</w:t>
            </w:r>
          </w:p>
        </w:tc>
        <w:tc>
          <w:tcPr>
            <w:tcW w:type="dxa" w:w="2880"/>
          </w:tcPr>
          <w:p>
            <w:r>
              <w:t>周期</w:t>
            </w:r>
          </w:p>
        </w:tc>
        <w:tc>
          <w:tcPr>
            <w:tcW w:type="dxa" w:w="2880"/>
          </w:tcPr>
          <w:p>
            <w:r>
              <w:t>内容</w:t>
            </w:r>
          </w:p>
        </w:tc>
      </w:tr>
      <w:tr>
        <w:tc>
          <w:tcPr>
            <w:tcW w:type="dxa" w:w="2880"/>
          </w:tcPr>
          <w:p>
            <w:r>
              <w:t>数据库完整备份</w:t>
            </w:r>
          </w:p>
        </w:tc>
        <w:tc>
          <w:tcPr>
            <w:tcW w:type="dxa" w:w="2880"/>
          </w:tcPr>
          <w:p>
            <w:r>
              <w:t>每日</w:t>
            </w:r>
          </w:p>
        </w:tc>
        <w:tc>
          <w:tcPr>
            <w:tcW w:type="dxa" w:w="2880"/>
          </w:tcPr>
          <w:p>
            <w:r>
              <w:t>PostgreSQL pg_dump（全部数据）</w:t>
            </w:r>
          </w:p>
        </w:tc>
      </w:tr>
      <w:tr>
        <w:tc>
          <w:tcPr>
            <w:tcW w:type="dxa" w:w="2880"/>
          </w:tcPr>
          <w:p>
            <w:r>
              <w:t>文件存储备份</w:t>
            </w:r>
          </w:p>
        </w:tc>
        <w:tc>
          <w:tcPr>
            <w:tcW w:type="dxa" w:w="2880"/>
          </w:tcPr>
          <w:p>
            <w:r>
              <w:t>每日</w:t>
            </w:r>
          </w:p>
        </w:tc>
        <w:tc>
          <w:tcPr>
            <w:tcW w:type="dxa" w:w="2880"/>
          </w:tcPr>
          <w:p>
            <w:r>
              <w:t>backend/storage/ 目录（上传的附件与报告）</w:t>
            </w:r>
          </w:p>
        </w:tc>
      </w:tr>
      <w:tr>
        <w:tc>
          <w:tcPr>
            <w:tcW w:type="dxa" w:w="2880"/>
          </w:tcPr>
          <w:p>
            <w:r>
              <w:t>配置文件备份</w:t>
            </w:r>
          </w:p>
        </w:tc>
        <w:tc>
          <w:tcPr>
            <w:tcW w:type="dxa" w:w="2880"/>
          </w:tcPr>
          <w:p>
            <w:r>
              <w:t>每次变更后</w:t>
            </w:r>
          </w:p>
        </w:tc>
        <w:tc>
          <w:tcPr>
            <w:tcW w:type="dxa" w:w="2880"/>
          </w:tcPr>
          <w:p>
            <w:r>
              <w:t>deploy/.env、backend/alembic.ini、ml/params/*.json</w:t>
            </w:r>
          </w:p>
        </w:tc>
      </w:tr>
      <w:tr>
        <w:tc>
          <w:tcPr>
            <w:tcW w:type="dxa" w:w="2880"/>
          </w:tcPr>
          <w:p>
            <w:r>
              <w:t>模型文件备份</w:t>
            </w:r>
          </w:p>
        </w:tc>
        <w:tc>
          <w:tcPr>
            <w:tcW w:type="dxa" w:w="2880"/>
          </w:tcPr>
          <w:p>
            <w:r>
              <w:t>每次训练后</w:t>
            </w:r>
          </w:p>
        </w:tc>
        <w:tc>
          <w:tcPr>
            <w:tcW w:type="dxa" w:w="2880"/>
          </w:tcPr>
          <w:p>
            <w:r>
              <w:t>ml/artifacts/*.joblib</w:t>
            </w:r>
          </w:p>
        </w:tc>
      </w:tr>
    </w:tbl>
    <w:p>
      <w:pPr>
        <w:pStyle w:val="Heading2"/>
      </w:pPr>
      <w:r>
        <w:t>6.2 备份操作命令</w:t>
      </w:r>
    </w:p>
    <w:p>
      <w:r>
        <w:t>数据库备份（在 deploy/ 目录执行）：</w:t>
      </w:r>
    </w:p>
    <w:p>
      <w:r>
        <w:t># 导出完整数据库</w:t>
        <w:br/>
        <w:t>BACKUP_DIR="/path/to/backups"</w:t>
        <w:br/>
        <w:t>mkdir -p "$BACKUP_DIR"</w:t>
        <w:br/>
        <w:t>docker compose exec -T db pg_dump -U srs -d srs --clean --if-exists --format=custom \</w:t>
        <w:br/>
        <w:t xml:space="preserve">  &gt; "$BACKUP_DIR/srs_db_$(date +%Y%m%d_%H%M%S).dump"</w:t>
        <w:br/>
        <w:br/>
        <w:t># 仅导出数据（不含 DDL，用于迁移）</w:t>
        <w:br/>
        <w:t>docker compose exec -T db pg_dump -U srs -d srs --data-only --format=custom \</w:t>
        <w:br/>
        <w:t xml:space="preserve">  &gt; "$BACKUP_DIR/srs_data_$(date +%Y%m%d_%H%M%S).dump"</w:t>
        <w:br/>
        <w:br/>
        <w:t># 导出为 SQL 文本（可读，用于审查）</w:t>
        <w:br/>
        <w:t>docker compose exec -T db pg_dump -U srs -d srs --clean --if-exists \</w:t>
        <w:br/>
        <w:t xml:space="preserve">  &gt; "$BACKUP_DIR/srs_db_$(date +%Y%m%d_%H%M%S).sql"</w:t>
      </w:r>
    </w:p>
    <w:p>
      <w:r>
        <w:t>文件存储备份：</w:t>
      </w:r>
    </w:p>
    <w:p>
      <w:r>
        <w:t># 打包文件存储目录</w:t>
        <w:br/>
        <w:t>tar -czf "$BACKUP_DIR/srs_storage_$(date +%Y%m%d_%H%M%S).tar.gz" \</w:t>
        <w:br/>
        <w:t xml:space="preserve">  /path/to/SRS/backend/storage/</w:t>
      </w:r>
    </w:p>
    <w:p>
      <w:r>
        <w:t>建议设置 cron 自动执行：</w:t>
      </w:r>
    </w:p>
    <w:p>
      <w:r>
        <w:t>0 2 * * * /usr/local/bin/srs_backup.sh &gt;&gt; /var/log/srs_backup.log 2&gt;&amp;1</w:t>
      </w:r>
    </w:p>
    <w:p>
      <w:pPr>
        <w:pStyle w:val="Heading2"/>
      </w:pPr>
      <w:r>
        <w:t>6.3 恢复操作</w:t>
      </w:r>
    </w:p>
    <w:p>
      <w:r>
        <w:t>数据库恢复（在 deploy/ 目录执行）：</w:t>
      </w:r>
    </w:p>
    <w:p>
      <w:r>
        <w:t># 1. 停止后端（防止写入）</w:t>
        <w:br/>
        <w:t>docker compose stop backend</w:t>
        <w:br/>
        <w:br/>
        <w:t># 2. 恢复数据库（从 custom 格式）</w:t>
        <w:br/>
        <w:t>docker compose exec -T db pg_restore -U srs -d srs --clean --if-exists \</w:t>
        <w:br/>
        <w:t xml:space="preserve">  &lt; /path/to/backup/srs_db_YYYYMMDD_HHMMSS.dump</w:t>
        <w:br/>
        <w:br/>
        <w:t># 3. 如果是 SQL 文本格式</w:t>
        <w:br/>
        <w:t>docker compose exec -T db psql -U srs -d srs \</w:t>
        <w:br/>
        <w:t xml:space="preserve">  &lt; /path/to/backup/srs_db_YYYYMMDD_HHMMSS.sql</w:t>
        <w:br/>
        <w:br/>
        <w:t># 4. 重启后端</w:t>
        <w:br/>
        <w:t>docker compose start backend</w:t>
        <w:br/>
        <w:br/>
        <w:t># 5. 验证</w:t>
        <w:br/>
        <w:t>curl http://localhost:8000/health</w:t>
      </w:r>
    </w:p>
    <w:p>
      <w:r>
        <w:t>文件存储恢复：</w:t>
      </w:r>
    </w:p>
    <w:p>
      <w:r>
        <w:t>tar -xzf /path/to/backup/srs_storage_YYYYMMDD_HHMMSS.tar.gz \</w:t>
        <w:br/>
        <w:t xml:space="preserve">  -C /path/to/SRS/backend/</w:t>
      </w:r>
    </w:p>
    <w:p>
      <w:pPr>
        <w:pStyle w:val="Heading2"/>
      </w:pPr>
      <w:r>
        <w:t>6.4 备份验证</w:t>
      </w:r>
    </w:p>
    <w:p>
      <w:r>
        <w:t>每次备份后应验证：</w:t>
      </w:r>
    </w:p>
    <w:p>
      <w:r>
        <w:t># 检查备份文件大小 &gt; 0</w:t>
        <w:br/>
        <w:t>BACKUP_FILE="/path/to/backup/srs_db_20260613_020000.dump"</w:t>
        <w:br/>
        <w:t>test -s "$BACKUP_FILE" &amp;&amp; echo "OK" || echo "FAIL: empty backup"</w:t>
        <w:br/>
        <w:br/>
        <w:t># 验证 pg_dump 文件完整性</w:t>
        <w:br/>
        <w:t>docker compose exec -T db pg_restore --list "$BACKUP_FILE" &gt; /dev/null 2&gt;&amp;1 &amp;&amp; echo "OK" || echo "FAIL: corrupted"</w:t>
        <w:br/>
        <w:br/>
        <w:t># 验证文件存储备份</w:t>
        <w:br/>
        <w:t>tar -tzf /path/to/backup/srs_storage_20260613_020000.tar.gz | head -5</w:t>
      </w:r>
    </w:p>
    <w:p>
      <w:r>
        <w:br w:type="page"/>
      </w:r>
    </w:p>
    <w:p>
      <w:pPr>
        <w:pStyle w:val="Heading1"/>
      </w:pPr>
      <w:r>
        <w:t>第七章 应急预案</w:t>
      </w:r>
    </w:p>
    <w:p>
      <w:pPr>
        <w:pStyle w:val="Heading2"/>
      </w:pPr>
      <w:r>
        <w:t>7.1 事故等级定义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等级</w:t>
            </w:r>
          </w:p>
        </w:tc>
        <w:tc>
          <w:tcPr>
            <w:tcW w:type="dxa" w:w="2160"/>
          </w:tcPr>
          <w:p>
            <w:r>
              <w:t>定义</w:t>
            </w:r>
          </w:p>
        </w:tc>
        <w:tc>
          <w:tcPr>
            <w:tcW w:type="dxa" w:w="2160"/>
          </w:tcPr>
          <w:p>
            <w:r>
              <w:t>影响范围</w:t>
            </w:r>
          </w:p>
        </w:tc>
        <w:tc>
          <w:tcPr>
            <w:tcW w:type="dxa" w:w="2160"/>
          </w:tcPr>
          <w:p>
            <w:r>
              <w:t>响应时限</w:t>
            </w:r>
          </w:p>
        </w:tc>
      </w:tr>
      <w:tr>
        <w:tc>
          <w:tcPr>
            <w:tcW w:type="dxa" w:w="2160"/>
          </w:tcPr>
          <w:p>
            <w:r>
              <w:t>P3（严重）</w:t>
            </w:r>
          </w:p>
        </w:tc>
        <w:tc>
          <w:tcPr>
            <w:tcW w:type="dxa" w:w="2160"/>
          </w:tcPr>
          <w:p>
            <w:r>
              <w:t>数据库损坏或数据丢失、系统完全不可用超过 4 小时</w:t>
            </w:r>
          </w:p>
        </w:tc>
        <w:tc>
          <w:tcPr>
            <w:tcW w:type="dxa" w:w="2160"/>
          </w:tcPr>
          <w:p>
            <w:r>
              <w:t>全部用户</w:t>
            </w:r>
          </w:p>
        </w:tc>
        <w:tc>
          <w:tcPr>
            <w:tcW w:type="dxa" w:w="2160"/>
          </w:tcPr>
          <w:p>
            <w:r>
              <w:t>立即响应，2 小时内恢复</w:t>
            </w:r>
          </w:p>
        </w:tc>
      </w:tr>
      <w:tr>
        <w:tc>
          <w:tcPr>
            <w:tcW w:type="dxa" w:w="2160"/>
          </w:tcPr>
          <w:p>
            <w:r>
              <w:t>P2（一般）</w:t>
            </w:r>
          </w:p>
        </w:tc>
        <w:tc>
          <w:tcPr>
            <w:tcW w:type="dxa" w:w="2160"/>
          </w:tcPr>
          <w:p>
            <w:r>
              <w:t>部分功能不可用（如 PDF 报告生成失败、SHAP 分析超时）但核心数据可访问</w:t>
            </w:r>
          </w:p>
        </w:tc>
        <w:tc>
          <w:tcPr>
            <w:tcW w:type="dxa" w:w="2160"/>
          </w:tcPr>
          <w:p>
            <w:r>
              <w:t>部分功能</w:t>
            </w:r>
          </w:p>
        </w:tc>
        <w:tc>
          <w:tcPr>
            <w:tcW w:type="dxa" w:w="2160"/>
          </w:tcPr>
          <w:p>
            <w:r>
              <w:t>1 小时内响应，4 小时内恢复</w:t>
            </w:r>
          </w:p>
        </w:tc>
      </w:tr>
      <w:tr>
        <w:tc>
          <w:tcPr>
            <w:tcW w:type="dxa" w:w="2160"/>
          </w:tcPr>
          <w:p>
            <w:r>
              <w:t>P1（轻微）</w:t>
            </w:r>
          </w:p>
        </w:tc>
        <w:tc>
          <w:tcPr>
            <w:tcW w:type="dxa" w:w="2160"/>
          </w:tcPr>
          <w:p>
            <w:r>
              <w:t>非核心功能异常（如地图显示异常、个别图表加载失败）或性能下降</w:t>
            </w:r>
          </w:p>
        </w:tc>
        <w:tc>
          <w:tcPr>
            <w:tcW w:type="dxa" w:w="2160"/>
          </w:tcPr>
          <w:p>
            <w:r>
              <w:t>个别用户</w:t>
            </w:r>
          </w:p>
        </w:tc>
        <w:tc>
          <w:tcPr>
            <w:tcW w:type="dxa" w:w="2160"/>
          </w:tcPr>
          <w:p>
            <w:r>
              <w:t>下一个工作日处理</w:t>
            </w:r>
          </w:p>
        </w:tc>
      </w:tr>
    </w:tbl>
    <w:p>
      <w:pPr>
        <w:pStyle w:val="Heading2"/>
      </w:pPr>
      <w:r>
        <w:t>7.2 P3 严重事故处理流程</w:t>
      </w:r>
    </w:p>
    <w:p>
      <w:r>
        <w:t>数据库损坏/数据丢失场景：</w:t>
      </w:r>
    </w:p>
    <w:p>
      <w:r>
        <w:t>1. 立即通知用户系统暂停服务</w:t>
        <w:br/>
        <w:t>2. 定位最近一次完整备份</w:t>
        <w:br/>
        <w:t>3. 停止所有写操作容器：docker compose stop backend</w:t>
        <w:br/>
        <w:t>4. 如 PostgreSQL 容器正常但数据损坏 → 执行 pg_restore（见 6.3）</w:t>
        <w:br/>
        <w:t>5. 如 PostgreSQL 容器/数据卷也损坏：</w:t>
        <w:br/>
        <w:t xml:space="preserve">   docker compose down -v</w:t>
        <w:br/>
        <w:t xml:space="preserve">   编辑 docker-compose.yml，确认 pgdata 卷挂载路径</w:t>
        <w:br/>
        <w:t xml:space="preserve">   docker compose up -d db                    # 先启动新数据库</w:t>
        <w:br/>
        <w:t xml:space="preserve">   docker compose exec -T db pg_restore ...    # 恢复数据</w:t>
        <w:br/>
        <w:t xml:space="preserve">   docker compose up -d                        # 启动全部服务</w:t>
        <w:br/>
        <w:t>6. 验证：curl http://localhost:8000/health; 抽查核心数据</w:t>
        <w:br/>
        <w:t>7. 通知用户恢复完成</w:t>
      </w:r>
    </w:p>
    <w:p>
      <w:pPr>
        <w:pStyle w:val="Heading2"/>
      </w:pPr>
      <w:r>
        <w:t>7.3 P2 一般事故处理</w:t>
      </w:r>
    </w:p>
    <w:p>
      <w:r>
        <w:t>PDF 报告生成失败：</w:t>
      </w:r>
    </w:p>
    <w:p>
      <w:r>
        <w:t>1. 检查 WeasyPrint 系统依赖是否完整：docker compose exec backend python -c "import weasyprint; print('ok')"</w:t>
        <w:br/>
        <w:t>2. 如报 libpango/libffi 缺失 → 重建镜像：docker compose build --no-cache backend</w:t>
        <w:br/>
        <w:t>3. 检查数据完整性，确认生成所需的 measurements / diagnosis / evaluation 数据是否在库</w:t>
        <w:br/>
        <w:t>4. 如系单场地数据异常，可先处理数据问题后重新生成</w:t>
      </w:r>
    </w:p>
    <w:p>
      <w:r>
        <w:t>SHAP 分析超时：</w:t>
      </w:r>
    </w:p>
    <w:p>
      <w:r>
        <w:t>1. 检查模型文件 ml/artifacts/ 是否存在</w:t>
        <w:br/>
        <w:t>2. 检查采样点数量（大量采样点 → SHAP 计算耗时），考虑限制分析范围</w:t>
        <w:br/>
        <w:t>3. 检查容器内存：docker stats backend</w:t>
      </w:r>
    </w:p>
    <w:p>
      <w:pPr>
        <w:pStyle w:val="Heading2"/>
      </w:pPr>
      <w:r>
        <w:t>7.4 安全事件预案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安全事件</w:t>
            </w:r>
          </w:p>
        </w:tc>
        <w:tc>
          <w:tcPr>
            <w:tcW w:type="dxa" w:w="2880"/>
          </w:tcPr>
          <w:p>
            <w:r>
              <w:t>检测方法</w:t>
            </w:r>
          </w:p>
        </w:tc>
        <w:tc>
          <w:tcPr>
            <w:tcW w:type="dxa" w:w="2880"/>
          </w:tcPr>
          <w:p>
            <w:r>
              <w:t>应对措施</w:t>
            </w:r>
          </w:p>
        </w:tc>
      </w:tr>
      <w:tr>
        <w:tc>
          <w:tcPr>
            <w:tcW w:type="dxa" w:w="2880"/>
          </w:tcPr>
          <w:p>
            <w:r>
              <w:t>暴力登录</w:t>
            </w:r>
          </w:p>
        </w:tc>
        <w:tc>
          <w:tcPr>
            <w:tcW w:type="dxa" w:w="2880"/>
          </w:tcPr>
          <w:p>
            <w:r>
              <w:t>audit_logs 中频繁 login fail</w:t>
            </w:r>
          </w:p>
        </w:tc>
        <w:tc>
          <w:tcPr>
            <w:tcW w:type="dxa" w:w="2880"/>
          </w:tcPr>
          <w:p>
            <w:r>
              <w:t>临时锁定 IP / 加长密码最小长度</w:t>
            </w:r>
          </w:p>
        </w:tc>
      </w:tr>
      <w:tr>
        <w:tc>
          <w:tcPr>
            <w:tcW w:type="dxa" w:w="2880"/>
          </w:tcPr>
          <w:p>
            <w:r>
              <w:t>异常数据导出</w:t>
            </w:r>
          </w:p>
        </w:tc>
        <w:tc>
          <w:tcPr>
            <w:tcW w:type="dxa" w:w="2880"/>
          </w:tcPr>
          <w:p>
            <w:r>
              <w:t>audit_logs 中批量 export 操作</w:t>
            </w:r>
          </w:p>
        </w:tc>
        <w:tc>
          <w:tcPr>
            <w:tcW w:type="dxa" w:w="2880"/>
          </w:tcPr>
          <w:p>
            <w:r>
              <w:t>冻结涉事账号，审查导出记录</w:t>
            </w:r>
          </w:p>
        </w:tc>
      </w:tr>
      <w:tr>
        <w:tc>
          <w:tcPr>
            <w:tcW w:type="dxa" w:w="2880"/>
          </w:tcPr>
          <w:p>
            <w:r>
              <w:t>密钥泄露</w:t>
            </w:r>
          </w:p>
        </w:tc>
        <w:tc>
          <w:tcPr>
            <w:tcW w:type="dxa" w:w="2880"/>
          </w:tcPr>
          <w:p>
            <w:r>
              <w:t>.env 文件被不当访问</w:t>
            </w:r>
          </w:p>
        </w:tc>
        <w:tc>
          <w:tcPr>
            <w:tcW w:type="dxa" w:w="2880"/>
          </w:tcPr>
          <w:p>
            <w:r>
              <w:t>立即轮换 SECRET_KEY 和 POSTGRES_PASSWORD，作废所有现有 JWT</w:t>
            </w:r>
          </w:p>
        </w:tc>
      </w:tr>
      <w:tr>
        <w:tc>
          <w:tcPr>
            <w:tcW w:type="dxa" w:w="2880"/>
          </w:tcPr>
          <w:p>
            <w:r>
              <w:t>容器篡改</w:t>
            </w:r>
          </w:p>
        </w:tc>
        <w:tc>
          <w:tcPr>
            <w:tcW w:type="dxa" w:w="2880"/>
          </w:tcPr>
          <w:p>
            <w:r>
              <w:t>docker diff 检测文件变更</w:t>
            </w:r>
          </w:p>
        </w:tc>
        <w:tc>
          <w:tcPr>
            <w:tcW w:type="dxa" w:w="2880"/>
          </w:tcPr>
          <w:p>
            <w:r>
              <w:t>从官方镜像重建容器，排查入侵路径</w:t>
            </w:r>
          </w:p>
        </w:tc>
      </w:tr>
      <w:tr>
        <w:tc>
          <w:tcPr>
            <w:tcW w:type="dxa" w:w="2880"/>
          </w:tcPr>
          <w:p>
            <w:r>
              <w:t>依赖漏洞</w:t>
            </w:r>
          </w:p>
        </w:tc>
        <w:tc>
          <w:tcPr>
            <w:tcW w:type="dxa" w:w="2880"/>
          </w:tcPr>
          <w:p>
            <w:r>
              <w:t>docker scout / trivy 扫描</w:t>
            </w:r>
          </w:p>
        </w:tc>
        <w:tc>
          <w:tcPr>
            <w:tcW w:type="dxa" w:w="2880"/>
          </w:tcPr>
          <w:p>
            <w:r>
              <w:t>升级受影响的依赖包</w:t>
            </w:r>
          </w:p>
        </w:tc>
      </w:tr>
    </w:tbl>
    <w:p>
      <w:r>
        <w:br w:type="page"/>
      </w:r>
    </w:p>
    <w:p>
      <w:pPr>
        <w:pStyle w:val="Heading1"/>
      </w:pPr>
      <w:r>
        <w:t>第八章 附录</w:t>
      </w:r>
    </w:p>
    <w:p>
      <w:pPr>
        <w:pStyle w:val="Heading2"/>
      </w:pPr>
      <w:r>
        <w:t>8.1 常用运维命令速查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命令</w:t>
            </w:r>
          </w:p>
        </w:tc>
        <w:tc>
          <w:tcPr>
            <w:tcW w:type="dxa" w:w="4320"/>
          </w:tcPr>
          <w:p>
            <w:r>
              <w:t>用途</w:t>
            </w:r>
          </w:p>
        </w:tc>
      </w:tr>
      <w:tr>
        <w:tc>
          <w:tcPr>
            <w:tcW w:type="dxa" w:w="4320"/>
          </w:tcPr>
          <w:p>
            <w:r>
              <w:t>docker compose ps</w:t>
            </w:r>
          </w:p>
        </w:tc>
        <w:tc>
          <w:tcPr>
            <w:tcW w:type="dxa" w:w="4320"/>
          </w:tcPr>
          <w:p>
            <w:r>
              <w:t>查看容器状态</w:t>
            </w:r>
          </w:p>
        </w:tc>
      </w:tr>
      <w:tr>
        <w:tc>
          <w:tcPr>
            <w:tcW w:type="dxa" w:w="4320"/>
          </w:tcPr>
          <w:p>
            <w:r>
              <w:t>docker compose logs -f backend</w:t>
            </w:r>
          </w:p>
        </w:tc>
        <w:tc>
          <w:tcPr>
            <w:tcW w:type="dxa" w:w="4320"/>
          </w:tcPr>
          <w:p>
            <w:r>
              <w:t>实时查看后端日志</w:t>
            </w:r>
          </w:p>
        </w:tc>
      </w:tr>
      <w:tr>
        <w:tc>
          <w:tcPr>
            <w:tcW w:type="dxa" w:w="4320"/>
          </w:tcPr>
          <w:p>
            <w:r>
              <w:t>docker compose exec backend bash</w:t>
            </w:r>
          </w:p>
        </w:tc>
        <w:tc>
          <w:tcPr>
            <w:tcW w:type="dxa" w:w="4320"/>
          </w:tcPr>
          <w:p>
            <w:r>
              <w:t>进入后端容器 Shell</w:t>
            </w:r>
          </w:p>
        </w:tc>
      </w:tr>
      <w:tr>
        <w:tc>
          <w:tcPr>
            <w:tcW w:type="dxa" w:w="4320"/>
          </w:tcPr>
          <w:p>
            <w:r>
              <w:t>docker compose exec db psql -U srs -d srs</w:t>
            </w:r>
          </w:p>
        </w:tc>
        <w:tc>
          <w:tcPr>
            <w:tcW w:type="dxa" w:w="4320"/>
          </w:tcPr>
          <w:p>
            <w:r>
              <w:t>进入 PostgreSQL 交互终端</w:t>
            </w:r>
          </w:p>
        </w:tc>
      </w:tr>
      <w:tr>
        <w:tc>
          <w:tcPr>
            <w:tcW w:type="dxa" w:w="4320"/>
          </w:tcPr>
          <w:p>
            <w:r>
              <w:t>docker compose exec redis redis-cli</w:t>
            </w:r>
          </w:p>
        </w:tc>
        <w:tc>
          <w:tcPr>
            <w:tcW w:type="dxa" w:w="4320"/>
          </w:tcPr>
          <w:p>
            <w:r>
              <w:t>进入 Redis 交互终端</w:t>
            </w:r>
          </w:p>
        </w:tc>
      </w:tr>
      <w:tr>
        <w:tc>
          <w:tcPr>
            <w:tcW w:type="dxa" w:w="4320"/>
          </w:tcPr>
          <w:p>
            <w:r>
              <w:t>docker compose restart backend</w:t>
            </w:r>
          </w:p>
        </w:tc>
        <w:tc>
          <w:tcPr>
            <w:tcW w:type="dxa" w:w="4320"/>
          </w:tcPr>
          <w:p>
            <w:r>
              <w:t>重启后端</w:t>
            </w:r>
          </w:p>
        </w:tc>
      </w:tr>
      <w:tr>
        <w:tc>
          <w:tcPr>
            <w:tcW w:type="dxa" w:w="4320"/>
          </w:tcPr>
          <w:p>
            <w:r>
              <w:t>docker compose up -d --build</w:t>
            </w:r>
          </w:p>
        </w:tc>
        <w:tc>
          <w:tcPr>
            <w:tcW w:type="dxa" w:w="4320"/>
          </w:tcPr>
          <w:p>
            <w:r>
              <w:t>重建镜像并启动</w:t>
            </w:r>
          </w:p>
        </w:tc>
      </w:tr>
      <w:tr>
        <w:tc>
          <w:tcPr>
            <w:tcW w:type="dxa" w:w="4320"/>
          </w:tcPr>
          <w:p>
            <w:r>
              <w:t>docker compose down</w:t>
            </w:r>
          </w:p>
        </w:tc>
        <w:tc>
          <w:tcPr>
            <w:tcW w:type="dxa" w:w="4320"/>
          </w:tcPr>
          <w:p>
            <w:r>
              <w:t>停止并删除容器（保留数据卷）</w:t>
            </w:r>
          </w:p>
        </w:tc>
      </w:tr>
      <w:tr>
        <w:tc>
          <w:tcPr>
            <w:tcW w:type="dxa" w:w="4320"/>
          </w:tcPr>
          <w:p>
            <w:r>
              <w:t>docker compose down -v</w:t>
            </w:r>
          </w:p>
        </w:tc>
        <w:tc>
          <w:tcPr>
            <w:tcW w:type="dxa" w:w="4320"/>
          </w:tcPr>
          <w:p>
            <w:r>
              <w:t>停止并删除容器+数据卷（数据丢失）</w:t>
            </w:r>
          </w:p>
        </w:tc>
      </w:tr>
      <w:tr>
        <w:tc>
          <w:tcPr>
            <w:tcW w:type="dxa" w:w="4320"/>
          </w:tcPr>
          <w:p>
            <w:r>
              <w:t>docker system df</w:t>
            </w:r>
          </w:p>
        </w:tc>
        <w:tc>
          <w:tcPr>
            <w:tcW w:type="dxa" w:w="4320"/>
          </w:tcPr>
          <w:p>
            <w:r>
              <w:t>查看 Docker 磁盘使用</w:t>
            </w:r>
          </w:p>
        </w:tc>
      </w:tr>
      <w:tr>
        <w:tc>
          <w:tcPr>
            <w:tcW w:type="dxa" w:w="4320"/>
          </w:tcPr>
          <w:p>
            <w:r>
              <w:t>docker stats</w:t>
            </w:r>
          </w:p>
        </w:tc>
        <w:tc>
          <w:tcPr>
            <w:tcW w:type="dxa" w:w="4320"/>
          </w:tcPr>
          <w:p>
            <w:r>
              <w:t>查看容器资源使用</w:t>
            </w:r>
          </w:p>
        </w:tc>
      </w:tr>
      <w:tr>
        <w:tc>
          <w:tcPr>
            <w:tcW w:type="dxa" w:w="4320"/>
          </w:tcPr>
          <w:p>
            <w:r>
              <w:t>curl http://localhost:8000/health</w:t>
            </w:r>
          </w:p>
        </w:tc>
        <w:tc>
          <w:tcPr>
            <w:tcW w:type="dxa" w:w="4320"/>
          </w:tcPr>
          <w:p>
            <w:r>
              <w:t>后端健康检查</w:t>
            </w:r>
          </w:p>
        </w:tc>
      </w:tr>
      <w:tr>
        <w:tc>
          <w:tcPr>
            <w:tcW w:type="dxa" w:w="4320"/>
          </w:tcPr>
          <w:p>
            <w:r>
              <w:t>curl http://localhost:8000/api/v1/info</w:t>
            </w:r>
          </w:p>
        </w:tc>
        <w:tc>
          <w:tcPr>
            <w:tcW w:type="dxa" w:w="4320"/>
          </w:tcPr>
          <w:p>
            <w:r>
              <w:t>系统信息</w:t>
            </w:r>
          </w:p>
        </w:tc>
      </w:tr>
      <w:tr>
        <w:tc>
          <w:tcPr>
            <w:tcW w:type="dxa" w:w="4320"/>
          </w:tcPr>
          <w:p>
            <w:r>
              <w:t>docker compose exec db pg_dump -U srs -d srs &gt; backup.sql</w:t>
            </w:r>
          </w:p>
        </w:tc>
        <w:tc>
          <w:tcPr>
            <w:tcW w:type="dxa" w:w="4320"/>
          </w:tcPr>
          <w:p>
            <w:r>
              <w:t>导出数据库</w:t>
            </w:r>
          </w:p>
        </w:tc>
      </w:tr>
    </w:tbl>
    <w:p>
      <w:pPr>
        <w:pStyle w:val="Heading2"/>
      </w:pPr>
      <w:r>
        <w:t>8.2 关键文件路径速查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文件/目录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deploy/docker-compose.yml</w:t>
            </w:r>
          </w:p>
        </w:tc>
        <w:tc>
          <w:tcPr>
            <w:tcW w:type="dxa" w:w="4320"/>
          </w:tcPr>
          <w:p>
            <w:r>
              <w:t>Docker 编排主文件</w:t>
            </w:r>
          </w:p>
        </w:tc>
      </w:tr>
      <w:tr>
        <w:tc>
          <w:tcPr>
            <w:tcW w:type="dxa" w:w="4320"/>
          </w:tcPr>
          <w:p>
            <w:r>
              <w:t>deploy/.env</w:t>
            </w:r>
          </w:p>
        </w:tc>
        <w:tc>
          <w:tcPr>
            <w:tcW w:type="dxa" w:w="4320"/>
          </w:tcPr>
          <w:p>
            <w:r>
              <w:t>环境变量（密码、密钥，不入 Git）</w:t>
            </w:r>
          </w:p>
        </w:tc>
      </w:tr>
      <w:tr>
        <w:tc>
          <w:tcPr>
            <w:tcW w:type="dxa" w:w="4320"/>
          </w:tcPr>
          <w:p>
            <w:r>
              <w:t>backend/Dockerfile</w:t>
            </w:r>
          </w:p>
        </w:tc>
        <w:tc>
          <w:tcPr>
            <w:tcW w:type="dxa" w:w="4320"/>
          </w:tcPr>
          <w:p>
            <w:r>
              <w:t>后端镜像构建</w:t>
            </w:r>
          </w:p>
        </w:tc>
      </w:tr>
      <w:tr>
        <w:tc>
          <w:tcPr>
            <w:tcW w:type="dxa" w:w="4320"/>
          </w:tcPr>
          <w:p>
            <w:r>
              <w:t>backend/requirements.txt</w:t>
            </w:r>
          </w:p>
        </w:tc>
        <w:tc>
          <w:tcPr>
            <w:tcW w:type="dxa" w:w="4320"/>
          </w:tcPr>
          <w:p>
            <w:r>
              <w:t>Python 依赖清单</w:t>
            </w:r>
          </w:p>
        </w:tc>
      </w:tr>
      <w:tr>
        <w:tc>
          <w:tcPr>
            <w:tcW w:type="dxa" w:w="4320"/>
          </w:tcPr>
          <w:p>
            <w:r>
              <w:t>backend/app/main.py</w:t>
            </w:r>
          </w:p>
        </w:tc>
        <w:tc>
          <w:tcPr>
            <w:tcW w:type="dxa" w:w="4320"/>
          </w:tcPr>
          <w:p>
            <w:r>
              <w:t>FastAPI 入口</w:t>
            </w:r>
          </w:p>
        </w:tc>
      </w:tr>
      <w:tr>
        <w:tc>
          <w:tcPr>
            <w:tcW w:type="dxa" w:w="4320"/>
          </w:tcPr>
          <w:p>
            <w:r>
              <w:t>backend/app/core/config.py</w:t>
            </w:r>
          </w:p>
        </w:tc>
        <w:tc>
          <w:tcPr>
            <w:tcW w:type="dxa" w:w="4320"/>
          </w:tcPr>
          <w:p>
            <w:r>
              <w:t>Pydantic Settings 配置定义</w:t>
            </w:r>
          </w:p>
        </w:tc>
      </w:tr>
      <w:tr>
        <w:tc>
          <w:tcPr>
            <w:tcW w:type="dxa" w:w="4320"/>
          </w:tcPr>
          <w:p>
            <w:r>
              <w:t>backend/app/db/</w:t>
            </w:r>
          </w:p>
        </w:tc>
        <w:tc>
          <w:tcPr>
            <w:tcW w:type="dxa" w:w="4320"/>
          </w:tcPr>
          <w:p>
            <w:r>
              <w:t>数据库会话、初始化、种子数据</w:t>
            </w:r>
          </w:p>
        </w:tc>
      </w:tr>
      <w:tr>
        <w:tc>
          <w:tcPr>
            <w:tcW w:type="dxa" w:w="4320"/>
          </w:tcPr>
          <w:p>
            <w:r>
              <w:t>backend/alembic/</w:t>
            </w:r>
          </w:p>
        </w:tc>
        <w:tc>
          <w:tcPr>
            <w:tcW w:type="dxa" w:w="4320"/>
          </w:tcPr>
          <w:p>
            <w:r>
              <w:t>Alembic 迁移脚本</w:t>
            </w:r>
          </w:p>
        </w:tc>
      </w:tr>
      <w:tr>
        <w:tc>
          <w:tcPr>
            <w:tcW w:type="dxa" w:w="4320"/>
          </w:tcPr>
          <w:p>
            <w:r>
              <w:t>frontend/dist/</w:t>
            </w:r>
          </w:p>
        </w:tc>
        <w:tc>
          <w:tcPr>
            <w:tcW w:type="dxa" w:w="4320"/>
          </w:tcPr>
          <w:p>
            <w:r>
              <w:t>前端构建产物（桌面打包模式）</w:t>
            </w:r>
          </w:p>
        </w:tc>
      </w:tr>
      <w:tr>
        <w:tc>
          <w:tcPr>
            <w:tcW w:type="dxa" w:w="4320"/>
          </w:tcPr>
          <w:p>
            <w:r>
              <w:t>data/raw/</w:t>
            </w:r>
          </w:p>
        </w:tc>
        <w:tc>
          <w:tcPr>
            <w:tcW w:type="dxa" w:w="4320"/>
          </w:tcPr>
          <w:p>
            <w:r>
              <w:t>原始数据（只读，不可修改）</w:t>
            </w:r>
          </w:p>
        </w:tc>
      </w:tr>
      <w:tr>
        <w:tc>
          <w:tcPr>
            <w:tcW w:type="dxa" w:w="4320"/>
          </w:tcPr>
          <w:p>
            <w:r>
              <w:t>data/knowledge_base/</w:t>
            </w:r>
          </w:p>
        </w:tc>
        <w:tc>
          <w:tcPr>
            <w:tcW w:type="dxa" w:w="4320"/>
          </w:tcPr>
          <w:p>
            <w:r>
              <w:t>障碍因子知识库 V1.0</w:t>
            </w:r>
          </w:p>
        </w:tc>
      </w:tr>
      <w:tr>
        <w:tc>
          <w:tcPr>
            <w:tcW w:type="dxa" w:w="4320"/>
          </w:tcPr>
          <w:p>
            <w:r>
              <w:t>ml/artifacts/</w:t>
            </w:r>
          </w:p>
        </w:tc>
        <w:tc>
          <w:tcPr>
            <w:tcW w:type="dxa" w:w="4320"/>
          </w:tcPr>
          <w:p>
            <w:r>
              <w:t>训练好的模型文件（*.joblib）</w:t>
            </w:r>
          </w:p>
        </w:tc>
      </w:tr>
      <w:tr>
        <w:tc>
          <w:tcPr>
            <w:tcW w:type="dxa" w:w="4320"/>
          </w:tcPr>
          <w:p>
            <w:r>
              <w:t>ml/params/</w:t>
            </w:r>
          </w:p>
        </w:tc>
        <w:tc>
          <w:tcPr>
            <w:tcW w:type="dxa" w:w="4320"/>
          </w:tcPr>
          <w:p>
            <w:r>
              <w:t>评价参数（evaluation_params.json、scoring_rules.json）</w:t>
            </w:r>
          </w:p>
        </w:tc>
      </w:tr>
      <w:tr>
        <w:tc>
          <w:tcPr>
            <w:tcW w:type="dxa" w:w="4320"/>
          </w:tcPr>
          <w:p>
            <w:r>
              <w:t>ml/models/data_prep.py</w:t>
            </w:r>
          </w:p>
        </w:tc>
        <w:tc>
          <w:tcPr>
            <w:tcW w:type="dxa" w:w="4320"/>
          </w:tcPr>
          <w:p>
            <w:r>
              <w:t>数据预处理（特征工程）</w:t>
            </w:r>
          </w:p>
        </w:tc>
      </w:tr>
      <w:tr>
        <w:tc>
          <w:tcPr>
            <w:tcW w:type="dxa" w:w="4320"/>
          </w:tcPr>
          <w:p>
            <w:r>
              <w:t>backend/storage/</w:t>
            </w:r>
          </w:p>
        </w:tc>
        <w:tc>
          <w:tcPr>
            <w:tcW w:type="dxa" w:w="4320"/>
          </w:tcPr>
          <w:p>
            <w:r>
              <w:t>文件存储（容器挂载卷）</w:t>
            </w:r>
          </w:p>
        </w:tc>
      </w:tr>
    </w:tbl>
    <w:p>
      <w:pPr>
        <w:pStyle w:val="Heading2"/>
      </w:pPr>
      <w:r>
        <w:t>8.3 API 端点速查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路由前缀</w:t>
            </w:r>
          </w:p>
        </w:tc>
        <w:tc>
          <w:tcPr>
            <w:tcW w:type="dxa" w:w="2160"/>
          </w:tcPr>
          <w:p>
            <w:r>
              <w:t>模块</w:t>
            </w:r>
          </w:p>
        </w:tc>
        <w:tc>
          <w:tcPr>
            <w:tcW w:type="dxa" w:w="2160"/>
          </w:tcPr>
          <w:p>
            <w:r>
              <w:t>关键端点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/api/v1/auth</w:t>
            </w:r>
          </w:p>
        </w:tc>
        <w:tc>
          <w:tcPr>
            <w:tcW w:type="dxa" w:w="2160"/>
          </w:tcPr>
          <w:p>
            <w:r>
              <w:t>认证</w:t>
            </w:r>
          </w:p>
        </w:tc>
        <w:tc>
          <w:tcPr>
            <w:tcW w:type="dxa" w:w="2160"/>
          </w:tcPr>
          <w:p>
            <w:r>
              <w:t>POST /login, POST /register, GET /me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/api/v1/data</w:t>
            </w:r>
          </w:p>
        </w:tc>
        <w:tc>
          <w:tcPr>
            <w:tcW w:type="dxa" w:w="2160"/>
          </w:tcPr>
          <w:p>
            <w:r>
              <w:t>数据管理</w:t>
            </w:r>
          </w:p>
        </w:tc>
        <w:tc>
          <w:tcPr>
            <w:tcW w:type="dxa" w:w="2160"/>
          </w:tcPr>
          <w:p>
            <w:r>
              <w:t>GET/POST /sites, GET /sites/{id}, POST /import, GET /measurements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/api/v1/diagnosis</w:t>
            </w:r>
          </w:p>
        </w:tc>
        <w:tc>
          <w:tcPr>
            <w:tcW w:type="dxa" w:w="2160"/>
          </w:tcPr>
          <w:p>
            <w:r>
              <w:t>障碍因子诊断</w:t>
            </w:r>
          </w:p>
        </w:tc>
        <w:tc>
          <w:tcPr>
            <w:tcW w:type="dxa" w:w="2160"/>
          </w:tcPr>
          <w:p>
            <w:r>
              <w:t>POST /run, GET /results/{id}, GET /factors/{diagnosis_id}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/api/v1/evaluation</w:t>
            </w:r>
          </w:p>
        </w:tc>
        <w:tc>
          <w:tcPr>
            <w:tcW w:type="dxa" w:w="2160"/>
          </w:tcPr>
          <w:p>
            <w:r>
              <w:t>评价</w:t>
            </w:r>
          </w:p>
        </w:tc>
        <w:tc>
          <w:tcPr>
            <w:tcW w:type="dxa" w:w="2160"/>
          </w:tcPr>
          <w:p>
            <w:r>
              <w:t>POST /reconstruction, POST /ssui, GET /results/{id}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/api/v1/workflow</w:t>
            </w:r>
          </w:p>
        </w:tc>
        <w:tc>
          <w:tcPr>
            <w:tcW w:type="dxa" w:w="2160"/>
          </w:tcPr>
          <w:p>
            <w:r>
              <w:t>全流程追溯</w:t>
            </w:r>
          </w:p>
        </w:tc>
        <w:tc>
          <w:tcPr>
            <w:tcW w:type="dxa" w:w="2160"/>
          </w:tcPr>
          <w:p>
            <w:r>
              <w:t>GET/POST /records, PUT /records/{id}, POST /attachments, GET /report/{site_id}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/api/v1/system</w:t>
            </w:r>
          </w:p>
        </w:tc>
        <w:tc>
          <w:tcPr>
            <w:tcW w:type="dxa" w:w="2160"/>
          </w:tcPr>
          <w:p>
            <w:r>
              <w:t>系统管理</w:t>
            </w:r>
          </w:p>
        </w:tc>
        <w:tc>
          <w:tcPr>
            <w:tcW w:type="dxa" w:w="2160"/>
          </w:tcPr>
          <w:p>
            <w:r>
              <w:t>GET/POST /users, GET /audit-logs, GET/PUT /settings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/api/v1/ai</w:t>
            </w:r>
          </w:p>
        </w:tc>
        <w:tc>
          <w:tcPr>
            <w:tcW w:type="dxa" w:w="2160"/>
          </w:tcPr>
          <w:p>
            <w:r>
              <w:t>AI 辅助</w:t>
            </w:r>
          </w:p>
        </w:tc>
        <w:tc>
          <w:tcPr>
            <w:tcW w:type="dxa" w:w="2160"/>
          </w:tcPr>
          <w:p>
            <w:r>
              <w:t>POST /chat, POST /summarize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/health</w:t>
            </w:r>
          </w:p>
        </w:tc>
        <w:tc>
          <w:tcPr>
            <w:tcW w:type="dxa" w:w="2160"/>
          </w:tcPr>
          <w:p>
            <w:r>
              <w:t>健康检查</w:t>
            </w:r>
          </w:p>
        </w:tc>
        <w:tc>
          <w:tcPr>
            <w:tcW w:type="dxa" w:w="2160"/>
          </w:tcPr>
          <w:p>
            <w:r>
              <w:t>GET /health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/api/v1/info</w:t>
            </w:r>
          </w:p>
        </w:tc>
        <w:tc>
          <w:tcPr>
            <w:tcW w:type="dxa" w:w="2160"/>
          </w:tcPr>
          <w:p>
            <w:r>
              <w:t>系统信息</w:t>
            </w:r>
          </w:p>
        </w:tc>
        <w:tc>
          <w:tcPr>
            <w:tcW w:type="dxa" w:w="2160"/>
          </w:tcPr>
          <w:p>
            <w:r>
              <w:t>GET /api/v1/info</w:t>
            </w:r>
          </w:p>
        </w:tc>
        <w:tc>
          <w:tcPr>
            <w:tcW w:type="dxa" w:w="2160"/>
          </w:tcPr>
          <w:p/>
        </w:tc>
      </w:tr>
    </w:tbl>
    <w:p>
      <w:pPr>
        <w:pStyle w:val="Heading2"/>
      </w:pPr>
      <w:r>
        <w:t>8.4 数据库核心表速查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表名</w:t>
            </w:r>
          </w:p>
        </w:tc>
        <w:tc>
          <w:tcPr>
            <w:tcW w:type="dxa" w:w="2880"/>
          </w:tcPr>
          <w:p>
            <w:r>
              <w:t>分组</w:t>
            </w:r>
          </w:p>
        </w:tc>
        <w:tc>
          <w:tcPr>
            <w:tcW w:type="dxa" w:w="2880"/>
          </w:tcPr>
          <w:p>
            <w:r>
              <w:t>用途</w:t>
            </w:r>
          </w:p>
        </w:tc>
      </w:tr>
      <w:tr>
        <w:tc>
          <w:tcPr>
            <w:tcW w:type="dxa" w:w="2880"/>
          </w:tcPr>
          <w:p>
            <w:r>
              <w:t>organizations</w:t>
            </w:r>
          </w:p>
        </w:tc>
        <w:tc>
          <w:tcPr>
            <w:tcW w:type="dxa" w:w="2880"/>
          </w:tcPr>
          <w:p>
            <w:r>
              <w:t>权限与组织</w:t>
            </w:r>
          </w:p>
        </w:tc>
        <w:tc>
          <w:tcPr>
            <w:tcW w:type="dxa" w:w="2880"/>
          </w:tcPr>
          <w:p>
            <w:r>
              <w:t>企业/机构信息</w:t>
            </w:r>
          </w:p>
        </w:tc>
      </w:tr>
      <w:tr>
        <w:tc>
          <w:tcPr>
            <w:tcW w:type="dxa" w:w="2880"/>
          </w:tcPr>
          <w:p>
            <w:r>
              <w:t>users</w:t>
            </w:r>
          </w:p>
        </w:tc>
        <w:tc>
          <w:tcPr>
            <w:tcW w:type="dxa" w:w="2880"/>
          </w:tcPr>
          <w:p>
            <w:r>
              <w:t>权限与组织</w:t>
            </w:r>
          </w:p>
        </w:tc>
        <w:tc>
          <w:tcPr>
            <w:tcW w:type="dxa" w:w="2880"/>
          </w:tcPr>
          <w:p>
            <w:r>
              <w:t>用户账户（密码哈希存储）</w:t>
            </w:r>
          </w:p>
        </w:tc>
      </w:tr>
      <w:tr>
        <w:tc>
          <w:tcPr>
            <w:tcW w:type="dxa" w:w="2880"/>
          </w:tcPr>
          <w:p>
            <w:r>
              <w:t>roles / permissions</w:t>
            </w:r>
          </w:p>
        </w:tc>
        <w:tc>
          <w:tcPr>
            <w:tcW w:type="dxa" w:w="2880"/>
          </w:tcPr>
          <w:p>
            <w:r>
              <w:t>权限与组织</w:t>
            </w:r>
          </w:p>
        </w:tc>
        <w:tc>
          <w:tcPr>
            <w:tcW w:type="dxa" w:w="2880"/>
          </w:tcPr>
          <w:p>
            <w:r>
              <w:t>RBAC 角色与权限定义</w:t>
            </w:r>
          </w:p>
        </w:tc>
      </w:tr>
      <w:tr>
        <w:tc>
          <w:tcPr>
            <w:tcW w:type="dxa" w:w="2880"/>
          </w:tcPr>
          <w:p>
            <w:r>
              <w:t>sites</w:t>
            </w:r>
          </w:p>
        </w:tc>
        <w:tc>
          <w:tcPr>
            <w:tcW w:type="dxa" w:w="2880"/>
          </w:tcPr>
          <w:p>
            <w:r>
              <w:t>场地与检测</w:t>
            </w:r>
          </w:p>
        </w:tc>
        <w:tc>
          <w:tcPr>
            <w:tcW w:type="dxa" w:w="2880"/>
          </w:tcPr>
          <w:p>
            <w:r>
              <w:t>场地主表</w:t>
            </w:r>
          </w:p>
        </w:tc>
      </w:tr>
      <w:tr>
        <w:tc>
          <w:tcPr>
            <w:tcW w:type="dxa" w:w="2880"/>
          </w:tcPr>
          <w:p>
            <w:r>
              <w:t>sampling_points</w:t>
            </w:r>
          </w:p>
        </w:tc>
        <w:tc>
          <w:tcPr>
            <w:tcW w:type="dxa" w:w="2880"/>
          </w:tcPr>
          <w:p>
            <w:r>
              <w:t>场地与检测</w:t>
            </w:r>
          </w:p>
        </w:tc>
        <w:tc>
          <w:tcPr>
            <w:tcW w:type="dxa" w:w="2880"/>
          </w:tcPr>
          <w:p>
            <w:r>
              <w:t>采样点（关联经纬度与采样深度）</w:t>
            </w:r>
          </w:p>
        </w:tc>
      </w:tr>
      <w:tr>
        <w:tc>
          <w:tcPr>
            <w:tcW w:type="dxa" w:w="2880"/>
          </w:tcPr>
          <w:p>
            <w:r>
              <w:t>factor_dictionary</w:t>
            </w:r>
          </w:p>
        </w:tc>
        <w:tc>
          <w:tcPr>
            <w:tcW w:type="dxa" w:w="2880"/>
          </w:tcPr>
          <w:p>
            <w:r>
              <w:t>场地与检测</w:t>
            </w:r>
          </w:p>
        </w:tc>
        <w:tc>
          <w:tcPr>
            <w:tcW w:type="dxa" w:w="2880"/>
          </w:tcPr>
          <w:p>
            <w:r>
              <w:t>因子字典（122 因子，来自知识库 V1.0）</w:t>
            </w:r>
          </w:p>
        </w:tc>
      </w:tr>
      <w:tr>
        <w:tc>
          <w:tcPr>
            <w:tcW w:type="dxa" w:w="2880"/>
          </w:tcPr>
          <w:p>
            <w:r>
              <w:t>threshold_rules</w:t>
            </w:r>
          </w:p>
        </w:tc>
        <w:tc>
          <w:tcPr>
            <w:tcW w:type="dxa" w:w="2880"/>
          </w:tcPr>
          <w:p>
            <w:r>
              <w:t>场地与检测</w:t>
            </w:r>
          </w:p>
        </w:tc>
        <w:tc>
          <w:tcPr>
            <w:tcW w:type="dxa" w:w="2880"/>
          </w:tcPr>
          <w:p>
            <w:r>
              <w:t>阈值规则（403 条，pH 分段）</w:t>
            </w:r>
          </w:p>
        </w:tc>
      </w:tr>
      <w:tr>
        <w:tc>
          <w:tcPr>
            <w:tcW w:type="dxa" w:w="2880"/>
          </w:tcPr>
          <w:p>
            <w:r>
              <w:t>measurements</w:t>
            </w:r>
          </w:p>
        </w:tc>
        <w:tc>
          <w:tcPr>
            <w:tcW w:type="dxa" w:w="2880"/>
          </w:tcPr>
          <w:p>
            <w:r>
              <w:t>场地与检测</w:t>
            </w:r>
          </w:p>
        </w:tc>
        <w:tc>
          <w:tcPr>
            <w:tcW w:type="dxa" w:w="2880"/>
          </w:tcPr>
          <w:p>
            <w:r>
              <w:t>检测值长表（核心，一污染物一行）</w:t>
            </w:r>
          </w:p>
        </w:tc>
      </w:tr>
      <w:tr>
        <w:tc>
          <w:tcPr>
            <w:tcW w:type="dxa" w:w="2880"/>
          </w:tcPr>
          <w:p>
            <w:r>
              <w:t>import_batches</w:t>
            </w:r>
          </w:p>
        </w:tc>
        <w:tc>
          <w:tcPr>
            <w:tcW w:type="dxa" w:w="2880"/>
          </w:tcPr>
          <w:p>
            <w:r>
              <w:t>场地与检测</w:t>
            </w:r>
          </w:p>
        </w:tc>
        <w:tc>
          <w:tcPr>
            <w:tcW w:type="dxa" w:w="2880"/>
          </w:tcPr>
          <w:p>
            <w:r>
              <w:t>导入批次溯源</w:t>
            </w:r>
          </w:p>
        </w:tc>
      </w:tr>
      <w:tr>
        <w:tc>
          <w:tcPr>
            <w:tcW w:type="dxa" w:w="2880"/>
          </w:tcPr>
          <w:p>
            <w:r>
              <w:t>ml_models</w:t>
            </w:r>
          </w:p>
        </w:tc>
        <w:tc>
          <w:tcPr>
            <w:tcW w:type="dxa" w:w="2880"/>
          </w:tcPr>
          <w:p>
            <w:r>
              <w:t>算法与评价</w:t>
            </w:r>
          </w:p>
        </w:tc>
        <w:tc>
          <w:tcPr>
            <w:tcW w:type="dxa" w:w="2880"/>
          </w:tcPr>
          <w:p>
            <w:r>
              <w:t>模型版本记录</w:t>
            </w:r>
          </w:p>
        </w:tc>
      </w:tr>
      <w:tr>
        <w:tc>
          <w:tcPr>
            <w:tcW w:type="dxa" w:w="2880"/>
          </w:tcPr>
          <w:p>
            <w:r>
              <w:t>diagnosis_results</w:t>
            </w:r>
          </w:p>
        </w:tc>
        <w:tc>
          <w:tcPr>
            <w:tcW w:type="dxa" w:w="2880"/>
          </w:tcPr>
          <w:p>
            <w:r>
              <w:t>算法与评价</w:t>
            </w:r>
          </w:p>
        </w:tc>
        <w:tc>
          <w:tcPr>
            <w:tcW w:type="dxa" w:w="2880"/>
          </w:tcPr>
          <w:p>
            <w:r>
              <w:t>RF+SHAP 诊断结果</w:t>
            </w:r>
          </w:p>
        </w:tc>
      </w:tr>
      <w:tr>
        <w:tc>
          <w:tcPr>
            <w:tcW w:type="dxa" w:w="2880"/>
          </w:tcPr>
          <w:p>
            <w:r>
              <w:t>diagnosis_factor_details</w:t>
            </w:r>
          </w:p>
        </w:tc>
        <w:tc>
          <w:tcPr>
            <w:tcW w:type="dxa" w:w="2880"/>
          </w:tcPr>
          <w:p>
            <w:r>
              <w:t>算法与评价</w:t>
            </w:r>
          </w:p>
        </w:tc>
        <w:tc>
          <w:tcPr>
            <w:tcW w:type="dxa" w:w="2880"/>
          </w:tcPr>
          <w:p>
            <w:r>
              <w:t>诊断因子明细（含 SHAP 值）</w:t>
            </w:r>
          </w:p>
        </w:tc>
      </w:tr>
      <w:tr>
        <w:tc>
          <w:tcPr>
            <w:tcW w:type="dxa" w:w="2880"/>
          </w:tcPr>
          <w:p>
            <w:r>
              <w:t>evaluation_results</w:t>
            </w:r>
          </w:p>
        </w:tc>
        <w:tc>
          <w:tcPr>
            <w:tcW w:type="dxa" w:w="2880"/>
          </w:tcPr>
          <w:p>
            <w:r>
              <w:t>算法与评价</w:t>
            </w:r>
          </w:p>
        </w:tc>
        <w:tc>
          <w:tcPr>
            <w:tcW w:type="dxa" w:w="2880"/>
          </w:tcPr>
          <w:p>
            <w:r>
              <w:t>重构评价+SSUI 结果</w:t>
            </w:r>
          </w:p>
        </w:tc>
      </w:tr>
      <w:tr>
        <w:tc>
          <w:tcPr>
            <w:tcW w:type="dxa" w:w="2880"/>
          </w:tcPr>
          <w:p>
            <w:r>
              <w:t>technology_library</w:t>
            </w:r>
          </w:p>
        </w:tc>
        <w:tc>
          <w:tcPr>
            <w:tcW w:type="dxa" w:w="2880"/>
          </w:tcPr>
          <w:p>
            <w:r>
              <w:t>推荐</w:t>
            </w:r>
          </w:p>
        </w:tc>
        <w:tc>
          <w:tcPr>
            <w:tcW w:type="dxa" w:w="2880"/>
          </w:tcPr>
          <w:p>
            <w:r>
              <w:t>重构技术库</w:t>
            </w:r>
          </w:p>
        </w:tc>
      </w:tr>
      <w:tr>
        <w:tc>
          <w:tcPr>
            <w:tcW w:type="dxa" w:w="2880"/>
          </w:tcPr>
          <w:p>
            <w:r>
              <w:t>recommendations</w:t>
            </w:r>
          </w:p>
        </w:tc>
        <w:tc>
          <w:tcPr>
            <w:tcW w:type="dxa" w:w="2880"/>
          </w:tcPr>
          <w:p>
            <w:r>
              <w:t>推荐</w:t>
            </w:r>
          </w:p>
        </w:tc>
        <w:tc>
          <w:tcPr>
            <w:tcW w:type="dxa" w:w="2880"/>
          </w:tcPr>
          <w:p>
            <w:r>
              <w:t>方案推荐结果</w:t>
            </w:r>
          </w:p>
        </w:tc>
      </w:tr>
      <w:tr>
        <w:tc>
          <w:tcPr>
            <w:tcW w:type="dxa" w:w="2880"/>
          </w:tcPr>
          <w:p>
            <w:r>
              <w:t>workflow_records</w:t>
            </w:r>
          </w:p>
        </w:tc>
        <w:tc>
          <w:tcPr>
            <w:tcW w:type="dxa" w:w="2880"/>
          </w:tcPr>
          <w:p>
            <w:r>
              <w:t>追溯</w:t>
            </w:r>
          </w:p>
        </w:tc>
        <w:tc>
          <w:tcPr>
            <w:tcW w:type="dxa" w:w="2880"/>
          </w:tcPr>
          <w:p>
            <w:r>
              <w:t>五阶段追溯记录</w:t>
            </w:r>
          </w:p>
        </w:tc>
      </w:tr>
      <w:tr>
        <w:tc>
          <w:tcPr>
            <w:tcW w:type="dxa" w:w="2880"/>
          </w:tcPr>
          <w:p>
            <w:r>
              <w:t>workflow_attachments</w:t>
            </w:r>
          </w:p>
        </w:tc>
        <w:tc>
          <w:tcPr>
            <w:tcW w:type="dxa" w:w="2880"/>
          </w:tcPr>
          <w:p>
            <w:r>
              <w:t>追溯</w:t>
            </w:r>
          </w:p>
        </w:tc>
        <w:tc>
          <w:tcPr>
            <w:tcW w:type="dxa" w:w="2880"/>
          </w:tcPr>
          <w:p>
            <w:r>
              <w:t>阶段附件关联</w:t>
            </w:r>
          </w:p>
        </w:tc>
      </w:tr>
      <w:tr>
        <w:tc>
          <w:tcPr>
            <w:tcW w:type="dxa" w:w="2880"/>
          </w:tcPr>
          <w:p>
            <w:r>
              <w:t>report_records</w:t>
            </w:r>
          </w:p>
        </w:tc>
        <w:tc>
          <w:tcPr>
            <w:tcW w:type="dxa" w:w="2880"/>
          </w:tcPr>
          <w:p>
            <w:r>
              <w:t>追溯</w:t>
            </w:r>
          </w:p>
        </w:tc>
        <w:tc>
          <w:tcPr>
            <w:tcW w:type="dxa" w:w="2880"/>
          </w:tcPr>
          <w:p>
            <w:r>
              <w:t>报告生成记录</w:t>
            </w:r>
          </w:p>
        </w:tc>
      </w:tr>
      <w:tr>
        <w:tc>
          <w:tcPr>
            <w:tcW w:type="dxa" w:w="2880"/>
          </w:tcPr>
          <w:p>
            <w:r>
              <w:t>file_objects</w:t>
            </w:r>
          </w:p>
        </w:tc>
        <w:tc>
          <w:tcPr>
            <w:tcW w:type="dxa" w:w="2880"/>
          </w:tcPr>
          <w:p>
            <w:r>
              <w:t>系统</w:t>
            </w:r>
          </w:p>
        </w:tc>
        <w:tc>
          <w:tcPr>
            <w:tcW w:type="dxa" w:w="2880"/>
          </w:tcPr>
          <w:p>
            <w:r>
              <w:t>文件对象存储</w:t>
            </w:r>
          </w:p>
        </w:tc>
      </w:tr>
      <w:tr>
        <w:tc>
          <w:tcPr>
            <w:tcW w:type="dxa" w:w="2880"/>
          </w:tcPr>
          <w:p>
            <w:r>
              <w:t>audit_logs</w:t>
            </w:r>
          </w:p>
        </w:tc>
        <w:tc>
          <w:tcPr>
            <w:tcW w:type="dxa" w:w="2880"/>
          </w:tcPr>
          <w:p>
            <w:r>
              <w:t>系统</w:t>
            </w:r>
          </w:p>
        </w:tc>
        <w:tc>
          <w:tcPr>
            <w:tcW w:type="dxa" w:w="2880"/>
          </w:tcPr>
          <w:p>
            <w:r>
              <w:t>操作审计日志</w:t>
            </w:r>
          </w:p>
        </w:tc>
      </w:tr>
    </w:tbl>
    <w:p>
      <w:pPr>
        <w:pStyle w:val="Heading2"/>
      </w:pPr>
      <w:r>
        <w:t>8.5 联系信息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角色</w:t>
            </w:r>
          </w:p>
        </w:tc>
        <w:tc>
          <w:tcPr>
            <w:tcW w:type="dxa" w:w="2880"/>
          </w:tcPr>
          <w:p>
            <w:r>
              <w:t>姓名/组织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项目负责人</w:t>
            </w:r>
          </w:p>
        </w:tc>
        <w:tc>
          <w:tcPr>
            <w:tcW w:type="dxa" w:w="2880"/>
          </w:tcPr>
          <w:p>
            <w:r>
              <w:t>裴总</w:t>
            </w:r>
          </w:p>
        </w:tc>
        <w:tc>
          <w:tcPr>
            <w:tcW w:type="dxa" w:w="2880"/>
          </w:tcPr>
          <w:p>
            <w:r>
              <w:t>甲方需求决策、功能确认</w:t>
            </w:r>
          </w:p>
        </w:tc>
      </w:tr>
      <w:tr>
        <w:tc>
          <w:tcPr>
            <w:tcW w:type="dxa" w:w="2880"/>
          </w:tcPr>
          <w:p>
            <w:r>
              <w:t>系统架构师/全栈开发</w:t>
            </w:r>
          </w:p>
        </w:tc>
        <w:tc>
          <w:tcPr>
            <w:tcW w:type="dxa" w:w="2880"/>
          </w:tcPr>
          <w:p>
            <w:r>
              <w:t>辛特助</w:t>
            </w:r>
          </w:p>
        </w:tc>
        <w:tc>
          <w:tcPr>
            <w:tcW w:type="dxa" w:w="2880"/>
          </w:tcPr>
          <w:p>
            <w:r>
              <w:t>系统架构、代码实现、算法设计</w:t>
            </w:r>
          </w:p>
        </w:tc>
      </w:tr>
      <w:tr>
        <w:tc>
          <w:tcPr>
            <w:tcW w:type="dxa" w:w="2880"/>
          </w:tcPr>
          <w:p>
            <w:r>
              <w:t>所属单位</w:t>
            </w:r>
          </w:p>
        </w:tc>
        <w:tc>
          <w:tcPr>
            <w:tcW w:type="dxa" w:w="2880"/>
          </w:tcPr>
          <w:p>
            <w:r>
              <w:t>浙江大学王玮课题组</w:t>
            </w:r>
          </w:p>
        </w:tc>
        <w:tc>
          <w:tcPr>
            <w:tcW w:type="dxa" w:w="2880"/>
          </w:tcPr>
          <w:p>
            <w:r>
              <w:t>开发与交付方</w:t>
            </w:r>
          </w:p>
        </w:tc>
      </w:tr>
    </w:tbl>
    <w:p>
      <w:pPr>
        <w:pStyle w:val="Heading2"/>
      </w:pPr>
      <w:r>
        <w:t>8.6 变更记录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版本</w:t>
            </w:r>
          </w:p>
        </w:tc>
        <w:tc>
          <w:tcPr>
            <w:tcW w:type="dxa" w:w="2160"/>
          </w:tcPr>
          <w:p>
            <w:r>
              <w:t>日期</w:t>
            </w:r>
          </w:p>
        </w:tc>
        <w:tc>
          <w:tcPr>
            <w:tcW w:type="dxa" w:w="2160"/>
          </w:tcPr>
          <w:p>
            <w:r>
              <w:t>变更</w:t>
            </w:r>
          </w:p>
        </w:tc>
        <w:tc>
          <w:tcPr>
            <w:tcW w:type="dxa" w:w="2160"/>
          </w:tcPr>
          <w:p>
            <w:r>
              <w:t>作者</w:t>
            </w:r>
          </w:p>
        </w:tc>
      </w:tr>
      <w:tr>
        <w:tc>
          <w:tcPr>
            <w:tcW w:type="dxa" w:w="2160"/>
          </w:tcPr>
          <w:p>
            <w:r>
              <w:t>v0.1</w:t>
            </w:r>
          </w:p>
        </w:tc>
        <w:tc>
          <w:tcPr>
            <w:tcW w:type="dxa" w:w="2160"/>
          </w:tcPr>
          <w:p>
            <w:r>
              <w:t>2026-06-13</w:t>
            </w:r>
          </w:p>
        </w:tc>
        <w:tc>
          <w:tcPr>
            <w:tcW w:type="dxa" w:w="2160"/>
          </w:tcPr>
          <w:p>
            <w:r>
              <w:t>初稿，含部署/配置/巡检/故障/备份/应急六章 + 附录</w:t>
            </w:r>
          </w:p>
        </w:tc>
        <w:tc>
          <w:tcPr>
            <w:tcW w:type="dxa" w:w="2160"/>
          </w:tcPr>
          <w:p>
            <w:r>
              <w:t>辛特助</w:t>
            </w:r>
          </w:p>
        </w:tc>
      </w:tr>
    </w:tbl>
    <w:p>
      <w:r>
        <w:t>浙江大学王玮课题组 (c)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污染场地土壤生态-生产功能重构监管系统 — 运维交接手册</dc:title>
  <dc:subject/>
  <dc:creator>辛特助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