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系统设计文档</w:t>
      </w:r>
    </w:p>
    <w:p>
      <w:r>
        <w:rPr>
          <w:b w:val="0"/>
          <w:sz w:val="22"/>
        </w:rPr>
        <w:t>项目名称：污染场地土壤生态-生产功能重构监管系统</w:t>
        <w:br/>
        <w:t>文档版本：v1.0</w:t>
        <w:br/>
        <w:t>编写日期：2026-06-13</w:t>
        <w:br/>
        <w:t>编写人：辛特助（系统总架构师 / 全栈负责人 / ML 算法负责人）</w:t>
        <w:br/>
        <w:t>状态：正式版</w:t>
        <w:br/>
        <w:t>适用范围：单场地 MVP 闭环 v0.1 及后续多场地扩展</w:t>
        <w:br/>
        <w:br/>
        <w:t>本文档为系统设计基线，是后续开发、测试、部署、验收的最高技术依据之一。涵盖系统架构、数据库 ER 模型、29 个 API 接口规范、核心算法设计、前端架构与部署架构，所有设计决策均可追溯到 SRS 需求。</w:t>
      </w:r>
    </w:p>
    <w:p>
      <w:pPr>
        <w:pStyle w:val="Heading1"/>
      </w:pPr>
      <w:r>
        <w:t>1. 系统架构总览</w:t>
      </w:r>
    </w:p>
    <w:p>
      <w:pPr>
        <w:pStyle w:val="Heading2"/>
      </w:pPr>
      <w:r>
        <w:t>1.1 总体分层架构</w:t>
      </w:r>
    </w:p>
    <w:p>
      <w:r>
        <w:t>系统采用经典五层架构：前端展示层（React+TypeScript+Ant Design+ECharts）、后端 API 层（FastAPI+SQLAlchemy+Alembic）、算法服务层（scikit-learn+SHAP+pandas）、数据持久化层（PostgreSQL+Redis）、基础设施层（Docker+Nginx）。各层之间通过 RESTful API（JWT Bearer 认证）通信，前端 SPA 路由通过 Nginx 反向代理实现开发/生产环境统一入口。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技术栈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关键模块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数据流向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前端展示层</w:t>
            </w:r>
          </w:p>
        </w:tc>
        <w:tc>
          <w:tcPr>
            <w:tcW w:type="dxa" w:w="1728"/>
            <w:shd w:val="clear" w:color="auto" w:fill="F2F2F2"/>
          </w:tcPr>
          <w:p>
            <w:r>
              <w:t>React 18 + TypeScript + Ant Design 5 + ECharts 5 + Leaflet</w:t>
            </w:r>
          </w:p>
        </w:tc>
        <w:tc>
          <w:tcPr>
            <w:tcW w:type="dxa" w:w="1728"/>
            <w:shd w:val="clear" w:color="auto" w:fill="F2F2F2"/>
          </w:tcPr>
          <w:p>
            <w:r>
              <w:t>用户交互、数据可视化、路由管理、权限控制</w:t>
            </w:r>
          </w:p>
        </w:tc>
        <w:tc>
          <w:tcPr>
            <w:tcW w:type="dxa" w:w="1728"/>
            <w:shd w:val="clear" w:color="auto" w:fill="F2F2F2"/>
          </w:tcPr>
          <w:p>
            <w:r>
              <w:t>App.tsx（全局布局+RBAC路由守卫）、pages/*（业务页面）、components/*（AiAssistant/EdaPanel/SiteMap/SitePicker）、auth.tsx（JWT会话+Protected/AdminOnly）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用户操作 → Axios HTTP /api/v1/*（Authorization: Bearer JWT）→ 后端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后端 API 层</w:t>
            </w:r>
          </w:p>
        </w:tc>
        <w:tc>
          <w:tcPr>
            <w:tcW w:type="dxa" w:w="1728"/>
            <w:shd w:val="clear" w:color="auto" w:fill="FFFFFF"/>
          </w:tcPr>
          <w:p>
            <w:r>
              <w:t>Python 3.10+ / FastAPI + SQLAlchemy ORM + Alembic 迁移 + Pydantic 校验</w:t>
            </w:r>
          </w:p>
        </w:tc>
        <w:tc>
          <w:tcPr>
            <w:tcW w:type="dxa" w:w="1728"/>
            <w:shd w:val="clear" w:color="auto" w:fill="FFFFFF"/>
          </w:tcPr>
          <w:p>
            <w:r>
              <w:t>RESTful API 路由分发、JWT 认证/RBAC 权限、企业数据隔离、请求校验、审计日志写入</w:t>
            </w:r>
          </w:p>
        </w:tc>
        <w:tc>
          <w:tcPr>
            <w:tcW w:type="dxa" w:w="1728"/>
            <w:shd w:val="clear" w:color="auto" w:fill="FFFFFF"/>
          </w:tcPr>
          <w:p>
            <w:r>
              <w:t>api/auth（登录/JWT签发）、api/data（导入/场地/采样点/检测值/EDA）、api/diagnosis（RF+SHAP 触发/查询）、api/evaluation（重构评价/SSUI/方案推荐）、api/workflow（五阶段追溯/附件/报告生成）、api/system（配置/审计/用户管理）、api/ai（LLM 辅助对话）</w:t>
            </w:r>
          </w:p>
        </w:tc>
        <w:tc>
          <w:tcPr>
            <w:tcW w:type="dxa" w:w="1728"/>
            <w:shd w:val="clear" w:color="auto" w:fill="FFFFFF"/>
          </w:tcPr>
          <w:p>
            <w:r>
              <w:t>HTTP Request → Router → Deps（get_current_user/require_permission/assert_site_access）→ Service → Model → DB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算法服务层</w:t>
            </w:r>
          </w:p>
        </w:tc>
        <w:tc>
          <w:tcPr>
            <w:tcW w:type="dxa" w:w="1728"/>
            <w:shd w:val="clear" w:color="auto" w:fill="F2F2F2"/>
          </w:tcPr>
          <w:p>
            <w:r>
              <w:t>scikit-learn(RandomForestClassifier) + SHAP + pandas + numpy + joblib</w:t>
            </w:r>
          </w:p>
        </w:tc>
        <w:tc>
          <w:tcPr>
            <w:tcW w:type="dxa" w:w="1728"/>
            <w:shd w:val="clear" w:color="auto" w:fill="F2F2F2"/>
          </w:tcPr>
          <w:p>
            <w:r>
              <w:t>RF 模型训练/加载、SHAP 全局/局部解释、功能重构评价（模糊综合评价法）、SSUI 计算（分维度多指标分块赋权）、方案推荐（规则引擎+技术库匹配打分）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ml/models/rf_barrier.py（训练/预测）、ml/explain/shap_service.py（全局/局部SHAP）、ml/evaluation/reconstruction.py（生产/生态双方向评价）、ml/evaluation/ssui.py（SSUI 指数计算）、ml/recommend/engine.py（技术库匹配+打分排序）、ml/params/evaluation_params.json（权重/规则/分等赋值参数）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backend services 调用 ML 模块 → 计算轨迹入库（diagnosis_results/evaluation_results/recommendations）→ API 返回结果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数据持久化层</w:t>
            </w:r>
          </w:p>
        </w:tc>
        <w:tc>
          <w:tcPr>
            <w:tcW w:type="dxa" w:w="1728"/>
            <w:shd w:val="clear" w:color="auto" w:fill="FFFFFF"/>
          </w:tcPr>
          <w:p>
            <w:r>
              <w:t>PostgreSQL 15 + Redis 7 + 本地对象存储（MVP 替代 MinIO）</w:t>
            </w:r>
          </w:p>
        </w:tc>
        <w:tc>
          <w:tcPr>
            <w:tcW w:type="dxa" w:w="1728"/>
            <w:shd w:val="clear" w:color="auto" w:fill="FFFFFF"/>
          </w:tcPr>
          <w:p>
            <w:r>
              <w:t>关系型数据存储（24 张核心表）、缓存与会话、文件对象存储</w:t>
            </w:r>
          </w:p>
        </w:tc>
        <w:tc>
          <w:tcPr>
            <w:tcW w:type="dxa" w:w="1728"/>
            <w:shd w:val="clear" w:color="auto" w:fill="FFFFFF"/>
          </w:tcPr>
          <w:p>
            <w:r>
              <w:t>ORM Models（users/roles/sites/sampling_points/measurements/factor_dictionary/threshold_rules/ml_models/diagnosis_results/evaluation_results/technology_library/recommendations/workflow_records/report_records/audit_logs/file_objects/import_batches）、Redis（会话/缓存）、storage/（文件持久化）</w:t>
            </w:r>
          </w:p>
        </w:tc>
        <w:tc>
          <w:tcPr>
            <w:tcW w:type="dxa" w:w="1728"/>
            <w:shd w:val="clear" w:color="auto" w:fill="FFFFFF"/>
          </w:tcPr>
          <w:p>
            <w:r>
              <w:t>ORM 操作 → SQLAlchemy Session → PostgreSQL；文件 → FileObject 元数据入库 + storage/ 是实际存储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基础设施层</w:t>
            </w:r>
          </w:p>
        </w:tc>
        <w:tc>
          <w:tcPr>
            <w:tcW w:type="dxa" w:w="1728"/>
            <w:shd w:val="clear" w:color="auto" w:fill="F2F2F2"/>
          </w:tcPr>
          <w:p>
            <w:r>
              <w:t>Docker Compose + Nginx + uvicorn</w:t>
            </w:r>
          </w:p>
        </w:tc>
        <w:tc>
          <w:tcPr>
            <w:tcW w:type="dxa" w:w="1728"/>
            <w:shd w:val="clear" w:color="auto" w:fill="F2F2F2"/>
          </w:tcPr>
          <w:p>
            <w:r>
              <w:t>容器化部署、服务编排、反向代理、静态资源服务</w:t>
            </w:r>
          </w:p>
        </w:tc>
        <w:tc>
          <w:tcPr>
            <w:tcW w:type="dxa" w:w="1728"/>
            <w:shd w:val="clear" w:color="auto" w:fill="F2F2F2"/>
          </w:tcPr>
          <w:p>
            <w:r>
              <w:t>docker-compose.yml（postgres+redis+backend 三服务）、Dockerfile（backend）、frontend/dist/（Vite 构建产物由 FastAPI StaticFiles 挂载或 Nginx 反向代理）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外部请求 → Nginx:80 → proxy_pass uvicorn:8000（API）/ frontend:5173（dev Vite HMR）或 FastAPI StaticFiles 直出</w:t>
            </w:r>
          </w:p>
        </w:tc>
      </w:tr>
    </w:tbl>
    <w:p>
      <w:pPr>
        <w:pStyle w:val="Heading2"/>
      </w:pPr>
      <w:r>
        <w:t>1.2 权限与数据隔离架构</w:t>
      </w:r>
    </w:p>
    <w:p>
      <w:r>
        <w:t>系统采用 RBAC（基于角色的访问控制）模型，四类角色（系统管理员/企业用户/第三方机构/监管人员）通过 roles/permissions/user_roles/role_permissions 四表实现权限矩阵。权限维度覆盖：data:import/data:export/data:query/data:archive, report:generate, map:view, workflow:view, file:download, user:manage, role:manage, audit:view, param:config, model:manage, tech:manage。</w:t>
        <w:br/>
        <w:br/>
        <w:t>企业数据隔离通过两层机制保障：(1) 后端 Deps 层——assert_site_access 校验场地 organization_id 与当前用户 organization_id 一致，scope_sites_query 自动注入行级过滤条件；(2) 数据库应用层——所有 site 查询均带 organization_id 过滤。前端通过 Protected（登录保护）和 AdminOnly（管理员页面）路由守卫实现 UI 层权限控制，但后端拦截为最终防线。</w:t>
      </w:r>
    </w:p>
    <w:p>
      <w:pPr>
        <w:pStyle w:val="Heading2"/>
      </w:pPr>
      <w:r>
        <w:t>1.3 MVP 单场地闭环数据流</w:t>
      </w:r>
    </w:p>
    <w:p>
      <w:r>
        <w:t>导入场地数据（Excel/CSV）→ pipeline.run_import 解析+字段映射（mapping_id.json）→ 数据校验（threshold_resolver 解析 pH 分段阈值）→ 入 measurements 长表 + import_batches 批次溯源 → 场地列表/详情查询 → 障碍因子诊断（RF+SHAP，计算轨迹入库 diagnosis_results + diagnosis_factor_details）→ 功能重构评价（生产+生态双方向，入 evaluation_results eval_type=reconstruction_prod/reconstruction_eco）→ SSUI 评价（安全性维度 C1 口径，入 evaluation_results eval_type=ssui）→ 方案推荐（技术库匹配+禁用条件过滤，入 recommendations）→ 五阶段追溯记录（workflow_records）+ 附件上传（workflow_attachments → file_objects）→ PDF/DOCX 报告生成（15 项内容含版本号+数据快照，入 report_records）→ 操作日志全链审计（audit_logs）。</w:t>
      </w:r>
    </w:p>
    <w:p>
      <w:r>
        <w:br w:type="page"/>
      </w:r>
    </w:p>
    <w:p>
      <w:pPr>
        <w:pStyle w:val="Heading1"/>
      </w:pPr>
      <w:r>
        <w:t>2. 数据库设计</w:t>
      </w:r>
    </w:p>
    <w:p>
      <w:pPr>
        <w:pStyle w:val="Heading2"/>
      </w:pPr>
      <w:r>
        <w:t>2.1 设计原则</w:t>
      </w:r>
    </w:p>
    <w:p>
      <w:r>
        <w:t>(1) 长表优先：检测值存 measurements，一条记录对应一个 (site, sampling_point, factor)，新增 PFAS/抗生素/微塑料/TPH 等无需改表结构。(2) 可追溯：每条业务数据带 source_file/batch/版本号、创建/更新时间、操作人。(3) 版本化：模型/评价参数/推荐规则/报告模板均带版本字段；结果表引用版本便于回溯当时口径。(4) 软约束+字典：用地类型/因子类别/风险等级/阶段名用字典/枚举管理，不散落在代码中。(5) 审计：所有写操作进 audit_logs。(6) 多租户隔离：场地归属 organization_id，企业用户只能访问本企业数据（应用层+行级过滤）。(7) 禁止硬编码：污染物阈值/用地类型/风险等级规则/功能重构评价权重/SSUI 参数/推荐方案规则/角色权限/报告模板版本/模型版本/标准来源/单位换算规则全部入库或入配置文件。</w:t>
      </w:r>
    </w:p>
    <w:p>
      <w:pPr>
        <w:pStyle w:val="Heading2"/>
      </w:pPr>
      <w:r>
        <w:t>2.2 实体分组与 ER 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分组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权限与组织</w:t>
            </w:r>
          </w:p>
        </w:tc>
        <w:tc>
          <w:tcPr>
            <w:tcW w:type="dxa" w:w="2880"/>
            <w:shd w:val="clear" w:color="auto" w:fill="F2F2F2"/>
          </w:tcPr>
          <w:p>
            <w:r>
              <w:t>organizations, users, roles, permissions, user_roles, role_permissions</w:t>
            </w:r>
          </w:p>
        </w:tc>
        <w:tc>
          <w:tcPr>
            <w:tcW w:type="dxa" w:w="2880"/>
            <w:shd w:val="clear" w:color="auto" w:fill="F2F2F2"/>
          </w:tcPr>
          <w:p>
            <w:r>
              <w:t>RBAC 四角色+细粒度权限码，企业/机构管理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场地与检测（核心）</w:t>
            </w:r>
          </w:p>
        </w:tc>
        <w:tc>
          <w:tcPr>
            <w:tcW w:type="dxa" w:w="2880"/>
            <w:shd w:val="clear" w:color="auto" w:fill="FFFFFF"/>
          </w:tcPr>
          <w:p>
            <w:r>
              <w:t>sites, sampling_points, factor_dictionary, threshold_rules, measurements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t>场地空间信息（PostGIS geometry）、采样点、因子字典（122 因子/403 阈值规则）、检测值长表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算法与评价</w:t>
            </w:r>
          </w:p>
        </w:tc>
        <w:tc>
          <w:tcPr>
            <w:tcW w:type="dxa" w:w="2880"/>
            <w:shd w:val="clear" w:color="auto" w:fill="F2F2F2"/>
          </w:tcPr>
          <w:p>
            <w:r>
              <w:t>ml_models, diagnosis_results, diagnosis_factor_details, evaluation_results</w:t>
            </w:r>
          </w:p>
        </w:tc>
        <w:tc>
          <w:tcPr>
            <w:tcW w:type="dxa" w:w="2880"/>
            <w:shd w:val="clear" w:color="auto" w:fill="F2F2F2"/>
          </w:tcPr>
          <w:p>
            <w:r>
              <w:t>模型版本管理、RF+SHAP 诊断结果（全局+局部解释）、功能重构/SSUI 评价结果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推荐与技术库</w:t>
            </w:r>
          </w:p>
        </w:tc>
        <w:tc>
          <w:tcPr>
            <w:tcW w:type="dxa" w:w="2880"/>
            <w:shd w:val="clear" w:color="auto" w:fill="FFFFFF"/>
          </w:tcPr>
          <w:p>
            <w:r>
              <w:t>technology_library, recommendations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t>10 项修复技术（固化/淋洗/植物修复/化学氧化/生物修复/热脱附/阻隔/农艺/客土/有机质改良），推荐绑定障碍因子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追溯与报告</w:t>
            </w:r>
          </w:p>
        </w:tc>
        <w:tc>
          <w:tcPr>
            <w:tcW w:type="dxa" w:w="2880"/>
            <w:shd w:val="clear" w:color="auto" w:fill="F2F2F2"/>
          </w:tcPr>
          <w:p>
            <w:r>
              <w:t>workflow_records, workflow_attachments, report_records</w:t>
            </w:r>
          </w:p>
        </w:tc>
        <w:tc>
          <w:tcPr>
            <w:tcW w:type="dxa" w:w="2880"/>
            <w:shd w:val="clear" w:color="auto" w:fill="F2F2F2"/>
          </w:tcPr>
          <w:p>
            <w:r>
              <w:t>五阶段追溯（调查评估/方案审批/施工监理/效果评估/后期管护），PDF/DOCX 报告版本化管理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系统与文件</w:t>
            </w:r>
          </w:p>
        </w:tc>
        <w:tc>
          <w:tcPr>
            <w:tcW w:type="dxa" w:w="2880"/>
            <w:shd w:val="clear" w:color="auto" w:fill="FFFFFF"/>
          </w:tcPr>
          <w:p>
            <w:r>
              <w:t>audit_logs, file_objects, import_batches</w:t>
            </w:r>
          </w:p>
        </w:tc>
        <w:tc>
          <w:tcPr>
            <w:tcW w:type="dxa" w:w="2880"/>
            <w:shd w:val="clear" w:color="auto" w:fill="FFFFFF"/>
          </w:tcPr>
          <w:p>
            <w:r>
              <w:t>操作审计日志、文件对象存储元数据、数据导入批次溯源</w:t>
            </w:r>
          </w:p>
        </w:tc>
      </w:tr>
    </w:tbl>
    <w:p>
      <w:r>
        <w:t>ER 关系概要：organizations 1-N users；users N-M roles（user_roles）；roles N-M permissions（role_permissions）；organizations 1-N sites；sites 1-N sampling_points；sampling_points 1-N measurements；factor_dictionary 1-N measurements（factor_id）；factor_dictionary 1-N threshold_rules；sites 1-N import_batches，import_batches 1-N measurements（batch 溯源）；sites 1-N diagnosis_results，diagnosis_results 1-N diagnosis_factor_details；ml_models 1-N diagnosis_results；sites 1-N evaluation_results（type: reconstruction_prod/reconstruction_eco/ssui）；sites 1-N recommendations，recommendations N-1 technology_library，recommendations N-1 diagnosis_factor_details（绑定障碍因子）；sites 1-N workflow_records（五阶段），workflow_records 1-N workflow_attachments → file_objects；sites 1-N report_records。所有写操作 → audit_logs。</w:t>
      </w:r>
    </w:p>
    <w:p>
      <w:pPr>
        <w:pStyle w:val="Heading2"/>
      </w:pPr>
      <w:r>
        <w:t>2.3 核心表定义</w:t>
      </w:r>
    </w:p>
    <w:p>
      <w:r>
        <w:t>通用约定：主键统一 id bigserial；创建时间 created_at timestamptz default now()；更新时间 updated_at timestamptz；创建人 created_by bigint FK → users.id。以下仅列出各表核心业务字段。</w:t>
      </w:r>
    </w:p>
    <w:p>
      <w:pPr>
        <w:pStyle w:val="Heading3"/>
      </w:pPr>
      <w:r>
        <w:t>2.3.1 organizations（企业/机构）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机构名称</w:t>
            </w:r>
          </w:p>
        </w:tc>
      </w:tr>
      <w:tr>
        <w:tc>
          <w:tcPr>
            <w:tcW w:type="dxa" w:w="2880"/>
          </w:tcPr>
          <w:p>
            <w:r>
              <w:t>org_type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enterprise/agency/regulator/admin</w:t>
            </w:r>
          </w:p>
        </w:tc>
      </w:tr>
      <w:tr>
        <w:tc>
          <w:tcPr>
            <w:tcW w:type="dxa" w:w="2880"/>
          </w:tcPr>
          <w:p>
            <w:r>
              <w:t>credit_code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统一社会信用代码（可空）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active/disabled</w:t>
            </w:r>
          </w:p>
        </w:tc>
      </w:tr>
    </w:tbl>
    <w:p>
      <w:pPr>
        <w:pStyle w:val="Heading3"/>
      </w:pPr>
      <w:r>
        <w:t>2.3.2 sites（场地）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site_code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场地编号（如 A-2024-001）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场地名称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归属企业</w:t>
            </w:r>
          </w:p>
        </w:tc>
      </w:tr>
      <w:tr>
        <w:tc>
          <w:tcPr>
            <w:tcW w:type="dxa" w:w="2880"/>
          </w:tcPr>
          <w:p>
            <w:r>
              <w:t>pollution_type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heavy_metal/organic/composite</w:t>
            </w:r>
          </w:p>
        </w:tc>
      </w:tr>
      <w:tr>
        <w:tc>
          <w:tcPr>
            <w:tcW w:type="dxa" w:w="2880"/>
          </w:tcPr>
          <w:p>
            <w:r>
              <w:t>land_use_type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用地类型（字典管理）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污染风险等级</w:t>
            </w:r>
          </w:p>
        </w:tc>
      </w:tr>
      <w:tr>
        <w:tc>
          <w:tcPr>
            <w:tcW w:type="dxa" w:w="2880"/>
          </w:tcPr>
          <w:p>
            <w:r>
              <w:t>province/city/district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行政区划</w:t>
            </w:r>
          </w:p>
        </w:tc>
      </w:tr>
      <w:tr>
        <w:tc>
          <w:tcPr>
            <w:tcW w:type="dxa" w:w="2880"/>
          </w:tcPr>
          <w:p>
            <w:r>
              <w:t>geom</w:t>
            </w:r>
          </w:p>
        </w:tc>
        <w:tc>
          <w:tcPr>
            <w:tcW w:type="dxa" w:w="2880"/>
          </w:tcPr>
          <w:p>
            <w:r>
              <w:t>geometry(Point,4326)</w:t>
            </w:r>
          </w:p>
        </w:tc>
        <w:tc>
          <w:tcPr>
            <w:tcW w:type="dxa" w:w="2880"/>
          </w:tcPr>
          <w:p>
            <w:r>
              <w:t>场地中心点（PostGIS）</w:t>
            </w:r>
          </w:p>
        </w:tc>
      </w:tr>
      <w:tr>
        <w:tc>
          <w:tcPr>
            <w:tcW w:type="dxa" w:w="2880"/>
          </w:tcPr>
          <w:p>
            <w:r>
              <w:t>longitude/latitude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经纬度（冗余便于展示）</w:t>
            </w:r>
          </w:p>
        </w:tc>
      </w:tr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面积（可空）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数据状态</w:t>
            </w:r>
          </w:p>
        </w:tc>
      </w:tr>
    </w:tbl>
    <w:p>
      <w:pPr>
        <w:pStyle w:val="Heading3"/>
      </w:pPr>
      <w:r>
        <w:t>2.3.3 measurements（检测值长表）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site_id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场地</w:t>
            </w:r>
          </w:p>
        </w:tc>
      </w:tr>
      <w:tr>
        <w:tc>
          <w:tcPr>
            <w:tcW w:type="dxa" w:w="2880"/>
          </w:tcPr>
          <w:p>
            <w:r>
              <w:t>sampling_point_id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采样点</w:t>
            </w:r>
          </w:p>
        </w:tc>
      </w:tr>
      <w:tr>
        <w:tc>
          <w:tcPr>
            <w:tcW w:type="dxa" w:w="2880"/>
          </w:tcPr>
          <w:p>
            <w:r>
              <w:t>factor_id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因子（→ factor_dictionary）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检测值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检测方法（可空）</w:t>
            </w:r>
          </w:p>
        </w:tc>
      </w:tr>
      <w:tr>
        <w:tc>
          <w:tcPr>
            <w:tcW w:type="dxa" w:w="2880"/>
          </w:tcPr>
          <w:p>
            <w:r>
              <w:t>is_below_detection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是否低于检出限</w:t>
            </w:r>
          </w:p>
        </w:tc>
      </w:tr>
      <w:tr>
        <w:tc>
          <w:tcPr>
            <w:tcW w:type="dxa" w:w="2880"/>
          </w:tcPr>
          <w:p>
            <w:r>
              <w:t>source_file</w:t>
            </w:r>
          </w:p>
        </w:tc>
        <w:tc>
          <w:tcPr>
            <w:tcW w:type="dxa" w:w="2880"/>
          </w:tcPr>
          <w:p>
            <w:r>
              <w:t>varchar(300)</w:t>
            </w:r>
          </w:p>
        </w:tc>
        <w:tc>
          <w:tcPr>
            <w:tcW w:type="dxa" w:w="2880"/>
          </w:tcPr>
          <w:p>
            <w:r>
              <w:t>来源文件名</w:t>
            </w:r>
          </w:p>
        </w:tc>
      </w:tr>
      <w:tr>
        <w:tc>
          <w:tcPr>
            <w:tcW w:type="dxa" w:w="2880"/>
          </w:tcPr>
          <w:p>
            <w:r>
              <w:t>import_batch_id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导入批次</w:t>
            </w:r>
          </w:p>
        </w:tc>
      </w:tr>
      <w:tr>
        <w:tc>
          <w:tcPr>
            <w:tcW w:type="dxa" w:w="2880"/>
          </w:tcPr>
          <w:p>
            <w:r>
              <w:t>detected_at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检测/采样时间</w:t>
            </w:r>
          </w:p>
        </w:tc>
      </w:tr>
    </w:tbl>
    <w:p>
      <w:r>
        <w:t>索引：(site_id, factor_id)、(sampling_point_id)、(import_batch_id)。约束：原始检测值禁止 UPDATE 改值（仅追加/标记作废，规则在应用层+审计层保障）。</w:t>
      </w:r>
    </w:p>
    <w:p>
      <w:pPr>
        <w:pStyle w:val="Heading3"/>
      </w:pPr>
      <w:r>
        <w:t>2.3.4 factor_dictionary（因子字典）与 threshold_rules（阈值规则）</w:t>
      </w:r>
    </w:p>
    <w:p>
      <w:r>
        <w:t>factor_dictionary 来源为统一障碍因子知识库 V1.0（403 条规则/122 唯一因子），字段包括：factor_code（唯一代码）、factor_name（中文名称）、level1_category（化学性质/物理性质/环境指标/肥力指标/生物指标）、factor_type（pollutant/physical/chemical/fertility/biological）、default_unit、description、source。threshold_rules 字段包括：factor_id FK、application_scenario（应用场景，如"水田用地"）、applicable_scope（production/ecology）、land_type、threshold_min/threshold_max（数值阈值）、unit、threshold_original（原始阈值描述文本）、standard_source（标准来源，如 TD/T1036-2013）、version。</w:t>
        <w:br/>
        <w:br/>
        <w:t>重要数据事实：生产用地污染物行的 threshold_min/threshold_max 列实际存的是 pH 分段断点（5.5/6.5/7.5），真正的浓度限值写在 threshold_original 文本里（pH≤5.5时≤30mg/kg），且同一因子分"水田/果园用地"与"其他用地"两套。判定污染物是否超标不能直接比较 min/max，必须解析 threshold_original + 结合样点实测 pH。该逻辑已实现于 threshold_resolver.py。</w:t>
      </w:r>
    </w:p>
    <w:p>
      <w:pPr>
        <w:pStyle w:val="Heading2"/>
      </w:pPr>
      <w:r>
        <w:t>2.4 完整 ER 图（文字描述）</w:t>
      </w:r>
    </w:p>
    <w:p>
      <w:r>
        <w:t>organizations (id, name, org_type, credit_code, status)</w:t>
        <w:br/>
        <w:t xml:space="preserve">  ├── 1:N → users (id, username, password_hash, display_name, organization_id FK, email, phone, status, last_login_at)</w:t>
        <w:br/>
        <w:t xml:space="preserve">  ├── 1:N → sites (id, site_code, name, organization_id FK, pollution_type, land_use_type, risk_level, province, city, district, geom, longitude, latitude, area, description, status)</w:t>
        <w:br/>
        <w:t xml:space="preserve">  │</w:t>
        <w:br/>
        <w:t>users N:M roles via user_roles (user_id FK, role_id FK)</w:t>
        <w:br/>
        <w:t>roles (id, name, code, description)</w:t>
        <w:br/>
        <w:t>roles N:M permissions via role_permissions (role_id FK, permission_id FK)</w:t>
        <w:br/>
        <w:t>permissions (id, code, name, category)</w:t>
        <w:br/>
        <w:t xml:space="preserve">  │</w:t>
        <w:br/>
        <w:t>sites 1:N → sampling_points (id, site_id FK, point_code, geom, longitude, latitude, depth_top_cm, depth_bottom_cm, soil_type, region, sampled_at)</w:t>
        <w:br/>
        <w:t xml:space="preserve">  UNIQUE(site_id, point_code)</w:t>
        <w:br/>
        <w:t xml:space="preserve">  │</w:t>
        <w:br/>
        <w:t>sampling_points 1:N → measurements (id, site_id FK, sampling_point_id FK, factor_id FK, value, unit, method, is_below_detection, source_file, import_batch_id FK, detected_at)</w:t>
        <w:br/>
        <w:t>factor_dictionary (id, factor_code UNIQUE, factor_name, level1_category, factor_type, default_unit, description, source)</w:t>
        <w:br/>
        <w:t xml:space="preserve">  ├── 1:N → measurements (factor_id)</w:t>
        <w:br/>
        <w:t xml:space="preserve">  └── 1:N → threshold_rules (id, factor_id FK, application_scenario, applicable_scope, land_type, threshold_min, threshold_max, unit, threshold_original, standard_source, version)</w:t>
        <w:br/>
        <w:t xml:space="preserve">  │</w:t>
        <w:br/>
        <w:t>import_batches (id, site_id FK, source_file, mapping_snapshot jsonb, row_count, valid_count, invalid_count, validation_report jsonb, script_version, status, imported_by FK)</w:t>
        <w:br/>
        <w:t xml:space="preserve">  └── 1:N → measurements (import_batch_id)</w:t>
        <w:br/>
        <w:t xml:space="preserve">  │</w:t>
        <w:br/>
        <w:t>ml_models (id, model_name, version, algorithm, feature_list jsonb, training_data_version, metrics jsonb, artifact_path, trained_at)</w:t>
        <w:br/>
        <w:t xml:space="preserve">  └── 1:N → diagnosis_results (id, site_id FK, model_id FK, data_version, top_n, summary, shap_global jsonb, status)</w:t>
        <w:br/>
        <w:t xml:space="preserve">        └── 1:N → diagnosis_factor_details (id, diagnosis_id FK, factor_id FK, sampling_point_id FK nullable, importance, shap_value, direction, rank)</w:t>
        <w:br/>
        <w:t xml:space="preserve">  │</w:t>
        <w:br/>
        <w:t>evaluation_results (id, site_id FK, eval_type, score, grade, data_version, param_version, dimensions jsonb, weights jsonb, limiting_factors jsonb, risk_factors jsonb, explanation)</w:t>
        <w:br/>
        <w:t xml:space="preserve">  ├── type: reconstruction_prod / reconstruction_eco / ssui</w:t>
        <w:br/>
        <w:t xml:space="preserve">  │</w:t>
        <w:br/>
        <w:t>technology_library (id, tech_name, applicable_pollutants jsonb, applicable_soil_conditions, applicable_land_type, applicable_stage, advantages, limitations, cost_level, duration_level, secondary_risk, forbidden_conditions jsonb, source)</w:t>
        <w:br/>
        <w:t xml:space="preserve">  └── 1:N → recommendations (id, site_id FK, technology_id FK, diagnosis_factor_id FK, rule_version, match_score, reason, rank)</w:t>
        <w:br/>
        <w:t xml:space="preserve">  │</w:t>
        <w:br/>
        <w:t>workflow_records (id, site_id FK, stage, status, materials jsonb, operator_id FK, operated_at, approval_comment, version, data_source, is_completed, is_returned, is_entered_next)</w:t>
        <w:br/>
        <w:t xml:space="preserve">  └── 1:N → workflow_attachments (id, workflow_id FK, file_object_id FK, file_role)</w:t>
        <w:br/>
        <w:t xml:space="preserve">        └── file_objects (id, storage_key, original_name, content_type, size_bytes, uploaded_by FK)</w:t>
        <w:br/>
        <w:t xml:space="preserve">  │</w:t>
        <w:br/>
        <w:t>report_records (id, site_id FK, version, template_version, data_snapshot jsonb, format, file_object_id FK, generated_by FK, generated_at)</w:t>
        <w:br/>
        <w:t xml:space="preserve">  │</w:t>
        <w:br/>
        <w:t>audit_logs (id, user_id FK, action, resource_type, resource_id, result, ip, detail jsonb, created_at)</w:t>
        <w:br/>
        <w:t xml:space="preserve">  ← 所有写操作触发</w:t>
      </w:r>
    </w:p>
    <w:p>
      <w:r>
        <w:br w:type="page"/>
      </w:r>
    </w:p>
    <w:p>
      <w:pPr>
        <w:pStyle w:val="Heading1"/>
      </w:pPr>
      <w:r>
        <w:t>3. API 接口规范（29 个接口）</w:t>
      </w:r>
    </w:p>
    <w:p>
      <w:r>
        <w:t>所有 API 统一前缀 /api/v1，认证方式 JWT Bearer Token（Header: Authorization: Bearer &lt;token&gt;），响应格式 JSON。路由分布：auth（2 接口）、data（8 接口）、diagnosis（2 接口）、evaluation（4 接口）、workflow（6 接口）、system（4 接口）、ai（2 接口）。另有 /health 健康检查。总计 29 个 API 端点（含 POST /api/v1/info）。</w:t>
      </w:r>
    </w:p>
    <w:p>
      <w:pPr>
        <w:pStyle w:val="Heading2"/>
      </w:pPr>
      <w:r>
        <w:t>3.1 认证模块（auth）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/api/v1/auth/login</w:t>
            </w:r>
          </w:p>
        </w:tc>
        <w:tc>
          <w:tcPr>
            <w:tcW w:type="dxa" w:w="1728"/>
          </w:tcPr>
          <w:p>
            <w:r>
              <w:t>用户登录，返回 JWT token + 用户信息（角色列表/组织ID）</w:t>
            </w:r>
          </w:p>
        </w:tc>
        <w:tc>
          <w:tcPr>
            <w:tcW w:type="dxa" w:w="1728"/>
          </w:tcPr>
          <w:p>
            <w:r>
              <w:t>无（公开）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/api/v1/auth/me</w:t>
            </w:r>
          </w:p>
        </w:tc>
        <w:tc>
          <w:tcPr>
            <w:tcW w:type="dxa" w:w="1728"/>
          </w:tcPr>
          <w:p>
            <w:r>
              <w:t>获取当前用户信息（角色/权限码/组织）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</w:tbl>
    <w:p>
      <w:pPr>
        <w:pStyle w:val="Heading2"/>
      </w:pPr>
      <w:r>
        <w:t>3.2 数据管理模块（data）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/api/v1/import</w:t>
            </w:r>
          </w:p>
        </w:tc>
        <w:tc>
          <w:tcPr>
            <w:tcW w:type="dxa" w:w="1728"/>
          </w:tcPr>
          <w:p>
            <w:r>
              <w:t>数据导入（multipart: mapping_id + file）→ pipeline 解析+字段映射+校验→入 measurements 长表+import_batches</w:t>
            </w:r>
          </w:p>
        </w:tc>
        <w:tc>
          <w:tcPr>
            <w:tcW w:type="dxa" w:w="1728"/>
          </w:tcPr>
          <w:p>
            <w:r>
              <w:t>data:input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</w:t>
            </w:r>
          </w:p>
        </w:tc>
        <w:tc>
          <w:tcPr>
            <w:tcW w:type="dxa" w:w="1728"/>
          </w:tcPr>
          <w:p>
            <w:r>
              <w:t>场地列表（分页/筛选：q/pollution_type/page/size），scope_sites_query 自动企业隔离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</w:t>
            </w:r>
          </w:p>
        </w:tc>
        <w:tc>
          <w:tcPr>
            <w:tcW w:type="dxa" w:w="1728"/>
          </w:tcPr>
          <w:p>
            <w:r>
              <w:t>场地详情（基本信息+采样点数+检测值数），assert_site_access 企业隔离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/api/v1/sites/{site_id}/points</w:t>
            </w:r>
          </w:p>
        </w:tc>
        <w:tc>
          <w:tcPr>
            <w:tcW w:type="dxa" w:w="1728"/>
          </w:tcPr>
          <w:p>
            <w:r>
              <w:t>某场地采样点列表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/api/v1/sites/{site_id}/points-wide</w:t>
            </w:r>
          </w:p>
        </w:tc>
        <w:tc>
          <w:tcPr>
            <w:tcW w:type="dxa" w:w="1728"/>
          </w:tcPr>
          <w:p>
            <w:r>
              <w:t>采样点宽表：每行=采样点，列=全部实测因子值+元数据，供前端横向滚动表格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/api/v1/sites/{site_id}/measurements</w:t>
            </w:r>
          </w:p>
        </w:tc>
        <w:tc>
          <w:tcPr>
            <w:tcW w:type="dxa" w:w="1728"/>
          </w:tcPr>
          <w:p>
            <w:r>
              <w:t>检测值长表查询（分页+按因子筛选），返回 采样点编码+因子名+类别+值+单位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/api/v1/sites/{site_id}/eda</w:t>
            </w:r>
          </w:p>
        </w:tc>
        <w:tc>
          <w:tcPr>
            <w:tcW w:type="dxa" w:w="1728"/>
          </w:tcPr>
          <w:p>
            <w:r>
              <w:t>EDA 分析：各因子统计体检（N/缺失率/均值/标准差/min/max）+ 直方图（15 bins）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/api/v1/import-batches/{batch_id}/validation-report</w:t>
            </w:r>
          </w:p>
        </w:tc>
        <w:tc>
          <w:tcPr>
            <w:tcW w:type="dxa" w:w="1728"/>
          </w:tcPr>
          <w:p>
            <w:r>
              <w:t>导入批次校验报告（通过/失败行数+结构化报告）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</w:tbl>
    <w:p>
      <w:pPr>
        <w:pStyle w:val="Heading2"/>
      </w:pPr>
      <w:r>
        <w:t>3.3 诊断模块（diagnosis）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/api/v1/sites/{site_id}/diagnosis</w:t>
            </w:r>
          </w:p>
        </w:tc>
        <w:tc>
          <w:tcPr>
            <w:tcW w:type="dxa" w:w="1728"/>
          </w:tcPr>
          <w:p>
            <w:r>
              <w:t>触发 RF+SHAP 障碍因子诊断（参数 top_n: 3~30），调用 run_diagnosis → 训练/加载模型 → 全局 SHAP → 局部解释 → 入库 diagnosis_results + diagnosis_factor_details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/api/v1/sites/{site_id}/diagnosis</w:t>
            </w:r>
          </w:p>
        </w:tc>
        <w:tc>
          <w:tcPr>
            <w:tcW w:type="dxa" w:w="1728"/>
          </w:tcPr>
          <w:p>
            <w:r>
              <w:t>查询最新诊断结果：模型信息（名称/版本/指标/特征清单/训练数据版本）+ 全局 Top-N 因子（重要性/SHAP/方向/排名）+ 局部解释（绑定 sampling_point_code）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</w:tbl>
    <w:p>
      <w:pPr>
        <w:pStyle w:val="Heading2"/>
      </w:pPr>
      <w:r>
        <w:t>3.4 评价与推荐模块（evaluation）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/api/v1/sites/{site_id}/evaluation</w:t>
            </w:r>
          </w:p>
        </w:tc>
        <w:tc>
          <w:tcPr>
            <w:tcW w:type="dxa" w:w="1728"/>
          </w:tcPr>
          <w:p>
            <w:r>
              <w:t>触发评价（t=时间跨度年限，默认2；intensity=管理强度 low/medium/high）→ 生产重构+生态重构+SSUI 三项评价依次计算 → 入 evaluation_results（eval_type=reconstruction_prod/reconstruction_eco/ssui）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/api/v1/sites/{site_id}/evaluation</w:t>
            </w:r>
          </w:p>
        </w:tc>
        <w:tc>
          <w:tcPr>
            <w:tcW w:type="dxa" w:w="1728"/>
          </w:tcPr>
          <w:p>
            <w:r>
              <w:t>查询最新评价结果（去重取每种 eval_type 最新一条）：score/grade/dimensions/weights/limiting_factors/risk_factors/explanation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/api/v1/sites/{site_id}/recommendation</w:t>
            </w:r>
          </w:p>
        </w:tc>
        <w:tc>
          <w:tcPr>
            <w:tcW w:type="dxa" w:w="1728"/>
          </w:tcPr>
          <w:p>
            <w:r>
              <w:t>触发方案推荐（参数 top_k: 1~10）→ 取 Top-N 障碍因子 → 技术库匹配（污染物+用地类型+禁用条件过滤）→ 打分排序 → 入库 recommendations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/api/v1/sites/{site_id}/recommendation</w:t>
            </w:r>
          </w:p>
        </w:tc>
        <w:tc>
          <w:tcPr>
            <w:tcW w:type="dxa" w:w="1728"/>
          </w:tcPr>
          <w:p>
            <w:r>
              <w:t>查询推荐方案列表（排名/技术名称/匹配得分/规则版本/推荐理由）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</w:tbl>
    <w:p>
      <w:pPr>
        <w:pStyle w:val="Heading2"/>
      </w:pPr>
      <w:r>
        <w:t>3.5 追溯与报告模块（workflow）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/api/v1/sites/{site_id}/workflow/init</w:t>
            </w:r>
          </w:p>
        </w:tc>
        <w:tc>
          <w:tcPr>
            <w:tcW w:type="dxa" w:w="1728"/>
          </w:tcPr>
          <w:p>
            <w:r>
              <w:t>初始化五阶段追溯记录（调查评估/方案审批/施工监理/效果评估/后期管护），一次创建 5 条 workflow_records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/api/v1/sites/{site_id}/workflow</w:t>
            </w:r>
          </w:p>
        </w:tc>
        <w:tc>
          <w:tcPr>
            <w:tcW w:type="dxa" w:w="1728"/>
          </w:tcPr>
          <w:p>
            <w:r>
              <w:t>查询五阶段状态列表（每个 stage: status/materials/operator/approval_comment/version/is_completed 等）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/api/v1/sites/{site_id}/workflow/{stage}</w:t>
            </w:r>
          </w:p>
        </w:tc>
        <w:tc>
          <w:tcPr>
            <w:tcW w:type="dxa" w:w="1728"/>
          </w:tcPr>
          <w:p>
            <w:r>
              <w:t>更新某阶段记录（Request Body 可含 status/approval_comment 等字段），带操作人+时间戳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/api/v1/sites/{site_id}/workflow/{stage}/attachment</w:t>
            </w:r>
          </w:p>
        </w:tc>
        <w:tc>
          <w:tcPr>
            <w:tcW w:type="dxa" w:w="1728"/>
          </w:tcPr>
          <w:p>
            <w:r>
              <w:t>上传阶段附件（multipart: file + file_role），文件入 file_objects + 关联 workflow_attachments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/api/v1/sites/{site_id}/report</w:t>
            </w:r>
          </w:p>
        </w:tc>
        <w:tc>
          <w:tcPr>
            <w:tcW w:type="dxa" w:w="1728"/>
          </w:tcPr>
          <w:p>
            <w:r>
              <w:t>生成追溯报告（参数 format: pdf/docx/html），调用 report_service.generate → Jinja2 渲染 → 生成文件 → 入 report_records（含 data_snapshot/version），返回 report_id+format+file_path</w:t>
            </w:r>
          </w:p>
        </w:tc>
        <w:tc>
          <w:tcPr>
            <w:tcW w:type="dxa" w:w="1728"/>
          </w:tcPr>
          <w:p>
            <w:r>
              <w:t>report:generate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/api/v1/sites/{site_id}/reports</w:t>
            </w:r>
          </w:p>
        </w:tc>
        <w:tc>
          <w:tcPr>
            <w:tcW w:type="dxa" w:w="1728"/>
          </w:tcPr>
          <w:p>
            <w:r>
              <w:t>查询该场地所有报告记录（ID/版本/模板版本/数据快照/生成时间）</w:t>
            </w:r>
          </w:p>
        </w:tc>
        <w:tc>
          <w:tcPr>
            <w:tcW w:type="dxa" w:w="1728"/>
          </w:tcPr>
          <w:p>
            <w:r>
              <w:t>登录用户（企业隔离）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/api/v1/reports/{report_id}/download</w:t>
            </w:r>
          </w:p>
        </w:tc>
        <w:tc>
          <w:tcPr>
            <w:tcW w:type="dxa" w:w="1728"/>
          </w:tcPr>
          <w:p>
            <w:r>
              <w:t>下载报告文件（FileResponse 直接返回二进制流），权限校验</w:t>
            </w:r>
          </w:p>
        </w:tc>
        <w:tc>
          <w:tcPr>
            <w:tcW w:type="dxa" w:w="1728"/>
          </w:tcPr>
          <w:p>
            <w:r>
              <w:t>file:download</w:t>
            </w:r>
          </w:p>
        </w:tc>
      </w:tr>
    </w:tbl>
    <w:p>
      <w:pPr>
        <w:pStyle w:val="Heading2"/>
      </w:pPr>
      <w:r>
        <w:t>3.6 系统管理模块（system）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/api/v1/system/change-password</w:t>
            </w:r>
          </w:p>
        </w:tc>
        <w:tc>
          <w:tcPr>
            <w:tcW w:type="dxa" w:w="1728"/>
          </w:tcPr>
          <w:p>
            <w:r>
              <w:t>修改密码（old_password + new_password），bcrypt 验证旧密码后哈希新密码，记录 audit_log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/api/v1/system/audit-logs</w:t>
            </w:r>
          </w:p>
        </w:tc>
        <w:tc>
          <w:tcPr>
            <w:tcW w:type="dxa" w:w="1728"/>
          </w:tcPr>
          <w:p>
            <w:r>
              <w:t>操作日志查询（分页+筛选：action/result），含操作人/时间/行为/资源/结果/IP/详情</w:t>
            </w:r>
          </w:p>
        </w:tc>
        <w:tc>
          <w:tcPr>
            <w:tcW w:type="dxa" w:w="1728"/>
          </w:tcPr>
          <w:p>
            <w:r>
              <w:t>audit:view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/api/v1/system/users</w:t>
            </w:r>
          </w:p>
        </w:tc>
        <w:tc>
          <w:tcPr>
            <w:tcW w:type="dxa" w:w="1728"/>
          </w:tcPr>
          <w:p>
            <w:r>
              <w:t>用户列表（含组织/角色/状态/最后登录），管理员可见全部用户</w:t>
            </w:r>
          </w:p>
        </w:tc>
        <w:tc>
          <w:tcPr>
            <w:tcW w:type="dxa" w:w="1728"/>
          </w:tcPr>
          <w:p>
            <w:r>
              <w:t>user:manage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/api/v1/system/config</w:t>
            </w:r>
          </w:p>
        </w:tc>
        <w:tc>
          <w:tcPr>
            <w:tcW w:type="dxa" w:w="1728"/>
          </w:tcPr>
          <w:p>
            <w:r>
              <w:t>系统配置概览（app_name/AI状态/角色权限矩阵/参数版本/知识库版本），只读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</w:tbl>
    <w:p>
      <w:pPr>
        <w:pStyle w:val="Heading2"/>
      </w:pPr>
      <w:r>
        <w:t>3.7 AI 助手与系统信息（ai + 全局）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权限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/api/v1/ai/status</w:t>
            </w:r>
          </w:p>
        </w:tc>
        <w:tc>
          <w:tcPr>
            <w:tcW w:type="dxa" w:w="1728"/>
          </w:tcPr>
          <w:p>
            <w:r>
              <w:t>AI 助手状态（是否配置/模型名称）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/api/v1/ai/chat</w:t>
            </w:r>
          </w:p>
        </w:tc>
        <w:tc>
          <w:tcPr>
            <w:tcW w:type="dxa" w:w="1728"/>
          </w:tcPr>
          <w:p>
            <w:r>
              <w:t>AI 对话（message + site_id + history），LLM 辅助分析场地数据，返回结构化分析结果+上下文引用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/health</w:t>
            </w:r>
          </w:p>
        </w:tc>
        <w:tc>
          <w:tcPr>
            <w:tcW w:type="dxa" w:w="1728"/>
          </w:tcPr>
          <w:p>
            <w:r>
              <w:t>系统健康检查（status/app/version）</w:t>
            </w:r>
          </w:p>
        </w:tc>
        <w:tc>
          <w:tcPr>
            <w:tcW w:type="dxa" w:w="1728"/>
          </w:tcPr>
          <w:p>
            <w:r>
              <w:t>无（公开）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/api/v1/info</w:t>
            </w:r>
          </w:p>
        </w:tc>
        <w:tc>
          <w:tcPr>
            <w:tcW w:type="dxa" w:w="1728"/>
          </w:tcPr>
          <w:p>
            <w:r>
              <w:t>系统信息（名称/MVP版本/四大模块）</w:t>
            </w:r>
          </w:p>
        </w:tc>
        <w:tc>
          <w:tcPr>
            <w:tcW w:type="dxa" w:w="1728"/>
          </w:tcPr>
          <w:p>
            <w:r>
              <w:t>无（公开）</w:t>
            </w:r>
          </w:p>
        </w:tc>
      </w:tr>
    </w:tbl>
    <w:p>
      <w:r>
        <w:br w:type="page"/>
      </w:r>
    </w:p>
    <w:p>
      <w:pPr>
        <w:pStyle w:val="Heading1"/>
      </w:pPr>
      <w:r>
        <w:t>4. 核心算法设计</w:t>
      </w:r>
    </w:p>
    <w:p>
      <w:pPr>
        <w:pStyle w:val="Heading2"/>
      </w:pPr>
      <w:r>
        <w:t>4.1 障碍因子识别：RF + SHAP</w:t>
      </w:r>
    </w:p>
    <w:p>
      <w:r>
        <w:t>目标：从污染物、土壤理化、肥力、物理、生物指标中识别制约生态/生产功能的关键障碍因子，输出 Top-N + 全局重要性 + 单场地局部解释，结果可追溯到检测值。</w:t>
        <w:br/>
        <w:br/>
        <w:t>算法流程：</w:t>
        <w:br/>
        <w:t>(1) 取数：measurements 长表透视（行=采样点，列=因子），缺失值多重插补或标记。</w:t>
        <w:br/>
        <w:t>(2) 特征工程：剔除缺失率&gt;95%列（CEC/EC_T/BS_T/Aggre_T），其余中位数填充 + *__missing 标记列，共 40 特征；特征对齐含有机质→SOC 换算（×0.58）及场地缺失填充中位数标记（填充特征不参与 Top-N 排名）。</w:t>
        <w:br/>
        <w:t>(3) 训练/加载：RandomForestClassifier（n_estimators=100, class_weight=balanced），训练数据：真实数据集_20250731_n1119（40 特征，标签二分类 0:973/1:146，AUC≥0.996）。模型存 ml/artifacts/*.joblib，元信息入 ml_models（version/feature_list/training_data_version/metrics）。</w:t>
        <w:br/>
        <w:t>(4) 全局解释：SHAP TreeExplainer → summary 条形图数据 → 因子全局重要性排序，写 diagnosis_results.shap_global（jsonb）。</w:t>
        <w:br/>
        <w:t>(5) 局部解释：对场地各采样点算 SHAP 值，取风险概率最高采样点，写 diagnosis_factor_details（factor_id + sampling_point_id + shap_value + direction + rank）。</w:t>
        <w:br/>
        <w:br/>
        <w:t>输出契约：diagnosis_results（site_id/model_id/data_version/top_n/summary/shap_global/status）；diagnosis_factor_details（factor_id/sampling_point_id/importance/shap_value/direction/rank），局部解释绑定样本 ID 可追溯到检测值。</w:t>
        <w:br/>
        <w:br/>
        <w:t>模块实现：ml/models/rf_barrier.py（训练/加载/预测）；ml/explain/shap_service.py（全局+局部 SHAP）；backend/app/api/diagnosis.py（POST 触发 + GET 查询，调用 run_diagnosis）。</w:t>
      </w:r>
    </w:p>
    <w:p>
      <w:pPr>
        <w:pStyle w:val="Heading2"/>
      </w:pPr>
      <w:r>
        <w:t>4.2 功能重构可行性评价</w:t>
      </w:r>
    </w:p>
    <w:p>
      <w:r>
        <w:t>方法：改进的模糊综合评价法，区分生产功能与生态功能两套指标体系与权重。综合得分 T_total = Σ(F_i × W_i)，其中 F_i = 指标分等赋值（0-100），W_i = 指标权重。</w:t>
        <w:br/>
        <w:br/>
        <w:t>参数体系（固化于 ml/params/evaluation_params.json，extract_params.py 生成，禁止手改）：</w:t>
        <w:br/>
        <w:t>- 权重：主观（AHP，CR&lt;0.1 一致性检验通过）+ 客观（熵权法/CRITIC）+ 博弈论组合赋权。</w:t>
        <w:br/>
        <w:t>- 生产功能准则层权重（26 项指标）：修复潜力类 28.94%、土壤质量类 15.26%、灌排能力 11.19%、地下水埋深 9.88%、光温/气候生产潜力 8.42%、土壤有机碳 8.35%、地形坡度 7.57%、表层土壤质地 4.81%、剖面构型 4.78%、C库变化因子 0.81%。</w:t>
        <w:br/>
        <w:t>- 生态功能准则层权重（110 项指标含全部污染物）：土壤质量类 24.97%、修复潜力类 19.39%、灌排能力 14.48%、地下水埋深 11.68%、地形坡度 9.22%、土壤有机碳 8.68%、表层土壤质地 5.67%、剖面构型 5.57%、C库变化因子（草地）0.97%。</w:t>
        <w:br/>
        <w:t>- 分等赋值（41 项规则）：pH（生产分5档20-100）、有效土层厚度（5档10-100）、污染物（生产：超管制值→10/超筛选值未超管制→50/未超→100）、全氮/有效磷/速效钾/CEC 按旱地/水田分档（10/50/100）等。</w:t>
        <w:br/>
        <w:br/>
        <w:t>等级判定：T &gt; 50 → 可行；T ≤ 50 → 不可行。缺测指标采用"已测指标内重标化权重 + 解释中标注缺测项"。污染物分等用 threshold_resolver 解析 pH 分段筛选值（超筛选=50/未超=100，无管制值时不取10）。</w:t>
        <w:br/>
        <w:br/>
        <w:t>个旧实证：生产功能 47.64 不可行（重金属超标+速效钾/全氮/有效磷不足），生态功能 75.8 可行。</w:t>
        <w:br/>
        <w:br/>
        <w:t>模块实现：ml/evaluation/reconstruction.py（score_indicator + evaluate）；ml/params/reconstruction_scoring_rules.json。</w:t>
      </w:r>
    </w:p>
    <w:p>
      <w:pPr>
        <w:pStyle w:val="Heading2"/>
      </w:pPr>
      <w:r>
        <w:t>4.3 可持续利用评价（SSUI）</w:t>
      </w:r>
    </w:p>
    <w:p>
      <w:r>
        <w:t>方法：分维度多指标分块赋权的土壤持续利用度模型。SSUI = (Σ vC_i × SC_i) × f(t) × M。其中 SC_i 为各维度组内元指标 Min-Max 归一化后线性加权得分（正向指标正向化，负向指标负向化）；vC_i 为维度顶层权重（重标化使和=1）；f(t) = 1 + α·t（时间权重函数，α=0.03，t=相对基准跨度年）；M 为管理调节因子。</w:t>
        <w:br/>
        <w:br/>
        <w:t>维度结构与权重（MVP 实证三组口径，风险因子待数据齐备）：</w:t>
        <w:br/>
        <w:t>- 生产：安全性-限制因子 C1（vC1=0.431218）+ 经济成本 C3（vC2=0.259357）+ 经济效益 C4（vC3=0.309425）。</w:t>
        <w:br/>
        <w:t>- 生态：安全性-限制因子 C1（vC1=0.446851）+ 经济成本 C3（vC2=0.270695）+ 经济效益 C4（vC3=0.282454）。</w:t>
        <w:br/>
        <w:t>- 元指标权重示例（生产 C1）：含盐量 0.3856、pH 0.2218、氮磷钾 0.1789、有机质 0.1115、CEC 0.1020。</w:t>
        <w:br/>
        <w:t>- 管理调节因子 M（默认实证值）：生产 M=1.15（中等强度），生态 M=1.08。</w:t>
        <w:br/>
        <w:br/>
        <w:t>等级边界：0.8-1.0 高度可持续；0.6-0.8 中度；0.4-0.6 低度；&lt;0.4 不可持续。</w:t>
        <w:br/>
        <w:br/>
        <w:t>当前 MVP 采用安全性-限制因子 C1 单维度口径（个旧无经济性数据），个旧实证 SSUI=0.5284 低度可持续（SC1=0.4335, f(t)=1.06@t=2, M=1.15）。结果标注未纳入风险因子 C2/经济成本 C3/经济效益 C4。</w:t>
        <w:br/>
        <w:br/>
        <w:t>模块实现：ml/evaluation/ssui.py（normalize/group_score/ssui）；完整四维参数已在 JSON 就绪。</w:t>
      </w:r>
    </w:p>
    <w:p>
      <w:pPr>
        <w:pStyle w:val="Heading2"/>
      </w:pPr>
      <w:r>
        <w:t>4.4 方案推荐引擎</w:t>
      </w:r>
    </w:p>
    <w:p>
      <w:r>
        <w:t>方法：规则引擎 + 技术库匹配 + 结构化推荐理由。禁止 LLM 直接编方案。</w:t>
        <w:br/>
        <w:br/>
        <w:t>匹配逻辑（5 步）：</w:t>
        <w:br/>
        <w:t>(1) 取场地 Top-N 障碍因子及其类别（污染物/理化/肥力）。</w:t>
        <w:br/>
        <w:t>(2) 在 technology_library 按 applicable_pollutants（重金属/有机物大类+元素名）/ applicable_land_type / applicable_stage 匹配。</w:t>
        <w:br/>
        <w:t>(3) forbidden_conditions 过滤（禁用条件命中则剔除）。</w:t>
        <w:br/>
        <w:t>(4) 打分：因子覆盖度 60% + 成本等级 25% + 工期等级 15%，得 match_score。</w:t>
        <w:br/>
        <w:t>(5) 生成结构化 reason：绑定具体障碍因子，说明为何推荐、优缺点、二次风险、禁用判断、来源。</w:t>
        <w:br/>
        <w:br/>
        <w:t>技术库（data/knowledge_base/technology_library_seed.csv）：10 项修复技术——固化稳定化、土壤淋洗、植物修复、化学氧化 ISCO、生物修复、热脱附、阻隔填埋、农艺调控、客土换土、有机质改良。每条含适用污染物/土壤/用地/阶段、优点、局限、成本等级、工期等级、二次风险、禁用条件、来源（标注为"通用导则/工程经验"）。</w:t>
        <w:br/>
        <w:br/>
        <w:t>个旧实证（诊断 Top 因子：铜/锌/砷/铅，生产用地）：推荐植物修复（0.955）、农艺调控（0.955）、固化稳定化（0.95）、客土换土（0.95）、土壤淋洗（0.878）。</w:t>
        <w:br/>
        <w:br/>
        <w:t>模块实现：ml/recommend/engine.py（recommend 排序）+ backend/app/services/recommend_service.py（入库，绑定 diagnosis_factor_details）。</w:t>
      </w:r>
    </w:p>
    <w:p>
      <w:r>
        <w:br w:type="page"/>
      </w:r>
    </w:p>
    <w:p>
      <w:pPr>
        <w:pStyle w:val="Heading1"/>
      </w:pPr>
      <w:r>
        <w:t>5. 前端架构</w:t>
      </w:r>
    </w:p>
    <w:p>
      <w:pPr>
        <w:pStyle w:val="Heading2"/>
      </w:pPr>
      <w:r>
        <w:t>5.1 技术栈与项目结构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技术/库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文件</w:t>
            </w:r>
          </w:p>
        </w:tc>
      </w:tr>
      <w:tr>
        <w:tc>
          <w:tcPr>
            <w:tcW w:type="dxa" w:w="2160"/>
          </w:tcPr>
          <w:p>
            <w:r>
              <w:t>框架</w:t>
            </w:r>
          </w:p>
        </w:tc>
        <w:tc>
          <w:tcPr>
            <w:tcW w:type="dxa" w:w="2160"/>
          </w:tcPr>
          <w:p>
            <w:r>
              <w:t>React 18 + TypeScript</w:t>
            </w:r>
          </w:p>
        </w:tc>
        <w:tc>
          <w:tcPr>
            <w:tcW w:type="dxa" w:w="2160"/>
          </w:tcPr>
          <w:p>
            <w:r>
              <w:t>组件化 UI 开发，静态类型检查</w:t>
            </w:r>
          </w:p>
        </w:tc>
        <w:tc>
          <w:tcPr>
            <w:tcW w:type="dxa" w:w="2160"/>
          </w:tcPr>
          <w:p>
            <w:r>
              <w:t>package.json + tsconfig.json</w:t>
            </w:r>
          </w:p>
        </w:tc>
      </w:tr>
      <w:tr>
        <w:tc>
          <w:tcPr>
            <w:tcW w:type="dxa" w:w="2160"/>
          </w:tcPr>
          <w:p>
            <w:r>
              <w:t>构建</w:t>
            </w:r>
          </w:p>
        </w:tc>
        <w:tc>
          <w:tcPr>
            <w:tcW w:type="dxa" w:w="2160"/>
          </w:tcPr>
          <w:p>
            <w:r>
              <w:t>Vite 5</w:t>
            </w:r>
          </w:p>
        </w:tc>
        <w:tc>
          <w:tcPr>
            <w:tcW w:type="dxa" w:w="2160"/>
          </w:tcPr>
          <w:p>
            <w:r>
              <w:t>开发 HMR + 生产打包</w:t>
            </w:r>
          </w:p>
        </w:tc>
        <w:tc>
          <w:tcPr>
            <w:tcW w:type="dxa" w:w="2160"/>
          </w:tcPr>
          <w:p>
            <w:r>
              <w:t>vite.config.ts</w:t>
            </w:r>
          </w:p>
        </w:tc>
      </w:tr>
      <w:tr>
        <w:tc>
          <w:tcPr>
            <w:tcW w:type="dxa" w:w="2160"/>
          </w:tcPr>
          <w:p>
            <w:r>
              <w:t>路由</w:t>
            </w:r>
          </w:p>
        </w:tc>
        <w:tc>
          <w:tcPr>
            <w:tcW w:type="dxa" w:w="2160"/>
          </w:tcPr>
          <w:p>
            <w:r>
              <w:t>React Router 6</w:t>
            </w:r>
          </w:p>
        </w:tc>
        <w:tc>
          <w:tcPr>
            <w:tcW w:type="dxa" w:w="2160"/>
          </w:tcPr>
          <w:p>
            <w:r>
              <w:t>SPA 客户端路由，支持嵌套布局</w:t>
            </w:r>
          </w:p>
        </w:tc>
        <w:tc>
          <w:tcPr>
            <w:tcW w:type="dxa" w:w="2160"/>
          </w:tcPr>
          <w:p>
            <w:r>
              <w:t>main.tsx（Routes 定义）</w:t>
            </w:r>
          </w:p>
        </w:tc>
      </w:tr>
      <w:tr>
        <w:tc>
          <w:tcPr>
            <w:tcW w:type="dxa" w:w="2160"/>
          </w:tcPr>
          <w:p>
            <w:r>
              <w:t>UI 组件库</w:t>
            </w:r>
          </w:p>
        </w:tc>
        <w:tc>
          <w:tcPr>
            <w:tcW w:type="dxa" w:w="2160"/>
          </w:tcPr>
          <w:p>
            <w:r>
              <w:t>Ant Design 5 + @ant-design/icons</w:t>
            </w:r>
          </w:p>
        </w:tc>
        <w:tc>
          <w:tcPr>
            <w:tcW w:type="dxa" w:w="2160"/>
          </w:tcPr>
          <w:p>
            <w:r>
              <w:t>企业级 UI 组件（Table/Form/Dropdown/Menu/Layout 等）</w:t>
            </w:r>
          </w:p>
        </w:tc>
        <w:tc>
          <w:tcPr>
            <w:tcW w:type="dxa" w:w="2160"/>
          </w:tcPr>
          <w:p>
            <w:r>
              <w:t>App.tsx + pages/*</w:t>
            </w:r>
          </w:p>
        </w:tc>
      </w:tr>
      <w:tr>
        <w:tc>
          <w:tcPr>
            <w:tcW w:type="dxa" w:w="2160"/>
          </w:tcPr>
          <w:p>
            <w:r>
              <w:t>图表可视化</w:t>
            </w:r>
          </w:p>
        </w:tc>
        <w:tc>
          <w:tcPr>
            <w:tcW w:type="dxa" w:w="2160"/>
          </w:tcPr>
          <w:p>
            <w:r>
              <w:t>ECharts 5</w:t>
            </w:r>
          </w:p>
        </w:tc>
        <w:tc>
          <w:tcPr>
            <w:tcW w:type="dxa" w:w="2160"/>
          </w:tcPr>
          <w:p>
            <w:r>
              <w:t>数据图表（柱状图/折线图/饼图/散点图/地图）</w:t>
            </w:r>
          </w:p>
        </w:tc>
        <w:tc>
          <w:tcPr>
            <w:tcW w:type="dxa" w:w="2160"/>
          </w:tcPr>
          <w:p>
            <w:r>
              <w:t>pages/Dashboard.tsx 等</w:t>
            </w:r>
          </w:p>
        </w:tc>
      </w:tr>
      <w:tr>
        <w:tc>
          <w:tcPr>
            <w:tcW w:type="dxa" w:w="2160"/>
          </w:tcPr>
          <w:p>
            <w:r>
              <w:t>地图</w:t>
            </w:r>
          </w:p>
        </w:tc>
        <w:tc>
          <w:tcPr>
            <w:tcW w:type="dxa" w:w="2160"/>
          </w:tcPr>
          <w:p>
            <w:r>
              <w:t>Leaflet</w:t>
            </w:r>
          </w:p>
        </w:tc>
        <w:tc>
          <w:tcPr>
            <w:tcW w:type="dxa" w:w="2160"/>
          </w:tcPr>
          <w:p>
            <w:r>
              <w:t>交互式地图（场地点位分布）</w:t>
            </w:r>
          </w:p>
        </w:tc>
        <w:tc>
          <w:tcPr>
            <w:tcW w:type="dxa" w:w="2160"/>
          </w:tcPr>
          <w:p>
            <w:r>
              <w:t>components/SiteMap.tsx</w:t>
            </w:r>
          </w:p>
        </w:tc>
      </w:tr>
      <w:tr>
        <w:tc>
          <w:tcPr>
            <w:tcW w:type="dxa" w:w="2160"/>
          </w:tcPr>
          <w:p>
            <w:r>
              <w:t>HTTP 客户端</w:t>
            </w:r>
          </w:p>
        </w:tc>
        <w:tc>
          <w:tcPr>
            <w:tcW w:type="dxa" w:w="2160"/>
          </w:tcPr>
          <w:p>
            <w:r>
              <w:t>Axios / fetch</w:t>
            </w:r>
          </w:p>
        </w:tc>
        <w:tc>
          <w:tcPr>
            <w:tcW w:type="dxa" w:w="2160"/>
          </w:tcPr>
          <w:p>
            <w:r>
              <w:t>后端 API 通信（Authorization: Bearer JWT）</w:t>
            </w:r>
          </w:p>
        </w:tc>
        <w:tc>
          <w:tcPr>
            <w:tcW w:type="dxa" w:w="2160"/>
          </w:tcPr>
          <w:p>
            <w:r>
              <w:t>auth.tsx（拦截器）</w:t>
            </w:r>
          </w:p>
        </w:tc>
      </w:tr>
      <w:tr>
        <w:tc>
          <w:tcPr>
            <w:tcW w:type="dxa" w:w="2160"/>
          </w:tcPr>
          <w:p>
            <w:r>
              <w:t>状态管理</w:t>
            </w:r>
          </w:p>
        </w:tc>
        <w:tc>
          <w:tcPr>
            <w:tcW w:type="dxa" w:w="2160"/>
          </w:tcPr>
          <w:p>
            <w:r>
              <w:t>React Context + Hooks</w:t>
            </w:r>
          </w:p>
        </w:tc>
        <w:tc>
          <w:tcPr>
            <w:tcW w:type="dxa" w:w="2160"/>
          </w:tcPr>
          <w:p>
            <w:r>
              <w:t>认证状态/用户信息全局共享</w:t>
            </w:r>
          </w:p>
        </w:tc>
        <w:tc>
          <w:tcPr>
            <w:tcW w:type="dxa" w:w="2160"/>
          </w:tcPr>
          <w:p>
            <w:r>
              <w:t>auth.tsx（AuthProvider）</w:t>
            </w:r>
          </w:p>
        </w:tc>
      </w:tr>
      <w:tr>
        <w:tc>
          <w:tcPr>
            <w:tcW w:type="dxa" w:w="2160"/>
          </w:tcPr>
          <w:p>
            <w:r>
              <w:t>主题</w:t>
            </w:r>
          </w:p>
        </w:tc>
        <w:tc>
          <w:tcPr>
            <w:tcW w:type="dxa" w:w="2160"/>
          </w:tcPr>
          <w:p>
            <w:r>
              <w:t>Ant Design ConfigProvider</w:t>
            </w:r>
          </w:p>
        </w:tc>
        <w:tc>
          <w:tcPr>
            <w:tcW w:type="dxa" w:w="2160"/>
          </w:tcPr>
          <w:p>
            <w:r>
              <w:t>全局主题色 #0f3d6e（深蓝）+ 中文语言包</w:t>
            </w:r>
          </w:p>
        </w:tc>
        <w:tc>
          <w:tcPr>
            <w:tcW w:type="dxa" w:w="2160"/>
          </w:tcPr>
          <w:p>
            <w:r>
              <w:t>main.tsx（ConfigProvider locale=zhCN）</w:t>
            </w:r>
          </w:p>
        </w:tc>
      </w:tr>
    </w:tbl>
    <w:p>
      <w:pPr>
        <w:pStyle w:val="Heading2"/>
      </w:pPr>
      <w:r>
        <w:t>5.2 页面路由与组件树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路由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页面组件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Login.tsx</w:t>
            </w:r>
          </w:p>
        </w:tc>
        <w:tc>
          <w:tcPr>
            <w:tcW w:type="dxa" w:w="2880"/>
          </w:tcPr>
          <w:p>
            <w:r>
              <w:t>登录页（公开），用户名+密码表单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数据概览首页（KPI 指标卡+图表），Protected 路由守卫</w:t>
            </w:r>
          </w:p>
        </w:tc>
      </w:tr>
      <w:tr>
        <w:tc>
          <w:tcPr>
            <w:tcW w:type="dxa" w:w="2880"/>
          </w:tcPr>
          <w:p>
            <w:r>
              <w:t>/sites</w:t>
            </w:r>
          </w:p>
        </w:tc>
        <w:tc>
          <w:tcPr>
            <w:tcW w:type="dxa" w:w="2880"/>
          </w:tcPr>
          <w:p>
            <w:r>
              <w:t>SiteList.tsx</w:t>
            </w:r>
          </w:p>
        </w:tc>
        <w:tc>
          <w:tcPr>
            <w:tcW w:type="dxa" w:w="2880"/>
          </w:tcPr>
          <w:p>
            <w:r>
              <w:t>场地列表（分页表格+筛选：名称/编号/污染类型）</w:t>
            </w:r>
          </w:p>
        </w:tc>
      </w:tr>
      <w:tr>
        <w:tc>
          <w:tcPr>
            <w:tcW w:type="dxa" w:w="2880"/>
          </w:tcPr>
          <w:p>
            <w:r>
              <w:t>/sites/import</w:t>
            </w:r>
          </w:p>
        </w:tc>
        <w:tc>
          <w:tcPr>
            <w:tcW w:type="dxa" w:w="2880"/>
          </w:tcPr>
          <w:p>
            <w:r>
              <w:t>DataUpload.tsx</w:t>
            </w:r>
          </w:p>
        </w:tc>
        <w:tc>
          <w:tcPr>
            <w:tcW w:type="dxa" w:w="2880"/>
          </w:tcPr>
          <w:p>
            <w:r>
              <w:t>数据导入页（文件上传+字段映射选择）</w:t>
            </w:r>
          </w:p>
        </w:tc>
      </w:tr>
      <w:tr>
        <w:tc>
          <w:tcPr>
            <w:tcW w:type="dxa" w:w="2880"/>
          </w:tcPr>
          <w:p>
            <w:r>
              <w:t>/sites/:id</w:t>
            </w:r>
          </w:p>
        </w:tc>
        <w:tc>
          <w:tcPr>
            <w:tcW w:type="dxa" w:w="2880"/>
          </w:tcPr>
          <w:p>
            <w:r>
              <w:t>SiteDetail.tsx</w:t>
            </w:r>
          </w:p>
        </w:tc>
        <w:tc>
          <w:tcPr>
            <w:tcW w:type="dxa" w:w="2880"/>
          </w:tcPr>
          <w:p>
            <w:r>
              <w:t>场地详情（基本信息+采样点+检测值长表+EDA）</w:t>
            </w:r>
          </w:p>
        </w:tc>
      </w:tr>
      <w:tr>
        <w:tc>
          <w:tcPr>
            <w:tcW w:type="dxa" w:w="2880"/>
          </w:tcPr>
          <w:p>
            <w:r>
              <w:t>/obstacle</w:t>
            </w:r>
          </w:p>
        </w:tc>
        <w:tc>
          <w:tcPr>
            <w:tcW w:type="dxa" w:w="2880"/>
          </w:tcPr>
          <w:p>
            <w:r>
              <w:t>ObstacleAnalysis.tsx</w:t>
            </w:r>
          </w:p>
        </w:tc>
        <w:tc>
          <w:tcPr>
            <w:tcW w:type="dxa" w:w="2880"/>
          </w:tcPr>
          <w:p>
            <w:r>
              <w:t>障碍因子分析页（Top-N 因子+SHAP 全局/局部解释+诊断触发）</w:t>
            </w:r>
          </w:p>
        </w:tc>
      </w:tr>
      <w:tr>
        <w:tc>
          <w:tcPr>
            <w:tcW w:type="dxa" w:w="2880"/>
          </w:tcPr>
          <w:p>
            <w:r>
              <w:t>/reconstruction</w:t>
            </w:r>
          </w:p>
        </w:tc>
        <w:tc>
          <w:tcPr>
            <w:tcW w:type="dxa" w:w="2880"/>
          </w:tcPr>
          <w:p>
            <w:r>
              <w:t>ReconstructionAnalysis.tsx</w:t>
            </w:r>
          </w:p>
        </w:tc>
        <w:tc>
          <w:tcPr>
            <w:tcW w:type="dxa" w:w="2880"/>
          </w:tcPr>
          <w:p>
            <w:r>
              <w:t>功能重构分析页（生产+生态双方向评价+得分/等级/限制因子/解释）</w:t>
            </w:r>
          </w:p>
        </w:tc>
      </w:tr>
      <w:tr>
        <w:tc>
          <w:tcPr>
            <w:tcW w:type="dxa" w:w="2880"/>
          </w:tcPr>
          <w:p>
            <w:r>
              <w:t>/ssui</w:t>
            </w:r>
          </w:p>
        </w:tc>
        <w:tc>
          <w:tcPr>
            <w:tcW w:type="dxa" w:w="2880"/>
          </w:tcPr>
          <w:p>
            <w:r>
              <w:t>SSUIAnalysis.tsx</w:t>
            </w:r>
          </w:p>
        </w:tc>
        <w:tc>
          <w:tcPr>
            <w:tcW w:type="dxa" w:w="2880"/>
          </w:tcPr>
          <w:p>
            <w:r>
              <w:t>SSUI 评价页（综合指数+维度分解+等级判定+解释）</w:t>
            </w:r>
          </w:p>
        </w:tc>
      </w:tr>
      <w:tr>
        <w:tc>
          <w:tcPr>
            <w:tcW w:type="dxa" w:w="2880"/>
          </w:tcPr>
          <w:p>
            <w:r>
              <w:t>/recommend</w:t>
            </w:r>
          </w:p>
        </w:tc>
        <w:tc>
          <w:tcPr>
            <w:tcW w:type="dxa" w:w="2880"/>
          </w:tcPr>
          <w:p>
            <w:r>
              <w:t>RecommendationPage.tsx</w:t>
            </w:r>
          </w:p>
        </w:tc>
        <w:tc>
          <w:tcPr>
            <w:tcW w:type="dxa" w:w="2880"/>
          </w:tcPr>
          <w:p>
            <w:r>
              <w:t>方案推荐页（技术库匹配结果+匹配得分+推荐理由+绑定障碍因子）</w:t>
            </w:r>
          </w:p>
        </w:tc>
      </w:tr>
      <w:tr>
        <w:tc>
          <w:tcPr>
            <w:tcW w:type="dxa" w:w="2880"/>
          </w:tcPr>
          <w:p>
            <w:r>
              <w:t>/trace</w:t>
            </w:r>
          </w:p>
        </w:tc>
        <w:tc>
          <w:tcPr>
            <w:tcW w:type="dxa" w:w="2880"/>
          </w:tcPr>
          <w:p>
            <w:r>
              <w:t>TraceList.tsx</w:t>
            </w:r>
          </w:p>
        </w:tc>
        <w:tc>
          <w:tcPr>
            <w:tcW w:type="dxa" w:w="2880"/>
          </w:tcPr>
          <w:p>
            <w:r>
              <w:t>全流程追溯列表（场地×五阶段状态概览）</w:t>
            </w:r>
          </w:p>
        </w:tc>
      </w:tr>
      <w:tr>
        <w:tc>
          <w:tcPr>
            <w:tcW w:type="dxa" w:w="2880"/>
          </w:tcPr>
          <w:p>
            <w:r>
              <w:t>/trace/:id</w:t>
            </w:r>
          </w:p>
        </w:tc>
        <w:tc>
          <w:tcPr>
            <w:tcW w:type="dxa" w:w="2880"/>
          </w:tcPr>
          <w:p>
            <w:r>
              <w:t>TraceDetail.tsx</w:t>
            </w:r>
          </w:p>
        </w:tc>
        <w:tc>
          <w:tcPr>
            <w:tcW w:type="dxa" w:w="2880"/>
          </w:tcPr>
          <w:p>
            <w:r>
              <w:t>追溯详情页（五阶段管理+附件上传+报告生成/下载）</w:t>
            </w:r>
          </w:p>
        </w:tc>
      </w:tr>
      <w:tr>
        <w:tc>
          <w:tcPr>
            <w:tcW w:type="dxa" w:w="2880"/>
          </w:tcPr>
          <w:p>
            <w:r>
              <w:t>/system</w:t>
            </w:r>
          </w:p>
        </w:tc>
        <w:tc>
          <w:tcPr>
            <w:tcW w:type="dxa" w:w="2880"/>
          </w:tcPr>
          <w:p>
            <w:r>
              <w:t>SystemManagement.tsx</w:t>
            </w:r>
          </w:p>
        </w:tc>
        <w:tc>
          <w:tcPr>
            <w:tcW w:type="dxa" w:w="2880"/>
          </w:tcPr>
          <w:p>
            <w:r>
              <w:t>系统管理页（AdminOnly 守卫：用户/角色/审计日志/配置）</w:t>
            </w:r>
          </w:p>
        </w:tc>
      </w:tr>
    </w:tbl>
    <w:p>
      <w:pPr>
        <w:pStyle w:val="Heading2"/>
      </w:pPr>
      <w:r>
        <w:t>5.3 权限控制与状态管理</w:t>
      </w:r>
    </w:p>
    <w:p>
      <w:r>
        <w:t>前端权限控制通过两层路由守卫实现：(1) Protected 组件——检查 auth.tsx 中的 user 状态，未登录自动跳转 /login；(2) AdminOnly 组件——检查 user.roles 是否含 "admin"，非管理员显示 403 页面。</w:t>
        <w:br/>
        <w:br/>
        <w:t>认证状态管理通过 React Context（AuthProvider）实现，user 对象包含 {username, display_name, roles[], organization_id, permissions[]}。登录时 JWT token 存入 localStorage，后续请求通过 Axios 拦截器自动注入 Authorization Header。退出登录清除 token 并重置 user 状态。</w:t>
        <w:br/>
        <w:br/>
        <w:t>全局布局（AppLayout）采用 Ant Design Layout 组件：左侧 Sider（深色主题，8 个导航菜单项）+ 右上方 Header（系统标题 + 用户头像/角色/退出）+ Content（Outlet 子路由内容）。右下角浮窗 AiAssistant 组件提供 LLM 辅助对话。主题色 #0f3d6e（深蓝），符合政府/企业监管后台风格。</w:t>
      </w:r>
    </w:p>
    <w:p>
      <w:r>
        <w:br w:type="page"/>
      </w:r>
    </w:p>
    <w:p>
      <w:pPr>
        <w:pStyle w:val="Heading1"/>
      </w:pPr>
      <w:r>
        <w:t>6. 部署架构</w:t>
      </w:r>
    </w:p>
    <w:p>
      <w:pPr>
        <w:pStyle w:val="Heading2"/>
      </w:pPr>
      <w:r>
        <w:t>6.1 开发环境</w:t>
      </w:r>
    </w:p>
    <w:p>
      <w:r>
        <w:t>技术栈：uvicorn（ASGI 服务器）+ SQLite（开发数据库）+ Vite Dev Server（前端 HMR，proxy /api → :8000）。启动命令：后端 uvicorn app.main:app --reload --port 8000；前端 npm run dev（:5173）。Vite 开发代理将 /api/* 请求转发到后端 8000 端口，避免跨域问题。首次启动自动建表（create_all）+ 种子数据（seed_if_empty，幂等不覆盖已有数据）。</w:t>
      </w:r>
    </w:p>
    <w:p>
      <w:pPr>
        <w:pStyle w:val="Heading2"/>
      </w:pPr>
      <w:r>
        <w:t>6.2 容器化部署（Docker Compose）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服务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镜像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端口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环境变量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/>
                <w:color w:val="FFFFFF"/>
              </w:rPr>
              <w:t>依赖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db</w:t>
            </w:r>
          </w:p>
        </w:tc>
        <w:tc>
          <w:tcPr>
            <w:tcW w:type="dxa" w:w="1728"/>
            <w:shd w:val="clear" w:color="auto" w:fill="F2F2F2"/>
          </w:tcPr>
          <w:p>
            <w:r>
              <w:t>postgres:15</w:t>
            </w:r>
          </w:p>
        </w:tc>
        <w:tc>
          <w:tcPr>
            <w:tcW w:type="dxa" w:w="1728"/>
            <w:shd w:val="clear" w:color="auto" w:fill="F2F2F2"/>
          </w:tcPr>
          <w:p>
            <w:r>
              <w:t>5432:5432</w:t>
            </w:r>
          </w:p>
        </w:tc>
        <w:tc>
          <w:tcPr>
            <w:tcW w:type="dxa" w:w="1728"/>
            <w:shd w:val="clear" w:color="auto" w:fill="F2F2F2"/>
          </w:tcPr>
          <w:p>
            <w:r>
              <w:t>POSTGRES_USER/PASSWORD/DB（默认 srs/srs/srs）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redis</w:t>
            </w:r>
          </w:p>
        </w:tc>
        <w:tc>
          <w:tcPr>
            <w:tcW w:type="dxa" w:w="1728"/>
            <w:shd w:val="clear" w:color="auto" w:fill="FFFFFF"/>
          </w:tcPr>
          <w:p>
            <w:r>
              <w:t>redis:7</w:t>
            </w:r>
          </w:p>
        </w:tc>
        <w:tc>
          <w:tcPr>
            <w:tcW w:type="dxa" w:w="1728"/>
            <w:shd w:val="clear" w:color="auto" w:fill="FFFFFF"/>
          </w:tcPr>
          <w:p>
            <w:r>
              <w:t>6379:6379</w:t>
            </w:r>
          </w:p>
        </w:tc>
        <w:tc>
          <w:tcPr>
            <w:tcW w:type="dxa" w:w="1728"/>
            <w:shd w:val="clear" w:color="auto" w:fill="FFFFFF"/>
          </w:tcPr>
          <w:p>
            <w: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backend</w:t>
            </w:r>
          </w:p>
        </w:tc>
        <w:tc>
          <w:tcPr>
            <w:tcW w:type="dxa" w:w="1728"/>
            <w:shd w:val="clear" w:color="auto" w:fill="F2F2F2"/>
          </w:tcPr>
          <w:p>
            <w:r>
              <w:t>Dockerfile（backend/）</w:t>
            </w:r>
          </w:p>
        </w:tc>
        <w:tc>
          <w:tcPr>
            <w:tcW w:type="dxa" w:w="1728"/>
            <w:shd w:val="clear" w:color="auto" w:fill="F2F2F2"/>
          </w:tcPr>
          <w:p>
            <w:r>
              <w:t>8000:8000</w:t>
            </w:r>
          </w:p>
        </w:tc>
        <w:tc>
          <w:tcPr>
            <w:tcW w:type="dxa" w:w="1728"/>
            <w:shd w:val="clear" w:color="auto" w:fill="F2F2F2"/>
          </w:tcPr>
          <w:p>
            <w:r>
              <w:t>DATABASE_URL（postgresql://...）、REDIS_URL、SECRET_KEY、FILE_STORAGE_DIR</w:t>
            </w:r>
          </w:p>
        </w:tc>
        <w:tc>
          <w:tcPr>
            <w:tcW w:type="dxa" w:w="1728"/>
            <w:shd w:val="clear" w:color="auto" w:fill="F2F2F2"/>
          </w:tcPr>
          <w:p>
            <w:r>
              <w:t>db（healthcheck: pg_isready）</w:t>
            </w:r>
          </w:p>
        </w:tc>
      </w:tr>
    </w:tbl>
    <w:p>
      <w:r>
        <w:t>数据卷：pgdata（PostgreSQL 数据持久化）、storage（文件对象存储，替代 MinIO）。环境变量通过 .env 文件注入（SECRET_KEY 为必填，禁止提交 .env）。后端启动时执行 lifespan 事件：bootstrap（create_all 自动建表，Alembic 基线迁移）+ loaders（种子数据：角色/权限/管理员用户/因子字典/阈值规则/技术库）。MVP 阶段未启用 PostGIS（若后续启用地图，改用 postgis/postgis 镜像并添加 GEOMETRY 列迁移）。</w:t>
      </w:r>
    </w:p>
    <w:p>
      <w:pPr>
        <w:pStyle w:val="Heading2"/>
      </w:pPr>
      <w:r>
        <w:t>6.3 桌面打包模式</w:t>
      </w:r>
    </w:p>
    <w:p>
      <w:r>
        <w:t>单机桌面部署方案：Vite 构建前端（npm run build → frontend/dist/）→ FastAPI 自动检测 dist 目录存在时挂载 StaticFiles（/assets + SPA 回退）→ uvicorn 单进程同时服务于前端静态资源和后端 API → 单端口 8000 完整交付。适用于演示、内部使用等无需 Nginx 反代的场景。</w:t>
      </w:r>
    </w:p>
    <w:p>
      <w:pPr>
        <w:pStyle w:val="Heading2"/>
      </w:pPr>
      <w:r>
        <w:t>6.4 生产环境拓扑（建议）</w:t>
      </w:r>
    </w:p>
    <w:p>
      <w:r>
        <w:t>Nginx（:80/:443，SSL 终结 + 反向代理）→ 前端静态资源（/）和 API（/api/ → uvicorn:8000 集群）。后端支持多 worker 水平扩展（gunicorn + uvicorn workers）。PostgreSQL 启用 WAL 归档与定期 pg_dump 备份。Redis 用于会话缓存。文件存储可迁移至 MinIO 对象存储。建议添加 Prometheus + Grafana 监控（API 延迟/错误率/数据库连接池/磁盘使用）。</w:t>
      </w:r>
    </w:p>
    <w:p>
      <w:r>
        <w:br w:type="page"/>
      </w:r>
    </w:p>
    <w:p>
      <w:pPr>
        <w:pStyle w:val="Heading1"/>
      </w:pPr>
      <w:r>
        <w:t>7. 安全与可追溯性设计</w:t>
      </w:r>
    </w:p>
    <w:p>
      <w:r>
        <w:t>(1) 密码安全：所有用户密码经 bcrypt/argon2 哈希存储，user.password_hash，禁止明文。(2) 密钥管理：SECRET_KEY/数据库口令/AI_API_KEY 全部通过环境变量注入，禁止入库，禁止提交 .env。(3) RBAC 前后端双重拦截：前端 Protected/AdminOnly 路由守卫（UI 层），后端 require_permission(code) 依赖注入（API 层）。权限校验失败返回 403。(4) 企业数据隔离：assert_site_access 确保企业用户仅能访问本企业 organization_id 的场地数据，已覆盖 data/workflow/diagnosis/evaluation/recommendation 所有业务模块。(5) 全量审计：所有写操作（登录/导入/导出/诊断/评价/推荐/追溯/报告/配置变更）自动写入 audit_logs（含用户/行为/资源/结果/IP/详情/时间），管理员可查询但不可删除。(6) 数据不可变：measurements 原始检测值禁止 UPDATE 改值，仅通过追加新记录或标记作废操作。import_batches 记录每次导入的源文件/映射快照/脚本版本，实现数据溯源。(7) 版本化：模型版本（ml_models.version）、评价参数版本（evaluation_results.param_version）、报告模板版本（report_records.template_version）、数据版本（data_version）全部入库，报告记录生成时的数据快照（report_records.data_snapshot）。</w:t>
      </w:r>
    </w:p>
    <w:p>
      <w:pPr>
        <w:pStyle w:val="Heading1"/>
      </w:pPr>
      <w:r>
        <w:t>8. 技术栈基线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版本/说明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前端框架</w:t>
            </w:r>
          </w:p>
        </w:tc>
        <w:tc>
          <w:tcPr>
            <w:tcW w:type="dxa" w:w="2880"/>
            <w:shd w:val="clear" w:color="auto" w:fill="F2F2F2"/>
          </w:tcPr>
          <w:p>
            <w:r>
              <w:t>React</w:t>
            </w:r>
          </w:p>
        </w:tc>
        <w:tc>
          <w:tcPr>
            <w:tcW w:type="dxa" w:w="2880"/>
            <w:shd w:val="clear" w:color="auto" w:fill="F2F2F2"/>
          </w:tcPr>
          <w:p>
            <w:r>
              <w:t>18.x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前端语言</w:t>
            </w:r>
          </w:p>
        </w:tc>
        <w:tc>
          <w:tcPr>
            <w:tcW w:type="dxa" w:w="2880"/>
            <w:shd w:val="clear" w:color="auto" w:fill="FFFFFF"/>
          </w:tcPr>
          <w:p>
            <w:r>
              <w:t>TypeScript</w:t>
            </w:r>
          </w:p>
        </w:tc>
        <w:tc>
          <w:tcPr>
            <w:tcW w:type="dxa" w:w="2880"/>
            <w:shd w:val="clear" w:color="auto" w:fill="FFFFFF"/>
          </w:tcPr>
          <w:p>
            <w:r>
              <w:t>5.x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UI 组件库</w:t>
            </w:r>
          </w:p>
        </w:tc>
        <w:tc>
          <w:tcPr>
            <w:tcW w:type="dxa" w:w="2880"/>
            <w:shd w:val="clear" w:color="auto" w:fill="F2F2F2"/>
          </w:tcPr>
          <w:p>
            <w:r>
              <w:t>Ant Design</w:t>
            </w:r>
          </w:p>
        </w:tc>
        <w:tc>
          <w:tcPr>
            <w:tcW w:type="dxa" w:w="2880"/>
            <w:shd w:val="clear" w:color="auto" w:fill="F2F2F2"/>
          </w:tcPr>
          <w:p>
            <w:r>
              <w:t>5.x（主题色 #0f3d6e）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图表</w:t>
            </w:r>
          </w:p>
        </w:tc>
        <w:tc>
          <w:tcPr>
            <w:tcW w:type="dxa" w:w="2880"/>
            <w:shd w:val="clear" w:color="auto" w:fill="FFFFFF"/>
          </w:tcPr>
          <w:p>
            <w:r>
              <w:t>ECharts</w:t>
            </w:r>
          </w:p>
        </w:tc>
        <w:tc>
          <w:tcPr>
            <w:tcW w:type="dxa" w:w="2880"/>
            <w:shd w:val="clear" w:color="auto" w:fill="FFFFFF"/>
          </w:tcPr>
          <w:p>
            <w:r>
              <w:t>5.x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地图</w:t>
            </w:r>
          </w:p>
        </w:tc>
        <w:tc>
          <w:tcPr>
            <w:tcW w:type="dxa" w:w="2880"/>
            <w:shd w:val="clear" w:color="auto" w:fill="F2F2F2"/>
          </w:tcPr>
          <w:p>
            <w:r>
              <w:t>Leaflet</w:t>
            </w:r>
          </w:p>
        </w:tc>
        <w:tc>
          <w:tcPr>
            <w:tcW w:type="dxa" w:w="2880"/>
            <w:shd w:val="clear" w:color="auto" w:fill="F2F2F2"/>
          </w:tcPr>
          <w:p>
            <w:r>
              <w:t>1.x（+ react-leaflet）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后端框架</w:t>
            </w:r>
          </w:p>
        </w:tc>
        <w:tc>
          <w:tcPr>
            <w:tcW w:type="dxa" w:w="2880"/>
            <w:shd w:val="clear" w:color="auto" w:fill="FFFFFF"/>
          </w:tcPr>
          <w:p>
            <w:r>
              <w:t>FastAPI</w:t>
            </w:r>
          </w:p>
        </w:tc>
        <w:tc>
          <w:tcPr>
            <w:tcW w:type="dxa" w:w="2880"/>
            <w:shd w:val="clear" w:color="auto" w:fill="FFFFFF"/>
          </w:tcPr>
          <w:p>
            <w:r>
              <w:t>0.100+（Python 3.10+）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ORM</w:t>
            </w:r>
          </w:p>
        </w:tc>
        <w:tc>
          <w:tcPr>
            <w:tcW w:type="dxa" w:w="2880"/>
            <w:shd w:val="clear" w:color="auto" w:fill="F2F2F2"/>
          </w:tcPr>
          <w:p>
            <w:r>
              <w:t>SQLAlchemy</w:t>
            </w:r>
          </w:p>
        </w:tc>
        <w:tc>
          <w:tcPr>
            <w:tcW w:type="dxa" w:w="2880"/>
            <w:shd w:val="clear" w:color="auto" w:fill="F2F2F2"/>
          </w:tcPr>
          <w:p>
            <w:r>
              <w:t>2.x（声明式映射）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数据校验</w:t>
            </w:r>
          </w:p>
        </w:tc>
        <w:tc>
          <w:tcPr>
            <w:tcW w:type="dxa" w:w="2880"/>
            <w:shd w:val="clear" w:color="auto" w:fill="FFFFFF"/>
          </w:tcPr>
          <w:p>
            <w:r>
              <w:t>Pydantic</w:t>
            </w:r>
          </w:p>
        </w:tc>
        <w:tc>
          <w:tcPr>
            <w:tcW w:type="dxa" w:w="2880"/>
            <w:shd w:val="clear" w:color="auto" w:fill="FFFFFF"/>
          </w:tcPr>
          <w:p>
            <w:r>
              <w:t>2.x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数据库迁移</w:t>
            </w:r>
          </w:p>
        </w:tc>
        <w:tc>
          <w:tcPr>
            <w:tcW w:type="dxa" w:w="2880"/>
            <w:shd w:val="clear" w:color="auto" w:fill="F2F2F2"/>
          </w:tcPr>
          <w:p>
            <w:r>
              <w:t>Alembic</w:t>
            </w:r>
          </w:p>
        </w:tc>
        <w:tc>
          <w:tcPr>
            <w:tcW w:type="dxa" w:w="2880"/>
            <w:shd w:val="clear" w:color="auto" w:fill="F2F2F2"/>
          </w:tcPr>
          <w:p>
            <w:r>
              <w:t>基线迁移 + 增量迁移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数据库</w:t>
            </w:r>
          </w:p>
        </w:tc>
        <w:tc>
          <w:tcPr>
            <w:tcW w:type="dxa" w:w="2880"/>
            <w:shd w:val="clear" w:color="auto" w:fill="FFFFFF"/>
          </w:tcPr>
          <w:p>
            <w:r>
              <w:t>PostgreSQL</w:t>
            </w:r>
          </w:p>
        </w:tc>
        <w:tc>
          <w:tcPr>
            <w:tcW w:type="dxa" w:w="2880"/>
            <w:shd w:val="clear" w:color="auto" w:fill="FFFFFF"/>
          </w:tcPr>
          <w:p>
            <w:r>
              <w:t>15+（部署）/ SQLite（开发）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空间扩展</w:t>
            </w:r>
          </w:p>
        </w:tc>
        <w:tc>
          <w:tcPr>
            <w:tcW w:type="dxa" w:w="2880"/>
            <w:shd w:val="clear" w:color="auto" w:fill="F2F2F2"/>
          </w:tcPr>
          <w:p>
            <w:r>
              <w:t>PostGIS</w:t>
            </w:r>
          </w:p>
        </w:tc>
        <w:tc>
          <w:tcPr>
            <w:tcW w:type="dxa" w:w="2880"/>
            <w:shd w:val="clear" w:color="auto" w:fill="F2F2F2"/>
          </w:tcPr>
          <w:p>
            <w:r>
              <w:t>3+（MVP 暂未启用，后续迁移）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缓存</w:t>
            </w:r>
          </w:p>
        </w:tc>
        <w:tc>
          <w:tcPr>
            <w:tcW w:type="dxa" w:w="2880"/>
            <w:shd w:val="clear" w:color="auto" w:fill="FFFFFF"/>
          </w:tcPr>
          <w:p>
            <w:r>
              <w:t>Redis</w:t>
            </w:r>
          </w:p>
        </w:tc>
        <w:tc>
          <w:tcPr>
            <w:tcW w:type="dxa" w:w="2880"/>
            <w:shd w:val="clear" w:color="auto" w:fill="FFFFFF"/>
          </w:tcPr>
          <w:p>
            <w:r>
              <w:t>7.x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ML 框架</w:t>
            </w:r>
          </w:p>
        </w:tc>
        <w:tc>
          <w:tcPr>
            <w:tcW w:type="dxa" w:w="2880"/>
            <w:shd w:val="clear" w:color="auto" w:fill="F2F2F2"/>
          </w:tcPr>
          <w:p>
            <w:r>
              <w:t>scikit-learn</w:t>
            </w:r>
          </w:p>
        </w:tc>
        <w:tc>
          <w:tcPr>
            <w:tcW w:type="dxa" w:w="2880"/>
            <w:shd w:val="clear" w:color="auto" w:fill="F2F2F2"/>
          </w:tcPr>
          <w:p>
            <w:r>
              <w:t>1.x（RandomForestClassifier）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可解释性</w:t>
            </w:r>
          </w:p>
        </w:tc>
        <w:tc>
          <w:tcPr>
            <w:tcW w:type="dxa" w:w="2880"/>
            <w:shd w:val="clear" w:color="auto" w:fill="FFFFFF"/>
          </w:tcPr>
          <w:p>
            <w:r>
              <w:t>SHAP</w:t>
            </w:r>
          </w:p>
        </w:tc>
        <w:tc>
          <w:tcPr>
            <w:tcW w:type="dxa" w:w="2880"/>
            <w:shd w:val="clear" w:color="auto" w:fill="FFFFFF"/>
          </w:tcPr>
          <w:p>
            <w:r>
              <w:t>0.x（TreeExplainer）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数据处理</w:t>
            </w:r>
          </w:p>
        </w:tc>
        <w:tc>
          <w:tcPr>
            <w:tcW w:type="dxa" w:w="2880"/>
            <w:shd w:val="clear" w:color="auto" w:fill="F2F2F2"/>
          </w:tcPr>
          <w:p>
            <w:r>
              <w:t>pandas / numpy</w:t>
            </w:r>
          </w:p>
        </w:tc>
        <w:tc>
          <w:tcPr>
            <w:tcW w:type="dxa" w:w="288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报告生成</w:t>
            </w:r>
          </w:p>
        </w:tc>
        <w:tc>
          <w:tcPr>
            <w:tcW w:type="dxa" w:w="2880"/>
            <w:shd w:val="clear" w:color="auto" w:fill="FFFFFF"/>
          </w:tcPr>
          <w:p>
            <w:r>
              <w:t>Jinja2 + python-docx + xhtml2pdf</w:t>
            </w:r>
          </w:p>
        </w:tc>
        <w:tc>
          <w:tcPr>
            <w:tcW w:type="dxa" w:w="2880"/>
            <w:shd w:val="clear" w:color="auto" w:fill="FFFFFF"/>
          </w:tcPr>
          <w:p>
            <w:r>
              <w:t>HTML 模板渲染 → PDF/DOCX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认证</w:t>
            </w:r>
          </w:p>
        </w:tc>
        <w:tc>
          <w:tcPr>
            <w:tcW w:type="dxa" w:w="2880"/>
            <w:shd w:val="clear" w:color="auto" w:fill="F2F2F2"/>
          </w:tcPr>
          <w:p>
            <w:r>
              <w:t>python-jose + bcrypt</w:t>
            </w:r>
          </w:p>
        </w:tc>
        <w:tc>
          <w:tcPr>
            <w:tcW w:type="dxa" w:w="2880"/>
            <w:shd w:val="clear" w:color="auto" w:fill="F2F2F2"/>
          </w:tcPr>
          <w:p>
            <w:r>
              <w:t>JWT 签发/验证 + 密码哈希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部署</w:t>
            </w:r>
          </w:p>
        </w:tc>
        <w:tc>
          <w:tcPr>
            <w:tcW w:type="dxa" w:w="2880"/>
            <w:shd w:val="clear" w:color="auto" w:fill="FFFFFF"/>
          </w:tcPr>
          <w:p>
            <w:r>
              <w:t>Docker + Docker Compose</w:t>
            </w:r>
          </w:p>
        </w:tc>
        <w:tc>
          <w:tcPr>
            <w:tcW w:type="dxa" w:w="2880"/>
            <w:shd w:val="clear" w:color="auto" w:fill="FFFFFF"/>
          </w:tcPr>
          <w:p>
            <w:r>
              <w:t>三服务编排（postgres+redis+backend）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反向代理</w:t>
            </w:r>
          </w:p>
        </w:tc>
        <w:tc>
          <w:tcPr>
            <w:tcW w:type="dxa" w:w="2880"/>
            <w:shd w:val="clear" w:color="auto" w:fill="F2F2F2"/>
          </w:tcPr>
          <w:p>
            <w:r>
              <w:t>Nginx</w:t>
            </w:r>
          </w:p>
        </w:tc>
        <w:tc>
          <w:tcPr>
            <w:tcW w:type="dxa" w:w="2880"/>
            <w:shd w:val="clear" w:color="auto" w:fill="F2F2F2"/>
          </w:tcPr>
          <w:p>
            <w:r>
              <w:t>生产环境（SSL 终结+静态资源）</w:t>
            </w:r>
          </w:p>
        </w:tc>
      </w:tr>
    </w:tbl>
    <w:p>
      <w:r>
        <w:t>未经项目负责人批准，不得擅自更换核心技术栈。</w:t>
      </w:r>
    </w:p>
    <w:p>
      <w:pPr>
        <w:pStyle w:val="Heading1"/>
      </w:pPr>
      <w:r>
        <w:t>9. 附录</w:t>
      </w:r>
    </w:p>
    <w:p>
      <w:pPr>
        <w:pStyle w:val="Heading2"/>
      </w:pPr>
      <w:r>
        <w:t>9.1 引用文件</w:t>
      </w:r>
    </w:p>
    <w:p>
      <w:r>
        <w:t>(1) docs/requirements/SRS.md — 软件需求规格说明书 v0.1</w:t>
        <w:br/>
        <w:t>(2) docs/architecture/database_schema.md — 数据库结构设计 v0.1</w:t>
        <w:br/>
        <w:t>(3) docs/algorithms/rf_shap.md — 障碍因子识别 RF+SHAP v0.1</w:t>
        <w:br/>
        <w:t>(4) docs/algorithms/reconstruction_evaluation.md — 功能重构可行性评价 v0.1</w:t>
        <w:br/>
        <w:t>(5) docs/algorithms/ssui.md — 可持续利用评价 SSUI v0.1</w:t>
        <w:br/>
        <w:t>(6) docs/algorithms/recommendation_engine.md — 方案推荐与技术库匹配 v0.1</w:t>
        <w:br/>
        <w:t>(7) docs/acceptance/acceptance_criteria.md — 验收标准 v0.1</w:t>
        <w:br/>
        <w:t>(8) backend/app/main.py — FastAPI 入口（7 路由模块）</w:t>
        <w:br/>
        <w:t>(9) frontend/src/main.tsx — React 前端入口（12 页面+路由守卫）</w:t>
        <w:br/>
        <w:t>(10) deploy/docker-compose.yml — Docker Compose 编排（3 服务）</w:t>
        <w:br/>
        <w:t>(11) data/knowledge_base/统一障碍因子知识库_V1.0.csv — 403 条规则/122 因子</w:t>
        <w:br/>
        <w:t>(12) ml/params/evaluation_params.json — 评价参数（权重/规则/分等赋值）</w:t>
      </w:r>
    </w:p>
    <w:p>
      <w:pPr>
        <w:pStyle w:val="Heading2"/>
      </w:pPr>
      <w:r>
        <w:t>9.2 文档变更记录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作者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变更说明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2026-06-13</w:t>
            </w:r>
          </w:p>
        </w:tc>
        <w:tc>
          <w:tcPr>
            <w:tcW w:type="dxa" w:w="2160"/>
          </w:tcPr>
          <w:p>
            <w:r>
              <w:t>辛特助</w:t>
            </w:r>
          </w:p>
        </w:tc>
        <w:tc>
          <w:tcPr>
            <w:tcW w:type="dxa" w:w="2160"/>
          </w:tcPr>
          <w:p>
            <w:r>
              <w:t>初始版本：系统架构/数据库 ER 图/29 API/4 核心算法/前端架构/部署架构/安全设计/技术栈基线</w:t>
            </w:r>
          </w:p>
        </w:tc>
      </w:tr>
    </w:tbl>
    <w:p>
      <w:r>
        <w:t>浙江大学王玮课题组 (c)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污染场地土壤生态-生产功能重构监管系统 系统设计文档</dc:title>
  <dc:subject/>
  <dc:creator>浙江大学王玮课题组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