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黑体"/>
          <w:b/>
          <w:sz w:val="44"/>
        </w:rPr>
        <w:t>污染场地土壤生态-生产功能重构监管系统</w:t>
      </w:r>
    </w:p>
    <w:p>
      <w:pPr>
        <w:jc w:val="center"/>
      </w:pPr>
      <w:r>
        <w:rPr>
          <w:rFonts w:ascii="Arial" w:hAnsi="Arial" w:eastAsia="黑体"/>
          <w:b/>
          <w:sz w:val="40"/>
        </w:rPr>
        <w:t>测试说明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版本 V1.0.1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2026年7月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生态环境部土壤与农业农村生态环境监管技术中心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第一章 测试概述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本文档说明污染场地土壤生态-生产功能重构监管系统的测试策略、测试环境、测试用例与测试结果。测试覆盖功能测试、接口测试、集成测试与系统测试四个层面，验证系统满足合同约定的全部功能需求。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第二章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项目</w:t>
            </w:r>
          </w:p>
        </w:tc>
        <w:tc>
          <w:tcPr>
            <w:tcW w:type="dxa" w:w="415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配置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11（64位）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处理器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x86_64，16GB 内存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后端运行时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Python 3.11 + FastAPI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SQLite（开发）/ PostgreSQL 15（部署）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Chrome 120+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ML 框架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scikit-learn + SHAP</w:t>
            </w:r>
          </w:p>
        </w:tc>
      </w:tr>
      <w:tr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测试框架</w:t>
            </w:r>
          </w:p>
        </w:tc>
        <w:tc>
          <w:tcPr>
            <w:tcW w:type="dxa" w:w="415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pytest（后端）/ 手工测试（前端）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sz w:val="36"/>
        </w:rPr>
        <w:t>第三章 功能测试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3.1 测试范围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功能测试覆盖系统全部 85 个功能点，按四大模块分组：系统管理（10 FP）、数据管理（20 FP）、决策管理（36 FP）、全流程追溯（19 FP）。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3.2 测试用例与结果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模块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测试用例数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通过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失败</w:t>
            </w:r>
          </w:p>
        </w:tc>
        <w:tc>
          <w:tcPr>
            <w:tcW w:type="dxa" w:w="1660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通过率</w:t>
            </w:r>
          </w:p>
        </w:tc>
      </w:tr>
      <w:tr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系统管理（登录/权限/日志/备份）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数据管理（导入/校验/查询/导出/EDA）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决策管理（诊断/重构/SSUI/推荐）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全流程追溯（五阶段/报告）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53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53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66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sz w:val="36"/>
        </w:rPr>
        <w:t>第四章 系统测试（端到端）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系统测试于 2026年7月16日执行，覆盖从登录到报告生成的完整业务链路。测试截图共 21 张，存档于 SRS_v1.0.2_交付/08_测试记录/20260716-系统测试/系统测试页/。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4.1 测试截图清单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序号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测试页面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测试结果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系统登录页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正常登录，JWT 令牌签发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场地管理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场地列表加载正常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场地管理-点位空间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GIS 点位分布正常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场地分布-矢量底图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矢量底图加载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场地分布-卫星影像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卫星影像加载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场地管理-EDA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箱线图/热力图正常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7-8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数据概览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统计卡片与图表正常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障碍因子分析-流程图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流程图 SVG 正常显示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10-11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关键障碍因子分析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Top-N 排名与模型分析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12-13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功能重构分析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可行性分析正常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14-15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SSUI 评价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流程说明与评价结果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16-17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方案推荐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匹配对比正常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18-19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全流程追溯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五阶段初始化正常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系统管理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管理功能正常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数字大屏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✓ 大屏展示正常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sz w:val="32"/>
        </w:rPr>
        <w:t>4.2 端到端测试结论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全部 21 项端到端测试通过，系统功能完整、流程可用、图表展示正常、部署运行稳定。符合合同第六条约定的验收标准。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第五章 接口测试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后端 API 接口测试基于 pytest 框架，覆盖认证、数据管理、诊断、评价、推荐、追溯、报告等 7 组路由。测试结果：41 passed, 2 skipped, 7 warnings。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第六章 性能与安全</w:t>
      </w:r>
    </w:p>
    <w:p>
      <w:pPr>
        <w:pStyle w:val="Heading2"/>
      </w:pPr>
      <w:r>
        <w:rPr>
          <w:rFonts w:ascii="Arial" w:hAnsi="Arial" w:eastAsia="黑体"/>
          <w:b/>
          <w:sz w:val="32"/>
        </w:rPr>
        <w:t>6.1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指标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实测值</w:t>
            </w:r>
          </w:p>
        </w:tc>
        <w:tc>
          <w:tcPr>
            <w:tcW w:type="dxa" w:w="2767"/>
            <w:vAlign w:val="center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0"/>
              </w:rPr>
              <w:t>标准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API 平均响应时间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200ms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500ms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ML 诊断推理时间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5-15 秒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60 秒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报告生成时间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3-8 秒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30 秒</w:t>
            </w:r>
          </w:p>
        </w:tc>
      </w:tr>
      <w:tr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前端首屏加载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1.2 秒</w:t>
            </w:r>
          </w:p>
        </w:tc>
        <w:tc>
          <w:tcPr>
            <w:tcW w:type="dxa" w:w="276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&lt; 3 秒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sz w:val="32"/>
        </w:rPr>
        <w:t>6.2 安全验证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密码哈希：bcrypt（成本因子 12）✓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JWT 认证：HS256 签名，8 小时有效期 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数据隔离：企业数据隔离 + RBAC 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• 审计日志：全写操作记录 ✓</w:t>
      </w:r>
    </w:p>
    <w:p>
      <w:pPr>
        <w:pStyle w:val="Heading1"/>
      </w:pPr>
      <w:r>
        <w:rPr>
          <w:rFonts w:ascii="Arial" w:hAnsi="Arial" w:eastAsia="黑体"/>
          <w:b/>
          <w:sz w:val="36"/>
        </w:rPr>
        <w:t>第七章 测试结论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系统通过全部功能测试（53/53）、系统测试（21/21）、接口测试（41 passed），性能与安全指标达标。系统满足合同约定的全部功能需求与验收标准，具备交付条件。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