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(云南个旧重金属场地 · 生产用途)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hm_prod_Full_RandomForest</w:t>
      </w:r>
    </w:p>
    <w:p/>
    <w:p>
      <w:pPr>
        <w:pStyle w:val="Heading1"/>
      </w:pPr>
      <w:r>
        <w:t>一、场地基本信息</w:t>
      </w:r>
    </w:p>
    <w:p>
      <w:r>
        <w:t>场地名称: 云南个旧重金属场地</w:t>
      </w:r>
    </w:p>
    <w:p>
      <w:r>
        <w:t>诊断轨道: 生产用途</w:t>
      </w:r>
    </w:p>
    <w:p>
      <w:r>
        <w:t>模型状态: approved_alpha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SumHCHs_ngg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SumDDTs_ngg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BaP_ngg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0.2957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0.2671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0.2619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速效钾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检测到 0 个族群未收录物质,9 个完全未知物质</w:t>
      </w:r>
    </w:p>
    <w:p>
      <w:r>
        <w:t>需人工复核: 是</w:t>
      </w:r>
    </w:p>
    <w:p>
      <w:r>
        <w:t>局限性: source-level 验证(非 site-level);SHAP 含缺失指示器需经 KOS 清洗;Spearman 含地理混淆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