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D0CF" w14:textId="77777777" w:rsidR="00ED674E" w:rsidRDefault="00ED674E" w:rsidP="00ED674E">
      <w:r>
        <w:t>Der Toro® LH517i ist ein Hochleistungslader für 5 x 5 Meter große Tunnel. Dank seiner überlegenen Hydraulikleistung für schnelles Befüllen der Schaufel und der Antriebsleistung für hohe Rampengeschwindigkeiten ist der Lader für schnelles Freiräumen von Tunnelvortrieben und hohe Vortriebsgeschwindigkeiten ausgelegt.</w:t>
      </w:r>
    </w:p>
    <w:p w14:paraId="6887929A" w14:textId="77777777" w:rsidR="00ED674E" w:rsidRPr="00ED674E" w:rsidRDefault="00ED674E" w:rsidP="00ED674E">
      <w:pPr>
        <w:rPr>
          <w:lang w:val="da-DK"/>
        </w:rPr>
      </w:pPr>
      <w:r w:rsidRPr="00ED674E">
        <w:rPr>
          <w:lang w:val="da-DK"/>
        </w:rPr>
        <w:t>Der Lader ist serienmäßig mit einem kraftstoffsparenden 310-kW-Motor der Stufe 2/Stufe II ausgestattet. 315-kW-Motoren der Stufen V und 4f mit niedrigem Schadstoffausstoß sind für den Betrieb mit extrem schwefelarmem Dieselkraftstoff erhältlich. Diese optionalen Motoren sind mit einer Motorbremse ausgestattet.</w:t>
      </w:r>
    </w:p>
    <w:p w14:paraId="66310E34" w14:textId="77777777" w:rsidR="00ED674E" w:rsidRPr="00ED674E" w:rsidRDefault="00ED674E" w:rsidP="00ED674E">
      <w:pPr>
        <w:rPr>
          <w:lang w:val="da-DK"/>
        </w:rPr>
      </w:pPr>
      <w:r w:rsidRPr="00ED674E">
        <w:rPr>
          <w:lang w:val="da-DK"/>
        </w:rPr>
        <w:t>Der intelligente Lader bietet zahlreiche Verbesserungen in der Ergonomie für Bediener und Wartung. Das bereits hohe Sicherheitsniveau wurde weiter erhöht, um Bedienung und Wartung reibungsloser zu gestalten.</w:t>
      </w:r>
    </w:p>
    <w:p w14:paraId="6AB488C1" w14:textId="77777777" w:rsidR="00ED674E" w:rsidRPr="00ED674E" w:rsidRDefault="00ED674E" w:rsidP="00ED674E">
      <w:pPr>
        <w:rPr>
          <w:lang w:val="da-DK"/>
        </w:rPr>
      </w:pPr>
      <w:r w:rsidRPr="00ED674E">
        <w:rPr>
          <w:lang w:val="da-DK"/>
        </w:rPr>
        <w:t>Höhere Produktivität und Rentabilität werden durch eine besser ausbalancierte Maschine und eine größere Schaufel erreicht. Die Neuausbalancierung erleichtert das Befüllen der Schaufel und reduziert den Reifenverschleiß. In Kombination mit der einzigartigen Schaufelbefüllung bringt der Toro® LH517i Lader Ihre Betriebsabläufe auf ein neues Niveau.</w:t>
      </w:r>
    </w:p>
    <w:p w14:paraId="0C9D07E3" w14:textId="2AEF48EE" w:rsidR="00FE43BC" w:rsidRPr="00ED674E" w:rsidRDefault="00ED674E" w:rsidP="00ED674E">
      <w:r w:rsidRPr="00ED674E">
        <w:rPr>
          <w:lang w:val="da-DK"/>
        </w:rPr>
        <w:t xml:space="preserve">Der Lader verfügt über integrierte Intelligenz in Form des Sandvik Intelligent Control-Systems, der integrierten Hardware My Sandvik Digital Services Knowledge Box™ und der Automatisierungsbereitschaft. </w:t>
      </w:r>
      <w:r>
        <w:t>Weitere Beispiele für verfügbare Optionen sind das integrierte Wiegesystem und das AutoMine® Loading Onboard Package.</w:t>
      </w:r>
    </w:p>
    <w:sectPr w:rsidR="00FE43BC" w:rsidRPr="00ED674E" w:rsidSect="00D44FED">
      <w:headerReference w:type="default" r:id="rId10"/>
      <w:pgSz w:w="11906" w:h="16838"/>
      <w:pgMar w:top="205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583E4" w14:textId="77777777" w:rsidR="002B5706" w:rsidRDefault="002B5706" w:rsidP="0052274A">
      <w:pPr>
        <w:spacing w:after="0"/>
      </w:pPr>
      <w:r>
        <w:separator/>
      </w:r>
    </w:p>
  </w:endnote>
  <w:endnote w:type="continuationSeparator" w:id="0">
    <w:p w14:paraId="06B1AE3B" w14:textId="77777777" w:rsidR="002B5706" w:rsidRDefault="002B5706" w:rsidP="005227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panose1 w:val="02000503000000020004"/>
    <w:charset w:val="00"/>
    <w:family w:val="auto"/>
    <w:pitch w:val="variable"/>
    <w:sig w:usb0="E00002FF" w:usb1="1200A1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nter SemiBold">
    <w:panose1 w:val="02000503000000020004"/>
    <w:charset w:val="00"/>
    <w:family w:val="auto"/>
    <w:pitch w:val="variable"/>
    <w:sig w:usb0="E00002FF" w:usb1="1200A1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66AB8" w14:textId="77777777" w:rsidR="002B5706" w:rsidRDefault="002B5706" w:rsidP="0052274A">
      <w:pPr>
        <w:spacing w:after="0"/>
      </w:pPr>
      <w:r>
        <w:separator/>
      </w:r>
    </w:p>
  </w:footnote>
  <w:footnote w:type="continuationSeparator" w:id="0">
    <w:p w14:paraId="3A082711" w14:textId="77777777" w:rsidR="002B5706" w:rsidRDefault="002B5706" w:rsidP="0052274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252CB" w14:textId="6F48EB85" w:rsidR="00AB38DF" w:rsidRDefault="002A24DB">
    <w:pPr>
      <w:pStyle w:val="Header"/>
    </w:pPr>
    <w:r>
      <w:rPr>
        <w:noProof/>
      </w:rPr>
      <w:drawing>
        <wp:anchor distT="0" distB="0" distL="114300" distR="114300" simplePos="0" relativeHeight="251661312" behindDoc="0" locked="1" layoutInCell="1" allowOverlap="1" wp14:anchorId="26E0781C" wp14:editId="301F34AB">
          <wp:simplePos x="0" y="0"/>
          <wp:positionH relativeFrom="page">
            <wp:posOffset>252095</wp:posOffset>
          </wp:positionH>
          <wp:positionV relativeFrom="page">
            <wp:posOffset>288290</wp:posOffset>
          </wp:positionV>
          <wp:extent cx="1476000" cy="266400"/>
          <wp:effectExtent l="0" t="0" r="0" b="635"/>
          <wp:wrapNone/>
          <wp:docPr id="19345208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088" name="Graphic 193452088"/>
                  <pic:cNvPicPr/>
                </pic:nvPicPr>
                <pic:blipFill>
                  <a:blip r:embed="rId1">
                    <a:extLst>
                      <a:ext uri="{96DAC541-7B7A-43D3-8B79-37D633B846F1}">
                        <asvg:svgBlip xmlns:asvg="http://schemas.microsoft.com/office/drawing/2016/SVG/main" r:embed="rId2"/>
                      </a:ext>
                    </a:extLst>
                  </a:blip>
                  <a:stretch>
                    <a:fillRect/>
                  </a:stretch>
                </pic:blipFill>
                <pic:spPr>
                  <a:xfrm>
                    <a:off x="0" y="0"/>
                    <a:ext cx="1476000" cy="266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81AE1"/>
    <w:multiLevelType w:val="multilevel"/>
    <w:tmpl w:val="E1865444"/>
    <w:lvl w:ilvl="0">
      <w:start w:val="1"/>
      <w:numFmt w:val="decimal"/>
      <w:pStyle w:val="Heading1"/>
      <w:lvlText w:val="%1."/>
      <w:lvlJc w:val="left"/>
      <w:pPr>
        <w:ind w:left="360" w:hanging="360"/>
      </w:pPr>
    </w:lvl>
    <w:lvl w:ilvl="1">
      <w:start w:val="1"/>
      <w:numFmt w:val="decimal"/>
      <w:pStyle w:val="Heading2"/>
      <w:lvlText w:val="%1.%2."/>
      <w:lvlJc w:val="left"/>
      <w:pPr>
        <w:ind w:left="9363"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70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784"/>
    <w:rsid w:val="00000F18"/>
    <w:rsid w:val="00016075"/>
    <w:rsid w:val="000218C3"/>
    <w:rsid w:val="00056331"/>
    <w:rsid w:val="00067F5B"/>
    <w:rsid w:val="00086C34"/>
    <w:rsid w:val="000B5D16"/>
    <w:rsid w:val="000F4300"/>
    <w:rsid w:val="000F63BD"/>
    <w:rsid w:val="00154682"/>
    <w:rsid w:val="0016628D"/>
    <w:rsid w:val="00166E23"/>
    <w:rsid w:val="001726B8"/>
    <w:rsid w:val="00185628"/>
    <w:rsid w:val="001A1FBB"/>
    <w:rsid w:val="001E2566"/>
    <w:rsid w:val="002037D9"/>
    <w:rsid w:val="00237900"/>
    <w:rsid w:val="002438ED"/>
    <w:rsid w:val="002470ED"/>
    <w:rsid w:val="0026707C"/>
    <w:rsid w:val="002916F8"/>
    <w:rsid w:val="002A24DB"/>
    <w:rsid w:val="002A3F56"/>
    <w:rsid w:val="002B5706"/>
    <w:rsid w:val="0033383A"/>
    <w:rsid w:val="0035509D"/>
    <w:rsid w:val="00356D16"/>
    <w:rsid w:val="003644FE"/>
    <w:rsid w:val="0039159B"/>
    <w:rsid w:val="003A0DC6"/>
    <w:rsid w:val="003B5CE7"/>
    <w:rsid w:val="003D1286"/>
    <w:rsid w:val="003E7E95"/>
    <w:rsid w:val="004002B1"/>
    <w:rsid w:val="004115D3"/>
    <w:rsid w:val="00420F0B"/>
    <w:rsid w:val="004317D3"/>
    <w:rsid w:val="00446868"/>
    <w:rsid w:val="00451DC8"/>
    <w:rsid w:val="00453BB6"/>
    <w:rsid w:val="00465139"/>
    <w:rsid w:val="00473830"/>
    <w:rsid w:val="004A5122"/>
    <w:rsid w:val="004B0219"/>
    <w:rsid w:val="004B5817"/>
    <w:rsid w:val="0052274A"/>
    <w:rsid w:val="005335A1"/>
    <w:rsid w:val="00560E65"/>
    <w:rsid w:val="005E3926"/>
    <w:rsid w:val="005E5B01"/>
    <w:rsid w:val="00601577"/>
    <w:rsid w:val="006047E1"/>
    <w:rsid w:val="00644A62"/>
    <w:rsid w:val="00654389"/>
    <w:rsid w:val="00684C78"/>
    <w:rsid w:val="006A03C8"/>
    <w:rsid w:val="006A5751"/>
    <w:rsid w:val="006F70BC"/>
    <w:rsid w:val="007073F0"/>
    <w:rsid w:val="0072706C"/>
    <w:rsid w:val="00773FC7"/>
    <w:rsid w:val="00777886"/>
    <w:rsid w:val="00784F93"/>
    <w:rsid w:val="00785BAB"/>
    <w:rsid w:val="007A2E51"/>
    <w:rsid w:val="00805137"/>
    <w:rsid w:val="008143E4"/>
    <w:rsid w:val="0082152A"/>
    <w:rsid w:val="00831171"/>
    <w:rsid w:val="00831D2A"/>
    <w:rsid w:val="0088153A"/>
    <w:rsid w:val="008D635B"/>
    <w:rsid w:val="00912721"/>
    <w:rsid w:val="00952104"/>
    <w:rsid w:val="00955CC4"/>
    <w:rsid w:val="00986105"/>
    <w:rsid w:val="00A077C7"/>
    <w:rsid w:val="00A11619"/>
    <w:rsid w:val="00A37421"/>
    <w:rsid w:val="00A857A3"/>
    <w:rsid w:val="00A86884"/>
    <w:rsid w:val="00A96269"/>
    <w:rsid w:val="00AB38DF"/>
    <w:rsid w:val="00AE2357"/>
    <w:rsid w:val="00B376D5"/>
    <w:rsid w:val="00B63784"/>
    <w:rsid w:val="00BA4F1B"/>
    <w:rsid w:val="00BA72B0"/>
    <w:rsid w:val="00BB03F8"/>
    <w:rsid w:val="00BB583D"/>
    <w:rsid w:val="00BB62DD"/>
    <w:rsid w:val="00BF07EF"/>
    <w:rsid w:val="00C60307"/>
    <w:rsid w:val="00CB3262"/>
    <w:rsid w:val="00CC7E9B"/>
    <w:rsid w:val="00CF1CB3"/>
    <w:rsid w:val="00D44FED"/>
    <w:rsid w:val="00D650FF"/>
    <w:rsid w:val="00DA1E68"/>
    <w:rsid w:val="00DB6E9F"/>
    <w:rsid w:val="00E116E8"/>
    <w:rsid w:val="00E121BB"/>
    <w:rsid w:val="00E265E2"/>
    <w:rsid w:val="00E36685"/>
    <w:rsid w:val="00E44F58"/>
    <w:rsid w:val="00E97BB4"/>
    <w:rsid w:val="00EC43E3"/>
    <w:rsid w:val="00ED674E"/>
    <w:rsid w:val="00F42E87"/>
    <w:rsid w:val="00F627BE"/>
    <w:rsid w:val="00F83DBC"/>
    <w:rsid w:val="00F8641D"/>
    <w:rsid w:val="00F9544D"/>
    <w:rsid w:val="00F968B4"/>
    <w:rsid w:val="00FB19AF"/>
    <w:rsid w:val="00FB6D3D"/>
    <w:rsid w:val="00FC495D"/>
    <w:rsid w:val="00FE05A6"/>
    <w:rsid w:val="00FE43BC"/>
    <w:rsid w:val="093E56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736A1"/>
  <w15:chartTrackingRefBased/>
  <w15:docId w15:val="{5ADFE32C-7749-4D3A-94D2-46BB210E4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28D"/>
    <w:pPr>
      <w:spacing w:after="120"/>
    </w:pPr>
    <w:rPr>
      <w:rFonts w:ascii="Inter" w:hAnsi="Inter"/>
      <w:sz w:val="20"/>
    </w:rPr>
  </w:style>
  <w:style w:type="paragraph" w:styleId="Heading1">
    <w:name w:val="heading 1"/>
    <w:basedOn w:val="Normal"/>
    <w:next w:val="Normal"/>
    <w:link w:val="Heading1Char"/>
    <w:uiPriority w:val="9"/>
    <w:qFormat/>
    <w:rsid w:val="000F63BD"/>
    <w:pPr>
      <w:numPr>
        <w:numId w:val="1"/>
      </w:numPr>
      <w:spacing w:before="480" w:after="160" w:line="259" w:lineRule="auto"/>
      <w:ind w:left="397" w:hanging="397"/>
      <w:outlineLvl w:val="0"/>
    </w:pPr>
    <w:rPr>
      <w:rFonts w:asciiTheme="majorHAnsi" w:eastAsia="MS Mincho" w:hAnsiTheme="majorHAnsi"/>
      <w:b/>
      <w:noProof/>
      <w:sz w:val="40"/>
      <w:szCs w:val="22"/>
    </w:rPr>
  </w:style>
  <w:style w:type="paragraph" w:styleId="Heading2">
    <w:name w:val="heading 2"/>
    <w:basedOn w:val="Heading1"/>
    <w:next w:val="Normal"/>
    <w:link w:val="Heading2Char"/>
    <w:uiPriority w:val="9"/>
    <w:unhideWhenUsed/>
    <w:qFormat/>
    <w:rsid w:val="002438ED"/>
    <w:pPr>
      <w:numPr>
        <w:ilvl w:val="1"/>
      </w:numPr>
      <w:ind w:left="567" w:hanging="567"/>
      <w:outlineLvl w:val="1"/>
    </w:pPr>
    <w:rPr>
      <w:sz w:val="28"/>
    </w:rPr>
  </w:style>
  <w:style w:type="paragraph" w:styleId="Heading3">
    <w:name w:val="heading 3"/>
    <w:basedOn w:val="Heading2"/>
    <w:next w:val="Normal"/>
    <w:link w:val="Heading3Char"/>
    <w:uiPriority w:val="9"/>
    <w:unhideWhenUsed/>
    <w:qFormat/>
    <w:rsid w:val="002438ED"/>
    <w:pPr>
      <w:numPr>
        <w:ilvl w:val="2"/>
      </w:numPr>
      <w:spacing w:before="360" w:after="120"/>
      <w:ind w:left="737" w:hanging="737"/>
      <w:outlineLvl w:val="2"/>
    </w:pPr>
    <w:rPr>
      <w:cap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3BD"/>
    <w:rPr>
      <w:rFonts w:asciiTheme="majorHAnsi" w:eastAsia="MS Mincho" w:hAnsiTheme="majorHAnsi"/>
      <w:b/>
      <w:noProof/>
      <w:sz w:val="40"/>
      <w:szCs w:val="22"/>
    </w:rPr>
  </w:style>
  <w:style w:type="character" w:customStyle="1" w:styleId="Heading2Char">
    <w:name w:val="Heading 2 Char"/>
    <w:basedOn w:val="DefaultParagraphFont"/>
    <w:link w:val="Heading2"/>
    <w:uiPriority w:val="9"/>
    <w:rsid w:val="002438ED"/>
    <w:rPr>
      <w:rFonts w:eastAsia="MS Mincho"/>
      <w:caps/>
      <w:noProof/>
      <w:sz w:val="28"/>
      <w:szCs w:val="22"/>
      <w:lang w:val="en-US"/>
    </w:rPr>
  </w:style>
  <w:style w:type="character" w:customStyle="1" w:styleId="Heading3Char">
    <w:name w:val="Heading 3 Char"/>
    <w:basedOn w:val="DefaultParagraphFont"/>
    <w:link w:val="Heading3"/>
    <w:uiPriority w:val="9"/>
    <w:rsid w:val="002438ED"/>
    <w:rPr>
      <w:rFonts w:eastAsia="MS Mincho"/>
      <w:noProof/>
      <w:lang w:val="en-US"/>
    </w:rPr>
  </w:style>
  <w:style w:type="paragraph" w:styleId="TOC1">
    <w:name w:val="toc 1"/>
    <w:basedOn w:val="Normal"/>
    <w:next w:val="Normal"/>
    <w:autoRedefine/>
    <w:uiPriority w:val="39"/>
    <w:unhideWhenUsed/>
    <w:rsid w:val="000F4300"/>
    <w:pPr>
      <w:tabs>
        <w:tab w:val="right" w:leader="dot" w:pos="9016"/>
      </w:tabs>
      <w:spacing w:after="240" w:line="259" w:lineRule="auto"/>
    </w:pPr>
    <w:rPr>
      <w:rFonts w:eastAsia="MS Mincho"/>
      <w:noProof/>
      <w:szCs w:val="22"/>
    </w:rPr>
  </w:style>
  <w:style w:type="character" w:styleId="Hyperlink">
    <w:name w:val="Hyperlink"/>
    <w:basedOn w:val="DefaultParagraphFont"/>
    <w:uiPriority w:val="99"/>
    <w:unhideWhenUsed/>
    <w:rsid w:val="002438ED"/>
    <w:rPr>
      <w:color w:val="0563C1" w:themeColor="hyperlink"/>
      <w:u w:val="single"/>
    </w:rPr>
  </w:style>
  <w:style w:type="paragraph" w:styleId="TOCHeading">
    <w:name w:val="TOC Heading"/>
    <w:basedOn w:val="Heading1"/>
    <w:next w:val="Normal"/>
    <w:uiPriority w:val="39"/>
    <w:semiHidden/>
    <w:unhideWhenUsed/>
    <w:qFormat/>
    <w:rsid w:val="002438ED"/>
    <w:pPr>
      <w:keepNext/>
      <w:keepLines/>
      <w:numPr>
        <w:numId w:val="0"/>
      </w:numPr>
      <w:spacing w:before="240" w:after="0" w:line="240" w:lineRule="auto"/>
      <w:outlineLvl w:val="9"/>
    </w:pPr>
    <w:rPr>
      <w:rFonts w:eastAsiaTheme="majorEastAsia" w:cstheme="majorBidi"/>
      <w:caps/>
      <w:noProof w:val="0"/>
      <w:color w:val="2F5496" w:themeColor="accent1" w:themeShade="BF"/>
      <w:sz w:val="32"/>
      <w:szCs w:val="32"/>
    </w:rPr>
  </w:style>
  <w:style w:type="paragraph" w:styleId="Header">
    <w:name w:val="header"/>
    <w:basedOn w:val="Normal"/>
    <w:link w:val="HeaderChar"/>
    <w:uiPriority w:val="99"/>
    <w:unhideWhenUsed/>
    <w:rsid w:val="0052274A"/>
    <w:pPr>
      <w:tabs>
        <w:tab w:val="center" w:pos="4513"/>
        <w:tab w:val="right" w:pos="9026"/>
      </w:tabs>
      <w:spacing w:after="0"/>
    </w:pPr>
  </w:style>
  <w:style w:type="character" w:customStyle="1" w:styleId="HeaderChar">
    <w:name w:val="Header Char"/>
    <w:basedOn w:val="DefaultParagraphFont"/>
    <w:link w:val="Header"/>
    <w:uiPriority w:val="99"/>
    <w:rsid w:val="0052274A"/>
  </w:style>
  <w:style w:type="paragraph" w:styleId="Footer">
    <w:name w:val="footer"/>
    <w:basedOn w:val="Normal"/>
    <w:link w:val="FooterChar"/>
    <w:uiPriority w:val="99"/>
    <w:unhideWhenUsed/>
    <w:rsid w:val="0052274A"/>
    <w:pPr>
      <w:tabs>
        <w:tab w:val="center" w:pos="4513"/>
        <w:tab w:val="right" w:pos="9026"/>
      </w:tabs>
      <w:spacing w:after="0"/>
    </w:pPr>
  </w:style>
  <w:style w:type="character" w:customStyle="1" w:styleId="FooterChar">
    <w:name w:val="Footer Char"/>
    <w:basedOn w:val="DefaultParagraphFont"/>
    <w:link w:val="Footer"/>
    <w:uiPriority w:val="99"/>
    <w:rsid w:val="0052274A"/>
  </w:style>
  <w:style w:type="character" w:styleId="UnresolvedMention">
    <w:name w:val="Unresolved Mention"/>
    <w:basedOn w:val="DefaultParagraphFont"/>
    <w:uiPriority w:val="99"/>
    <w:semiHidden/>
    <w:unhideWhenUsed/>
    <w:rsid w:val="0052274A"/>
    <w:rPr>
      <w:color w:val="605E5C"/>
      <w:shd w:val="clear" w:color="auto" w:fill="E1DFDD"/>
    </w:rPr>
  </w:style>
  <w:style w:type="table" w:styleId="TableGrid">
    <w:name w:val="Table Grid"/>
    <w:basedOn w:val="TableNormal"/>
    <w:uiPriority w:val="39"/>
    <w:rsid w:val="00F9544D"/>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andvik">
      <a:majorFont>
        <a:latin typeface="Inter SemiBold"/>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4A0F4E83E51347A06861CD32F2FD01" ma:contentTypeVersion="26" ma:contentTypeDescription="Create a new document." ma:contentTypeScope="" ma:versionID="2648089c5b32c8ccf3d16cb83f084d0d">
  <xsd:schema xmlns:xsd="http://www.w3.org/2001/XMLSchema" xmlns:xs="http://www.w3.org/2001/XMLSchema" xmlns:p="http://schemas.microsoft.com/office/2006/metadata/properties" xmlns:ns2="8eb6202e-e087-41a8-aae0-2bccf9b0399a" xmlns:ns3="eabccef0-1806-46ba-aea0-796bb693090a" targetNamespace="http://schemas.microsoft.com/office/2006/metadata/properties" ma:root="true" ma:fieldsID="87ebf73c60939d1705a7bb39f1888089" ns2:_="" ns3:_="">
    <xsd:import namespace="8eb6202e-e087-41a8-aae0-2bccf9b0399a"/>
    <xsd:import namespace="eabccef0-1806-46ba-aea0-796bb693090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DocumentType" minOccurs="0"/>
                <xsd:element ref="ns3:Industry" minOccurs="0"/>
                <xsd:element ref="ns2:TaxKeywordTaxHTField" minOccurs="0"/>
                <xsd:element ref="ns3:GreatDemoType"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b6202e-e087-41a8-aae0-2bccf9b0399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a89678e9-c7ef-4cf5-a15e-18eb2c96197d}" ma:internalName="TaxCatchAll" ma:showField="CatchAllData" ma:web="8eb6202e-e087-41a8-aae0-2bccf9b0399a">
      <xsd:complexType>
        <xsd:complexContent>
          <xsd:extension base="dms:MultiChoiceLookup">
            <xsd:sequence>
              <xsd:element name="Value" type="dms:Lookup" maxOccurs="unbounded" minOccurs="0" nillable="true"/>
            </xsd:sequence>
          </xsd:extension>
        </xsd:complexContent>
      </xsd:complexType>
    </xsd:element>
    <xsd:element name="TaxKeywordTaxHTField" ma:index="29" nillable="true" ma:taxonomy="true" ma:internalName="TaxKeywordTaxHTField" ma:taxonomyFieldName="TaxKeyword" ma:displayName="Enterprise Keywords" ma:fieldId="{23f27201-bee3-471e-b2e7-b64fd8b7ca38}" ma:taxonomyMulti="true" ma:sspId="97a4b212-88b7-47a4-a9e3-c244305f26d3"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abccef0-1806-46ba-aea0-796bb693090a"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7a4b212-88b7-47a4-a9e3-c244305f26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Type" ma:index="26" nillable="true" ma:displayName="Document Type" ma:description="Describes the type of document" ma:format="Dropdown" ma:indexed="true" ma:internalName="DocumentType">
      <xsd:simpleType>
        <xsd:restriction base="dms:Choice">
          <xsd:enumeration value="Situation Slide"/>
          <xsd:enumeration value="Illustration Slide"/>
        </xsd:restriction>
      </xsd:simpleType>
    </xsd:element>
    <xsd:element name="Industry" ma:index="27" nillable="true" ma:displayName="Industry" ma:description="Which Industry is this" ma:format="Dropdown" ma:internalName="Industry">
      <xsd:complexType>
        <xsd:complexContent>
          <xsd:extension base="dms:MultiChoice">
            <xsd:sequence>
              <xsd:element name="Value" maxOccurs="unbounded" minOccurs="0" nillable="true">
                <xsd:simpleType>
                  <xsd:restriction base="dms:Choice">
                    <xsd:enumeration value="Trailers"/>
                    <xsd:enumeration value="Pumps and Valves"/>
                    <xsd:enumeration value="HVAC"/>
                    <xsd:enumeration value="Fork Lifts / Material Handling"/>
                    <xsd:enumeration value="Windows and Doors"/>
                    <xsd:enumeration value="Specialty Vehicles"/>
                    <xsd:enumeration value="Machinery"/>
                  </xsd:restriction>
                </xsd:simpleType>
              </xsd:element>
            </xsd:sequence>
          </xsd:extension>
        </xsd:complexContent>
      </xsd:complexType>
    </xsd:element>
    <xsd:element name="GreatDemoType" ma:index="30" nillable="true" ma:displayName="Great Demo Type" ma:format="Dropdown" ma:internalName="GreatDemoType">
      <xsd:complexType>
        <xsd:complexContent>
          <xsd:extension base="dms:MultiChoice">
            <xsd:sequence>
              <xsd:element name="Value" maxOccurs="unbounded" minOccurs="0" nillable="true">
                <xsd:simpleType>
                  <xsd:restriction base="dms:Choice">
                    <xsd:enumeration value="Illustration Slide"/>
                    <xsd:enumeration value="Menu Slide"/>
                    <xsd:enumeration value="Situation Slide"/>
                  </xsd:restriction>
                </xsd:simpleType>
              </xsd:element>
            </xsd:sequence>
          </xsd:extension>
        </xsd:complexContent>
      </xsd:complexType>
    </xsd:element>
    <xsd:element name="_Flow_SignoffStatus" ma:index="31" nillable="true" ma:displayName="Sign-off status" ma:internalName="_x0024_Resources_x003a_core_x002c_Signoff_Status">
      <xsd:simpleType>
        <xsd:restriction base="dms:Text"/>
      </xsd:simpleType>
    </xsd:element>
    <xsd:element name="MediaServiceBillingMetadata" ma:index="3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eb6202e-e087-41a8-aae0-2bccf9b0399a" xsi:nil="true"/>
    <lcf76f155ced4ddcb4097134ff3c332f xmlns="eabccef0-1806-46ba-aea0-796bb693090a">
      <Terms xmlns="http://schemas.microsoft.com/office/infopath/2007/PartnerControls"/>
    </lcf76f155ced4ddcb4097134ff3c332f>
    <_Flow_SignoffStatus xmlns="eabccef0-1806-46ba-aea0-796bb693090a" xsi:nil="true"/>
    <DocumentType xmlns="eabccef0-1806-46ba-aea0-796bb693090a" xsi:nil="true"/>
    <TaxKeywordTaxHTField xmlns="8eb6202e-e087-41a8-aae0-2bccf9b0399a">
      <Terms xmlns="http://schemas.microsoft.com/office/infopath/2007/PartnerControls"/>
    </TaxKeywordTaxHTField>
    <Industry xmlns="eabccef0-1806-46ba-aea0-796bb693090a" xsi:nil="true"/>
    <GreatDemoType xmlns="eabccef0-1806-46ba-aea0-796bb693090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B58DFE-FA72-4B70-9A87-D5696C6ED687}"/>
</file>

<file path=customXml/itemProps2.xml><?xml version="1.0" encoding="utf-8"?>
<ds:datastoreItem xmlns:ds="http://schemas.openxmlformats.org/officeDocument/2006/customXml" ds:itemID="{D43D3196-E54C-429A-8B16-CE74AAAE35A9}">
  <ds:schemaRefs>
    <ds:schemaRef ds:uri="http://schemas.microsoft.com/office/2006/metadata/properties"/>
    <ds:schemaRef ds:uri="http://schemas.microsoft.com/office/infopath/2007/PartnerControls"/>
    <ds:schemaRef ds:uri="8eb6202e-e087-41a8-aae0-2bccf9b0399a"/>
    <ds:schemaRef ds:uri="eabccef0-1806-46ba-aea0-796bb693090a"/>
  </ds:schemaRefs>
</ds:datastoreItem>
</file>

<file path=customXml/itemProps3.xml><?xml version="1.0" encoding="utf-8"?>
<ds:datastoreItem xmlns:ds="http://schemas.openxmlformats.org/officeDocument/2006/customXml" ds:itemID="{5B15A3CD-F81C-4C9C-883E-A361AAB0D2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Roitto</dc:creator>
  <cp:keywords/>
  <dc:description/>
  <cp:lastModifiedBy>Morten Kvist</cp:lastModifiedBy>
  <cp:revision>28</cp:revision>
  <dcterms:created xsi:type="dcterms:W3CDTF">2023-01-12T09:11:00Z</dcterms:created>
  <dcterms:modified xsi:type="dcterms:W3CDTF">2025-10-03T09:30:00Z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0x010100E64A0F4E83E51347A06861CD32F2FD01</vt:lpwstr>
  </property>
  <property fmtid="{D5CDD505-2E9C-101B-9397-08002B2CF9AE}" pid="3" name="MediaServiceImageTags">
    <vt:lpwstr/>
  </property>
  <property fmtid="{D5CDD505-2E9C-101B-9397-08002B2CF9AE}" pid="4" name="TaxKeyword">
    <vt:lpwstr/>
  </property>
</Properties>
</file>