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4"/>
        </w:rPr>
        <w:t>暖念纪念场景模拟软件 V1.0 · 申请材料总览与填表说明</w:t>
      </w:r>
    </w:p>
    <w:p>
      <w:pPr>
        <w:jc w:val="center"/>
      </w:pPr>
      <w:r>
        <w:rPr>
          <w:rFonts w:ascii="宋体" w:hAnsi="宋体" w:eastAsia="宋体"/>
          <w:sz w:val="24"/>
        </w:rPr>
        <w:t>（计算机软件著作权登记申请材料）</w:t>
      </w:r>
    </w:p>
    <w:p>
      <w:r>
        <w:fldChar w:fldCharType="begin"/>
        <w:instrText xml:space="preserve">TOC \o "1-3" \h \z \u</w:instrText>
        <w:fldChar w:fldCharType="separate"/>
        <w:t>（在 Word 中按 Ctrl+A 后按 F9 更新目录）</w:t>
        <w:fldChar w:fldCharType="end"/>
      </w:r>
    </w:p>
    <w:p>
      <w:r>
        <w:br w:type="page"/>
      </w:r>
    </w:p>
    <w:p>
      <w:pPr>
        <w:spacing w:before="240" w:after="120"/>
      </w:pPr>
      <w:r>
        <w:rPr>
          <w:rFonts w:ascii="宋体" w:hAnsi="宋体" w:eastAsia="宋体"/>
          <w:b/>
          <w:sz w:val="32"/>
        </w:rPr>
        <w:t>计算机软件著作权登记 · 申请材料总览与填表说明</w:t>
      </w:r>
    </w:p>
    <w:p>
      <w:pPr>
        <w:ind w:left="454"/>
      </w:pPr>
      <w:r>
        <w:rPr>
          <w:rFonts w:ascii="宋体" w:hAnsi="宋体" w:eastAsia="宋体"/>
          <w:sz w:val="22"/>
        </w:rPr>
        <w:t>软件名称：</w:t>
      </w:r>
      <w:r>
        <w:rPr>
          <w:rFonts w:ascii="宋体" w:hAnsi="宋体" w:eastAsia="宋体"/>
          <w:b/>
          <w:sz w:val="22"/>
        </w:rPr>
        <w:t>暖念纪念场景模拟软件</w:t>
      </w:r>
      <w:r>
        <w:rPr>
          <w:rFonts w:ascii="宋体" w:hAnsi="宋体" w:eastAsia="宋体"/>
          <w:sz w:val="22"/>
        </w:rPr>
        <w:t>（简称：暖念场景模拟器）</w:t>
      </w:r>
    </w:p>
    <w:p>
      <w:pPr>
        <w:ind w:left="454"/>
      </w:pPr>
      <w:r>
        <w:rPr>
          <w:rFonts w:ascii="宋体" w:hAnsi="宋体" w:eastAsia="宋体"/>
          <w:sz w:val="22"/>
        </w:rPr>
        <w:t>版本号：</w:t>
      </w:r>
      <w:r>
        <w:rPr>
          <w:rFonts w:ascii="宋体" w:hAnsi="宋体" w:eastAsia="宋体"/>
          <w:b/>
          <w:sz w:val="22"/>
        </w:rPr>
        <w:t>V1.0</w:t>
      </w:r>
    </w:p>
    <w:p>
      <w:pPr>
        <w:ind w:left="454"/>
      </w:pPr>
      <w:r>
        <w:rPr>
          <w:rFonts w:ascii="宋体" w:hAnsi="宋体" w:eastAsia="宋体"/>
          <w:sz w:val="22"/>
        </w:rPr>
        <w:t>文档编制日期：2026 年 9 月 25 日</w:t>
      </w:r>
    </w:p>
    <w:p>
      <w:pPr>
        <w:ind w:left="454"/>
      </w:pPr>
      <w:r>
        <w:rPr>
          <w:rFonts w:ascii="宋体" w:hAnsi="宋体" w:eastAsia="宋体"/>
          <w:sz w:val="22"/>
        </w:rPr>
        <w:t>编制依据：中国版权保护中心《计算机软件著作权登记办法》及现行申请材料受理要求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一、申请材料清单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材料名称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份数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本包对应文件</w:t>
            </w:r>
          </w:p>
        </w:tc>
        <w:tc>
          <w:tcPr>
            <w:tcW w:type="dxa" w:w="181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计算机软件著作权登记申请表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1（在线填报后打印签章）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本文第三节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在线填报系统自动生成，按本文逐字段填写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源程序（程序鉴别材料）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 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03-源程序-前30页.md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04-源程序-后30页.md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前后各连续 30 页，共 60 页；每页不少于 50 行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文档（文档鉴别材料）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 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01-用户操作手册.md</w:t>
            </w:r>
            <w:r>
              <w:rPr>
                <w:sz w:val="20"/>
              </w:rPr>
              <w:t>、</w:t>
            </w:r>
            <w:r>
              <w:rPr>
                <w:rFonts w:ascii="Consolas" w:hAnsi="Consolas" w:eastAsia="Consolas"/>
                <w:sz w:val="20"/>
              </w:rPr>
              <w:t>02-软件设计说明书.md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用户手册或设计说明书任选其一，不少于 60 页；本包两者齐备，可二选一提交或合并提交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申请人身份证明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 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另行准备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个人：身份证复印件（签字）；企业：营业执照副本复印件（盖章）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权利归属证明（如需要）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 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另行准备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合作开发 / 委托开发 / 职务开发时提交相应合同或说明</w:t>
            </w:r>
          </w:p>
        </w:tc>
      </w:tr>
      <w:tr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委托书（代理申请时）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 份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另行准备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委托代理机构办理时提交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1.1 已生成的 Word / PDF 交付物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交付物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Word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PDF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页数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用户操作手册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word/暖念纪念场景模拟软件V1.0-用户操作手册.docx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pdf/…用户操作手册.pdf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36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软件设计说明书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word/…软件设计说明书.docx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pdf/…软件设计说明书.pdf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25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文档鉴别材料（合并本）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word/…文档鉴别材料（手册+说明书合并本）.docx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pdf/…文档鉴别材料（手册+说明书合并本）.pdf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61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源程序（前后各 30 页）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word/…源程序.docx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pdf/…源程序.pdf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>（每页 50 行）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申请材料总览与填表说明（内部用）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word/…申请材料总览与填表说明.docx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pdf/…申请材料总览与填表说明.pdf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</w:tr>
    </w:tbl>
    <w:p/>
    <w:p>
      <w:pPr>
        <w:ind w:left="454"/>
      </w:pPr>
      <w:r>
        <w:rPr>
          <w:rFonts w:ascii="宋体" w:hAnsi="宋体" w:eastAsia="宋体"/>
          <w:sz w:val="22"/>
        </w:rPr>
        <w:t>提交建议：程序交「源程序」60 页；文档交「合并本」61 页（满足 ≥ 60 页）。两份 Word 供需要修改或盖章时编辑使用。</w:t>
      </w:r>
    </w:p>
    <w:p>
      <w:pPr>
        <w:ind w:left="454"/>
      </w:pPr>
      <w:r>
        <w:rPr>
          <w:rFonts w:ascii="宋体" w:hAnsi="宋体" w:eastAsia="宋体"/>
          <w:sz w:val="22"/>
        </w:rPr>
        <w:t xml:space="preserve">Word 文件中的目录为域代码，首次打开请按 </w:t>
      </w:r>
      <w:r>
        <w:rPr>
          <w:rFonts w:ascii="宋体" w:hAnsi="宋体" w:eastAsia="宋体"/>
          <w:sz w:val="22"/>
        </w:rPr>
        <w:t>Ctrl+A</w:t>
      </w:r>
      <w:r>
        <w:rPr>
          <w:rFonts w:ascii="宋体" w:hAnsi="宋体" w:eastAsia="宋体"/>
          <w:sz w:val="22"/>
        </w:rPr>
        <w:t xml:space="preserve"> → </w:t>
      </w:r>
      <w:r>
        <w:rPr>
          <w:rFonts w:ascii="宋体" w:hAnsi="宋体" w:eastAsia="宋体"/>
          <w:sz w:val="22"/>
        </w:rPr>
        <w:t>F9</w:t>
      </w:r>
      <w:r>
        <w:rPr>
          <w:rFonts w:ascii="宋体" w:hAnsi="宋体" w:eastAsia="宋体"/>
          <w:sz w:val="22"/>
        </w:rPr>
        <w:t xml:space="preserve"> 更新目录；页眉为「软件名 + 版本」，页脚为页码，符合要求。</w:t>
      </w:r>
    </w:p>
    <w:p>
      <w:r>
        <w:rPr>
          <w:rFonts w:ascii="宋体" w:hAnsi="宋体" w:eastAsia="宋体"/>
          <w:b/>
          <w:sz w:val="24"/>
        </w:rPr>
        <w:t>提交方式</w:t>
      </w:r>
      <w:r>
        <w:rPr>
          <w:rFonts w:ascii="宋体" w:hAnsi="宋体" w:eastAsia="宋体"/>
          <w:sz w:val="24"/>
        </w:rPr>
        <w:t>：中国版权保护中心官网（www.ccopyright.com.cn）在线填报 → 打印申请表 → 签章 → 连同程序与文档纸质件邮寄或现场递交；亦可按当年度政策提交电子版。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二、本包文件结构与使用方式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docs/软著申请/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├── 00-申请材料总览与填表说明.md   ← 本文：清单、填表字段、排版规范、驳回点自检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├── 01-用户操作手册.md              ← 文档鉴别材料（主选）：面向最终用户的完整操作说明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├── 02-软件设计说明书.md            ← 文档鉴别材料（备选/补充）：架构、模块、数据结构、关键技术方案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├── 03-源程序-前30页.md             ← 程序鉴别材料（第 1—30 页）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└── 04-源程序-后30页.md             ← 程序鉴别材料（第 31—60 页）</w:t>
      </w:r>
    </w:p>
    <w:p>
      <w:r>
        <w:rPr>
          <w:rFonts w:ascii="宋体" w:hAnsi="宋体" w:eastAsia="宋体"/>
          <w:b/>
          <w:sz w:val="24"/>
        </w:rPr>
        <w:t>使用流程</w:t>
      </w:r>
      <w:r>
        <w:rPr>
          <w:rFonts w:ascii="宋体" w:hAnsi="宋体" w:eastAsia="宋体"/>
          <w:sz w:val="24"/>
        </w:rPr>
        <w:t>：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 xml:space="preserve">按第 1 步：把 </w:t>
      </w:r>
      <w:r>
        <w:rPr>
          <w:rFonts w:ascii="宋体" w:hAnsi="宋体" w:eastAsia="宋体"/>
          <w:sz w:val="24"/>
        </w:rPr>
        <w:t>01-用户操作手册.md</w:t>
      </w:r>
      <w:r>
        <w:rPr>
          <w:rFonts w:ascii="宋体" w:hAnsi="宋体" w:eastAsia="宋体"/>
          <w:sz w:val="24"/>
        </w:rPr>
        <w:t xml:space="preserve">（或加 </w:t>
      </w:r>
      <w:r>
        <w:rPr>
          <w:rFonts w:ascii="宋体" w:hAnsi="宋体" w:eastAsia="宋体"/>
          <w:sz w:val="24"/>
        </w:rPr>
        <w:t>02-软件设计说明书.md</w:t>
      </w:r>
      <w:r>
        <w:rPr>
          <w:rFonts w:ascii="宋体" w:hAnsi="宋体" w:eastAsia="宋体"/>
          <w:sz w:val="24"/>
        </w:rPr>
        <w:t>）排版成 A4 PDF，每页不少于 30 行，页眉写「暖念纪念场景模拟软件 V1.0」，页脚标页码，确保总页数 ≥ 60 页；不足 60 页则全部提交。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 xml:space="preserve">按第 2 步：把 </w:t>
      </w:r>
      <w:r>
        <w:rPr>
          <w:rFonts w:ascii="宋体" w:hAnsi="宋体" w:eastAsia="宋体"/>
          <w:sz w:val="24"/>
        </w:rPr>
        <w:t>03</w:t>
      </w:r>
      <w:r>
        <w:rPr>
          <w:rFonts w:ascii="宋体" w:hAnsi="宋体" w:eastAsia="宋体"/>
          <w:sz w:val="24"/>
        </w:rPr>
        <w:t>、</w:t>
      </w:r>
      <w:r>
        <w:rPr>
          <w:rFonts w:ascii="宋体" w:hAnsi="宋体" w:eastAsia="宋体"/>
          <w:sz w:val="24"/>
        </w:rPr>
        <w:t>04</w:t>
      </w:r>
      <w:r>
        <w:rPr>
          <w:rFonts w:ascii="宋体" w:hAnsi="宋体" w:eastAsia="宋体"/>
          <w:sz w:val="24"/>
        </w:rPr>
        <w:t xml:space="preserve"> 两个源程序文件合并排版成 A4 PDF，每页不少于 50 行，页眉同上，页码连续 1—60。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按第 3 步：登录填报系统，照本文第三节逐字段填写并打印签章。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按第 4 步：用本文第六节「驳回点自检清单」逐条核对后再寄出。</w:t>
      </w:r>
    </w:p>
    <w:p>
      <w:pPr>
        <w:ind w:left="454"/>
      </w:pPr>
      <w:r>
        <w:rPr>
          <w:rFonts w:ascii="宋体" w:hAnsi="宋体" w:eastAsia="宋体"/>
          <w:sz w:val="22"/>
        </w:rPr>
        <w:t>排版提示：Markdown 转 PDF 可用 Pandoc（</w:t>
      </w:r>
      <w:r>
        <w:rPr>
          <w:rFonts w:ascii="宋体" w:hAnsi="宋体" w:eastAsia="宋体"/>
          <w:sz w:val="22"/>
        </w:rPr>
        <w:t>pandoc 01-用户操作手册.md -o 手册.pdf --pdf-engine=wkhtmltopdf</w:t>
      </w:r>
      <w:r>
        <w:rPr>
          <w:rFonts w:ascii="宋体" w:hAnsi="宋体" w:eastAsia="宋体"/>
          <w:sz w:val="22"/>
        </w:rPr>
        <w:t>）或先粘入 Word 再导出 PDF；代码类文件建议统一用等宽字体（Consolas / 宋体小四），字号以每页 50 行为准自行微调。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三、登记申请表逐字段填写建议</w:t>
      </w:r>
    </w:p>
    <w:p>
      <w:pPr>
        <w:ind w:left="454"/>
      </w:pPr>
      <w:r>
        <w:rPr>
          <w:rFonts w:ascii="宋体" w:hAnsi="宋体" w:eastAsia="宋体"/>
          <w:sz w:val="22"/>
        </w:rPr>
        <w:t>表中「填写内容」为建议值，凡标注【按实际】者请据实修改。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填写内容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软件全称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暖念纪念场景模拟软件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名称须以「软件/系统/平台」结尾，勿含书名号与版本号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软件简称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暖念场景模拟器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简全称不一致时才填，可留空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版本号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V1.0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首次登记惯例为 V1.0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软件作品说明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原创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非修改、非翻译、非合成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开发完成日期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2026 年 09 月 20 日【按实际】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功能冻结、可运行的日期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首次发表日期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2026 年 09 月 20 日【按实际】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未发表则选「未发表」，发表方式填「无」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开发方式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独立开发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若为企业职务开发则选「职务开发」并附说明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权利取得方式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原始取得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继受取得需提交权利转移证明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权利范围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全部权利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一般不选部分权利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编程语言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TypeScript、JavaScript、CSS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主语言 TypeScript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源程序量（行数）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28,388 行</w:t>
            </w:r>
            <w:r>
              <w:rPr>
                <w:sz w:val="20"/>
              </w:rPr>
              <w:t>（158 个源文件）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由 </w:t>
            </w:r>
            <w:r>
              <w:rPr>
                <w:rFonts w:ascii="Consolas" w:hAnsi="Consolas" w:eastAsia="Consolas"/>
                <w:sz w:val="20"/>
              </w:rPr>
              <w:t>find src -type f ( -name "*.ts" -o -name "*.tsx" )</w:t>
            </w:r>
            <w:r>
              <w:rPr>
                <w:sz w:val="20"/>
              </w:rPr>
              <w:t xml:space="preserve"> 统计得出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硬件环境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支持 WebGL 的通用计算机或移动设备；建议内存 ≥ 4GB、显存 ≥ 512MB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纯浏览器运行，无专用硬件依赖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软件环境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Windows / macOS / Linux / iOS / Android；Chrome、Edge、Safari、Firefox 等现代浏览器（需支持 WebGL 与 Web Audio）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服务端仅需静态文件托管（Vite build 产物）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开发环境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Node.js ≥ 18；Vite 6.2；TypeScript 5.8；React 19；PixiJS 8.20；Tailwind CSS 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 xml:space="preserve">见 </w:t>
            </w:r>
            <w:r>
              <w:rPr>
                <w:rFonts w:ascii="Consolas" w:hAnsi="Consolas" w:eastAsia="Consolas"/>
                <w:sz w:val="20"/>
              </w:rPr>
              <w:t>package.json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主要功能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见下方「功能描述（建议文案）」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一般限 500 字内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技术特点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见下方「技术特点（建议文案）」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一般限 500 字内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6"/>
        </w:rPr>
        <w:t>3.1 功能描述（建议文案，约 480 字）</w:t>
      </w:r>
    </w:p>
    <w:p>
      <w:r>
        <w:rPr>
          <w:rFonts w:ascii="宋体" w:hAnsi="宋体" w:eastAsia="宋体"/>
          <w:sz w:val="24"/>
        </w:rPr>
        <w:t>本软件为面向纪念、追思与祈福场景的交互式虚拟空间模拟软件，运行于通用浏览器，无需安装专用客户端。软件以中式堂轩与供案为空间原型，构建可进入、可操作的 2.5D 纪念场景，主要功能包括：一、空间与陈设，提供 6 式壁景、6 种地坪、4 种案木与 6 式桌布的组合配置，供案、遗像牌位、花器、果盘、香炉、烛台、茶杯、颂钵等器物可在案上自由拖摆放位；二、供奉交互，支持 15 种花卉敬献与一键布设、18 样果品供盘、蜡烛点燃与熄灭、香炉上香、祝文祈愿提交、颂钵击响，并可按「现实/演示/极速」流速模拟花开花谢与香烛燃尽的生命过程；三、光影造境，提供日照总闸、白昼/黄昏/夜色三时辰切换与系统时钟跟随，丁达尔光束浓度与入射倾角调节，微风吹拂强度调节，浮尘与落瓣粒子效果；四、名录与纪念，支持堂轩筹建、堂轩名录切换、遗像与纪念寄语编辑、守护天数与祈福计数；五、器物典故，内置 58 条花、果、器、纹样文化档案，长按器物即可查阅；六、声律，内置 4 支五声音阶环境曲与 7 种法音音效。数据默认本地保存，隐私为默认设置。</w:t>
      </w:r>
    </w:p>
    <w:p>
      <w:pPr>
        <w:spacing w:after="120"/>
      </w:pPr>
      <w:r>
        <w:rPr>
          <w:rFonts w:ascii="宋体" w:hAnsi="宋体" w:eastAsia="宋体"/>
          <w:b/>
          <w:sz w:val="26"/>
        </w:rPr>
        <w:t>3.2 技术特点（建议文案，约 470 字）</w:t>
      </w:r>
    </w:p>
    <w:p>
      <w:r>
        <w:rPr>
          <w:rFonts w:ascii="宋体" w:hAnsi="宋体" w:eastAsia="宋体"/>
          <w:sz w:val="24"/>
        </w:rPr>
        <w:t>一、渲染架构采用 UI 与渲染二分：React 19 负责交互与面板，PixiJS 8.20（WebGL）负责场景绘制，二者仅通过统一数据契约通信，杜绝渲染层与业务层耦合。二、真 2.5D 视差：建立背景、遗像、地坪、供案、器物、烟尘、灯光七层容器，各层按不同系数逐帧阻尼插值，产生鼠标跟随的进深视差。三、透视地坪使用 Pixi PerspectiveMesh 单应变换，将矩形贴图映射为任意四边形，在 WebGL 内复刻透视投影，配合 ColorMatrixFilter 实现昼夜色温与明暗氛围。四、矢量纹理管线：器物、花卉、果品与供案均以参数化 SVG 描述，经离屏 Canvas 超采样（2.0—2.5 倍）光栅化为 GPU 纹理并全局缓存，一次生成、多处复用。五、光照与粒子：丁达尔光束以几何形态一次烘焙成贴图、运行时仅做加色混合与相位变换；浮尘、落瓣、青烟、烛焰均为对象池化粒子，配合 BlurFilter 与 add 混合实现柔光与光雾。六、生命仿真：统一世界时钟推进含苞—盛开—微凋—枯萎—撤下的生命周期，并按流速节流提交。七、音频以 Web Audio 实时合成五声音阶环境曲与法音，无音频文件依赖。八、矢量模板嵌入几何隐写数字水印，可校验溯源。九、性能闭环：贴图与粒子池化、脏标记重绘、设备像素比自适应，目标 60FPS。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四、源程序与文档排版规范（务必遵守）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规范要求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本包现状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程序页数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前后各连续 30 页，共 60 页（不足 60 页则全部提交）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已按 60 页生成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程序每页行数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≥ 50 行（页眉、页码行不计入代码行）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每页 50 行源码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程序页眉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软件名称 + 版本号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已写入「暖念纪念场景模拟软件 V1.0」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文档页数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≥ 60 页（不足 60 页则全部提交）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已提供合并本：</w:t>
            </w:r>
            <w:r>
              <w:rPr>
                <w:rFonts w:ascii="Consolas" w:hAnsi="Consolas" w:eastAsia="Consolas"/>
                <w:sz w:val="20"/>
              </w:rPr>
              <w:t>pdf/…文档鉴别材料（手册+说明书合并本）.pdf</w:t>
            </w:r>
            <w:r>
              <w:rPr>
                <w:sz w:val="20"/>
              </w:rPr>
              <w:t xml:space="preserve"> </w:t>
            </w:r>
            <w:r>
              <w:rPr>
                <w:b/>
                <w:sz w:val="20"/>
              </w:rPr>
              <w:t>61 页</w:t>
            </w:r>
            <w:r>
              <w:rPr>
                <w:sz w:val="20"/>
              </w:rPr>
              <w:t>；分册为手册 36 页、说明书 25 页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文档每页行数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≥ 30 行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满足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文档要求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图文并茂、有目录、有功能说明与操作步骤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已含目录与各模块操作步骤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一致性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申请表、程序页眉、文档页眉三处软件名称与版本号完全一致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统一为「暖念纪念场景模拟软件 V1.0」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涉密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不得出现第三方未授权代码、密钥、个人信息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已检查：无密钥、无真实个人信息</w:t>
            </w:r>
          </w:p>
        </w:tc>
      </w:tr>
    </w:tbl>
    <w:p/>
    <w:p>
      <w:pPr>
        <w:ind w:left="454"/>
      </w:pPr>
      <w:r>
        <w:rPr>
          <w:rFonts w:ascii="宋体" w:hAnsi="宋体" w:eastAsia="宋体"/>
          <w:sz w:val="22"/>
        </w:rPr>
        <w:t>源程序文件首行已注明软件名称与版本号；页脚形如「第 N 页」。转 PDF 时请保持页眉页脚不被裁切。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五、软件规模与代码量说明（备查）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目录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文件数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行数</w:t>
            </w:r>
          </w:p>
        </w:tc>
        <w:tc>
          <w:tcPr>
            <w:tcW w:type="dxa" w:w="2268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src/pixi/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16,310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渲染层：舞台、分层、特效、纹理管线、矢量模板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src/ui/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8,689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交互层：登录、堂轩、供台面板、设置、典故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src/data/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1,610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预置场景数据与 58 条器物典故档案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src/utils/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1,049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世界时钟、摆位算法、音频、时辰推算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src/types/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330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业务类型与数据契约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rFonts w:ascii="Consolas" w:hAnsi="Consolas" w:eastAsia="Consolas"/>
                <w:sz w:val="20"/>
              </w:rPr>
              <w:t>src/</w:t>
            </w:r>
            <w:r>
              <w:rPr>
                <w:sz w:val="20"/>
              </w:rPr>
              <w:t xml:space="preserve"> 根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≈ 724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入口、样式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合计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159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≈ 28,712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源程序文档统计口径为 28,388 行（.ts/.tsx）</w:t>
            </w:r>
          </w:p>
        </w:tc>
      </w:tr>
    </w:tbl>
    <w:p/>
    <w:p>
      <w:r>
        <w:rPr>
          <w:rFonts w:ascii="宋体" w:hAnsi="宋体" w:eastAsia="宋体"/>
          <w:sz w:val="24"/>
        </w:rPr>
        <w:t>统计命令（复核用）：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find src -type f \( -name "*.ts" -o -name "*.tsx" \) | wc -l</w:t>
      </w:r>
    </w:p>
    <w:p>
      <w:pPr>
        <w:spacing w:before="0" w:after="0" w:line="240" w:lineRule="auto"/>
      </w:pPr>
      <w:r>
        <w:rPr>
          <w:rFonts w:ascii="Consolas" w:hAnsi="Consolas" w:eastAsia="Consolas"/>
          <w:sz w:val="18"/>
        </w:rPr>
        <w:t>find src -type f \( -name "*.ts" -o -name "*.tsx" \) | xargs cat | wc -l</w:t>
      </w:r>
    </w:p>
    <w:p>
      <w:pPr>
        <w:spacing w:after="120"/>
      </w:pPr>
      <w:r>
        <w:rPr>
          <w:rFonts w:ascii="宋体" w:hAnsi="宋体" w:eastAsia="宋体"/>
          <w:b/>
          <w:sz w:val="28"/>
        </w:rPr>
        <w:t>六、驳回 / 补正高发点自检清单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#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检查项</w:t>
            </w:r>
          </w:p>
        </w:tc>
        <w:tc>
          <w:tcPr>
            <w:tcW w:type="dxa" w:w="3024"/>
            <w:shd w:val="clear" w:fill="D9D9D9"/>
          </w:tcPr>
          <w:p>
            <w:r>
              <w:rPr>
                <w:rFonts w:ascii="宋体" w:hAnsi="宋体" w:eastAsia="宋体"/>
                <w:b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结论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申请表、程序页眉、文档页眉三处「软件名称 + 版本号」是否完全一致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提交前逐字核对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软件全称是否以「软件 / 系统 / 平台」结尾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是（…模拟软件）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程序是否前后各 30 页、每页 ≥ 50 行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文档是否 ≥ 60 页、每页 ≥ 30 行，且有目录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程序与文档是否为同一软件（名称、功能描述相互印证）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是否夹带他人代码、开源协议冲突代码、密钥、真实个人信息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否（已检索确认）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代码是否连续、无大面积空白页或乱码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版本号是否为 V1.0（首次登记）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是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9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开发方式 / 权利取得方式是否与证明材料一致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需与身份证明、权属说明一致</w:t>
            </w:r>
          </w:p>
        </w:tc>
      </w:tr>
      <w:tr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10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页数不足时是否已改为「全部提交」</w:t>
            </w:r>
          </w:p>
        </w:tc>
        <w:tc>
          <w:tcPr>
            <w:tcW w:type="dxa" w:w="3024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sz w:val="20"/>
              </w:rPr>
              <w:t>本包页数充足</w:t>
            </w:r>
          </w:p>
        </w:tc>
      </w:tr>
    </w:tbl>
    <w:p/>
    <w:p>
      <w:pPr>
        <w:spacing w:after="120"/>
      </w:pPr>
      <w:r>
        <w:rPr>
          <w:rFonts w:ascii="宋体" w:hAnsi="宋体" w:eastAsia="宋体"/>
          <w:b/>
          <w:sz w:val="28"/>
        </w:rPr>
        <w:t>七、需另行准备的附件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申请人身份证明（个人身份证复印件签字 / 企业营业执照副本复印件盖章）。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若由企业申请且为职务开发：职务开发说明或劳动合同相关证明。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若委托代理：代理委托书。</w:t>
      </w:r>
    </w:p>
    <w:p>
      <w:pPr>
        <w:pStyle w:val="ListNumber"/>
        <w:ind w:left="454"/>
      </w:pPr>
      <w:r>
        <w:rPr>
          <w:rFonts w:ascii="宋体" w:hAnsi="宋体" w:eastAsia="宋体"/>
          <w:sz w:val="24"/>
        </w:rPr>
        <w:t>若有多名著作权人：合作开发协议或协商一致说明。</w:t>
      </w:r>
    </w:p>
    <w:p>
      <w:pPr>
        <w:ind w:left="454"/>
      </w:pPr>
      <w:r>
        <w:rPr>
          <w:rFonts w:ascii="宋体" w:hAnsi="宋体" w:eastAsia="宋体"/>
          <w:sz w:val="22"/>
        </w:rPr>
        <w:t>本文仅为填表参考，最终以中国版权保护中心现行受理要求为准；政策调整时以官网最新公告为准。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暖念纪念场景模拟软件 V1.0 · 申请材料总览与填表说明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