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2DD" w:rsidRDefault="001C745B">
      <w:pPr>
        <w:spacing w:after="60"/>
        <w:jc w:val="center"/>
      </w:pPr>
      <w:r>
        <w:rPr>
          <w:color w:val="595959"/>
          <w:sz w:val="20"/>
          <w:szCs w:val="20"/>
        </w:rPr>
        <w:t>МИ ФНС России по управлению долгом</w:t>
      </w:r>
    </w:p>
    <w:p w:rsidR="000212DD" w:rsidRDefault="001C745B">
      <w:pPr>
        <w:spacing w:before="120" w:after="80"/>
        <w:jc w:val="center"/>
      </w:pPr>
      <w:r>
        <w:rPr>
          <w:b/>
          <w:bCs/>
          <w:color w:val="1F3864"/>
          <w:sz w:val="36"/>
          <w:szCs w:val="36"/>
        </w:rPr>
        <w:t>АНАЛИТИЧЕСКАЯ СПРАВКА</w:t>
      </w:r>
    </w:p>
    <w:p w:rsidR="000212DD" w:rsidRDefault="001C745B">
      <w:pPr>
        <w:spacing w:after="60"/>
        <w:jc w:val="center"/>
      </w:pPr>
      <w:r>
        <w:rPr>
          <w:color w:val="1F3864"/>
          <w:sz w:val="24"/>
          <w:szCs w:val="24"/>
        </w:rPr>
        <w:t>о ходе обучения сотрудников по использованию искусственного интеллекта</w:t>
      </w:r>
      <w:proofErr w:type="gramStart"/>
      <w:proofErr w:type="gramEnd"/>
    </w:p>
    <w:p w:rsidR="000212DD" w:rsidRDefault="001C745B">
      <w:pPr>
        <w:pBdr>
          <w:bottom w:val="single" w:sz="8" w:space="6" w:color="1F3864"/>
        </w:pBdr>
        <w:spacing w:after="240"/>
        <w:jc w:val="center"/>
      </w:pPr>
      <w:r>
        <w:rPr>
          <w:i/>
          <w:iCs/>
          <w:color w:val="595959"/>
          <w:sz w:val="20"/>
          <w:szCs w:val="20"/>
        </w:rPr>
        <w:t>по состоянию на 08.10.2026</w:t>
      </w:r>
    </w:p>
    <w:p w:rsidR="000212DD" w:rsidRDefault="001C745B">
      <w:pPr>
        <w:pStyle w:val="1"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1. Основные итоги</w:t>
      </w:r>
    </w:p>
    <w:p w:rsidR="000212DD" w:rsidRDefault="001C745B">
      <w:pPr>
        <w:spacing w:after="120" w:line="300" w:lineRule="auto"/>
      </w:pPr>
      <w:proofErr w:type="gramStart"/>
      <w:r>
        <w:t>На текущую дату обучение по теме «Использование искусственного интеллекта» прошли 167 сотрудников (66,8%). Осталось обучить 83 сотрудника (33,2%).</w:t>
      </w:r>
      <w:proofErr w:type="gramEnd"/>
    </w:p>
    <w:tbl>
      <w:tblPr>
        <w:tblW w:w="963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38"/>
        <w:gridCol w:w="2400"/>
        <w:gridCol w:w="2400"/>
      </w:tblGrid>
      <w:tr w:rsidR="000212DD">
        <w:trPr>
          <w:tblHeader/>
        </w:trPr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Показатель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Сотрудников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Доля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sz w:val="20"/>
                <w:szCs w:val="20"/>
              </w:rPr>
              <w:t>Прошли обучение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167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sz w:val="20"/>
                <w:szCs w:val="20"/>
              </w:rPr>
              <w:t>66,8%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sz w:val="20"/>
                <w:szCs w:val="20"/>
              </w:rPr>
              <w:t>Не прошли обучение (осталось обучить)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83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sz w:val="20"/>
                <w:szCs w:val="20"/>
              </w:rPr>
              <w:t>33,2%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250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100,0%</w:t>
            </w:r>
          </w:p>
        </w:tc>
      </w:tr>
    </w:tbl>
    <w:p w:rsidR="000212DD" w:rsidRDefault="001C745B">
      <w:pPr>
        <w:pStyle w:val="1"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2. Разбивка по категориям должностей</w:t>
      </w:r>
    </w:p>
    <w:p w:rsidR="000212DD" w:rsidRDefault="001C745B">
      <w:pPr>
        <w:spacing w:after="120" w:line="300" w:lineRule="auto"/>
      </w:pPr>
      <w:proofErr w:type="gramStart"/>
      <w:r>
        <w:t>Распределение сотрудников по категориям замещаемых должностей:</w:t>
      </w:r>
      <w:proofErr w:type="gramEnd"/>
    </w:p>
    <w:tbl>
      <w:tblPr>
        <w:tblW w:type="dxa" w:w="9638"/>
        <w:tblBorders>
          <w:top w:val="single" w:sz="4" w:space="0" w:color="B4BCC8"/>
          <w:left w:val="single" w:sz="4" w:space="0" w:color="B4BCC8"/>
          <w:bottom w:val="single" w:sz="4" w:space="0" w:color="B4BCC8"/>
          <w:right w:val="single" w:sz="4" w:space="0" w:color="B4BCC8"/>
          <w:insideH w:val="single" w:sz="4" w:space="0" w:color="B4BCC8"/>
          <w:insideV w:val="single" w:sz="4" w:space="0" w:color="B4BCC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3638"/>
        <w:gridCol w:w="1400"/>
        <w:gridCol w:w="1500"/>
        <w:gridCol w:w="1400"/>
        <w:gridCol w:w="1700"/>
      </w:tblGrid>
      <w:tr>
        <w:trPr>
          <w:tblHeader/>
        </w:trPr>
        <w:tc>
          <w:tcPr>
            <w:tcW w:type="dxa" w:w="3638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Должность</w:t>
            </w:r>
          </w:p>
        </w:tc>
        <w:tc>
          <w:tcPr>
            <w:tcW w:type="dxa" w:w="140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Прошли</w:t>
            </w:r>
          </w:p>
        </w:tc>
        <w:tc>
          <w:tcPr>
            <w:tcW w:type="dxa" w:w="150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Не прошли</w:t>
            </w:r>
          </w:p>
        </w:tc>
        <w:tc>
          <w:tcPr>
            <w:tcW w:type="dxa" w:w="140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Всего</w:t>
            </w:r>
          </w:p>
        </w:tc>
        <w:tc>
          <w:tcPr>
            <w:tcW w:type="dxa" w:w="170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Доля прошедших</w:t>
            </w:r>
          </w:p>
        </w:tc>
      </w:tr>
      <w:tr>
        <w:tc>
          <w:tcPr>
            <w:tcW w:type="dxa" w:w="3638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Руководство инспекции (заместители начальника, вкл. и.о.)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17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</w:tr>
      <w:tr>
        <w:tc>
          <w:tcPr>
            <w:tcW w:type="dxa" w:w="3638"/>
            <w:shd w:val="clear" w:color="auto" w:fill="EAF0FA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Начальники отделов (вкл. и.о.)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  <w:tc>
          <w:tcPr>
            <w:tcW w:type="dxa" w:w="15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25</w:t>
            </w:r>
          </w:p>
        </w:tc>
        <w:tc>
          <w:tcPr>
            <w:tcW w:type="dxa" w:w="17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</w:tr>
      <w:tr>
        <w:tc>
          <w:tcPr>
            <w:tcW w:type="dxa" w:w="3638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Заместители начальников отделов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35</w:t>
            </w:r>
          </w:p>
        </w:tc>
        <w:tc>
          <w:tcPr>
            <w:tcW w:type="dxa" w:w="17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</w:tr>
      <w:tr>
        <w:tc>
          <w:tcPr>
            <w:tcW w:type="dxa" w:w="3638"/>
            <w:shd w:val="clear" w:color="auto" w:fill="EAF0FA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Консультанты и специалисты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  <w:tc>
          <w:tcPr>
            <w:tcW w:type="dxa" w:w="15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  <w:tc>
          <w:tcPr>
            <w:tcW w:type="dxa" w:w="14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183</w:t>
            </w:r>
          </w:p>
        </w:tc>
        <w:tc>
          <w:tcPr>
            <w:tcW w:type="dxa" w:w="1700"/>
            <w:shd w:val="clear" w:color="auto" w:fill="EAF0FA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  <w:highlight w:val="yellow"/>
              </w:rPr>
              <w:t>__</w:t>
            </w:r>
          </w:p>
        </w:tc>
      </w:tr>
      <w:tr>
        <w:tc>
          <w:tcPr>
            <w:tcW w:type="dxa" w:w="3638"/>
            <w:shd w:val="clear" w:color="auto" w:fill="D9E2F3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Всего</w:t>
            </w:r>
          </w:p>
        </w:tc>
        <w:tc>
          <w:tcPr>
            <w:tcW w:type="dxa" w:w="1400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167</w:t>
            </w:r>
          </w:p>
        </w:tc>
        <w:tc>
          <w:tcPr>
            <w:tcW w:type="dxa" w:w="1500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83</w:t>
            </w:r>
          </w:p>
        </w:tc>
        <w:tc>
          <w:tcPr>
            <w:tcW w:type="dxa" w:w="1400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250</w:t>
            </w:r>
          </w:p>
        </w:tc>
        <w:tc>
          <w:tcPr>
            <w:tcW w:type="dxa" w:w="1700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66,8%</w:t>
            </w:r>
          </w:p>
        </w:tc>
      </w:tr>
    </w:tbl>
    <w:p w:rsidR="000212DD" w:rsidRDefault="001C745B">
      <w:pPr>
        <w:spacing w:after="120" w:line="300" w:lineRule="auto"/>
      </w:pPr>
      <w:proofErr w:type="gramStart"/>
      <w:r>
        <w:rPr>
          <w:i/>
          <w:color w:val="595959"/>
          <w:sz w:val="18"/>
        </w:rPr>
        <w:t>Примечание: ячейки «__» заполняются по актуальной таблице обучения; итог 167 принят условно.</w:t>
      </w:r>
      <w:proofErr w:type="gramEnd"/>
    </w:p>
    <w:p w:rsidR="000212DD" w:rsidRDefault="001C745B">
      <w:pPr>
        <w:pStyle w:val="1"/>
        <w:keepNext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3. График обучения</w:t>
      </w:r>
    </w:p>
    <w:p w:rsidR="000212DD" w:rsidRDefault="001C745B">
      <w:pPr>
        <w:spacing w:after="120" w:line="300" w:lineRule="auto"/>
      </w:pPr>
      <w:proofErr w:type="gramStart"/>
      <w:r>
        <w:t>Организатором обучения (ФНС России) согласованы даты второй части обучения. Занятия проводятся с 10:00 до 14:00:</w:t>
      </w:r>
      <w:proofErr w:type="gramEnd"/>
    </w:p>
    <w:tbl>
      <w:tblPr>
        <w:tblW w:w="963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38"/>
        <w:gridCol w:w="2400"/>
        <w:gridCol w:w="2400"/>
      </w:tblGrid>
      <w:tr w:rsidR="000212DD">
        <w:trPr>
          <w:tblHeader/>
        </w:trPr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Месяц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Даты занятий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Время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sz w:val="20"/>
                <w:szCs w:val="20"/>
              </w:rPr>
              <w:t>Октябрь 2026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13, 15, 27, 29 октября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sz w:val="20"/>
                <w:szCs w:val="20"/>
              </w:rPr>
              <w:t>10:00–14:00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sz w:val="20"/>
                <w:szCs w:val="20"/>
              </w:rPr>
              <w:t>Ноябрь 2026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10, 12, 24, 26 ноября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sz w:val="20"/>
                <w:szCs w:val="20"/>
              </w:rPr>
              <w:t>10:00–14:00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8 занятий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</w:tbl>
    <w:p w:rsidR="000212DD" w:rsidRDefault="001C745B">
      <w:pPr>
        <w:pStyle w:val="1"/>
        <w:keepNext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4. Обоснование и дальнейшие действия</w:t>
      </w:r>
    </w:p>
    <w:p w:rsidR="000212DD" w:rsidRDefault="001C745B">
      <w:pPr>
        <w:spacing w:after="120" w:line="300" w:lineRule="auto"/>
      </w:pPr>
      <w:proofErr w:type="gramStart"/>
      <w:r>
        <w:t>Обучение продолжается в октябре и завершается в ноябре 2026 года: 8 занятий, в среднем около 10 из 83 сотрудников на занятие. Вопрос обучения всех сотрудников планируется закрыть по указанному графику. Необходимо направить письмо организатору и в УПР и составить списки по датам.</w:t>
      </w:r>
      <w:proofErr w:type="gramEnd"/>
    </w:p>
    <w:sectPr w:rsidR="000212DD"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36B44" w:rsidRDefault="00E36B44">
      <w:r>
        <w:separator/>
      </w:r>
    </w:p>
  </w:endnote>
  <w:endnote w:type="continuationSeparator" w:id="0">
    <w:p w:rsidR="00E36B44" w:rsidRDefault="00E36B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212DD" w:rsidRDefault="001C745B">
    <w:pPr>
      <w:jc w:val="center"/>
    </w:pPr>
    <w:r>
      <w:rPr>
        <w:color w:val="595959"/>
        <w:sz w:val="18"/>
        <w:szCs w:val="18"/>
      </w:rPr>
      <w:t xml:space="preserve">Стр.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CF110E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36B44" w:rsidRDefault="00E36B44">
      <w:r>
        <w:separator/>
      </w:r>
    </w:p>
  </w:footnote>
  <w:footnote w:type="continuationSeparator" w:id="0">
    <w:p w:rsidR="00E36B44" w:rsidRDefault="00E36B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7256A6"/>
    <w:multiLevelType w:val="hybridMultilevel"/>
    <w:tmpl w:val="ED20ACC6"/>
    <w:lvl w:ilvl="0" w:tplc="BA9C6DC4">
      <w:start w:val="1"/>
      <w:numFmt w:val="bullet"/>
      <w:lvlText w:val="•"/>
      <w:lvlJc w:val="left"/>
      <w:pPr>
        <w:ind w:left="540" w:hanging="270"/>
      </w:pPr>
    </w:lvl>
    <w:lvl w:ilvl="1" w:tplc="7C44D058">
      <w:numFmt w:val="decimal"/>
      <w:lvlText w:val=""/>
      <w:lvlJc w:val="left"/>
    </w:lvl>
    <w:lvl w:ilvl="2" w:tplc="6D1418B0">
      <w:numFmt w:val="decimal"/>
      <w:lvlText w:val=""/>
      <w:lvlJc w:val="left"/>
    </w:lvl>
    <w:lvl w:ilvl="3" w:tplc="6938F7AA">
      <w:numFmt w:val="decimal"/>
      <w:lvlText w:val=""/>
      <w:lvlJc w:val="left"/>
    </w:lvl>
    <w:lvl w:ilvl="4" w:tplc="F99426BC">
      <w:numFmt w:val="decimal"/>
      <w:lvlText w:val=""/>
      <w:lvlJc w:val="left"/>
    </w:lvl>
    <w:lvl w:ilvl="5" w:tplc="4D7A9AFE">
      <w:numFmt w:val="decimal"/>
      <w:lvlText w:val=""/>
      <w:lvlJc w:val="left"/>
    </w:lvl>
    <w:lvl w:ilvl="6" w:tplc="6ADCE188">
      <w:numFmt w:val="decimal"/>
      <w:lvlText w:val=""/>
      <w:lvlJc w:val="left"/>
    </w:lvl>
    <w:lvl w:ilvl="7" w:tplc="E3C21680">
      <w:numFmt w:val="decimal"/>
      <w:lvlText w:val=""/>
      <w:lvlJc w:val="left"/>
    </w:lvl>
    <w:lvl w:ilvl="8" w:tplc="7A34857E">
      <w:numFmt w:val="decimal"/>
      <w:lvlText w:val=""/>
      <w:lvlJc w:val="left"/>
    </w:lvl>
  </w:abstractNum>
  <w:abstractNum w:abstractNumId="1">
    <w:nsid w:val="749D70B4"/>
    <w:multiLevelType w:val="hybridMultilevel"/>
    <w:tmpl w:val="FD16C28E"/>
    <w:lvl w:ilvl="0" w:tplc="6640438E" w:tentative="1">
      <w:start w:val="1"/>
      <w:numFmt w:val="bullet"/>
      <w:lvlText w:val="●"/>
      <w:lvlJc w:val="left"/>
      <w:pPr>
        <w:ind w:left="720" w:hanging="360"/>
      </w:pPr>
    </w:lvl>
    <w:lvl w:ilvl="1" w:tplc="334689E4" w:tentative="1">
      <w:start w:val="1"/>
      <w:numFmt w:val="bullet"/>
      <w:lvlText w:val="○"/>
      <w:lvlJc w:val="left"/>
      <w:pPr>
        <w:ind w:left="1440" w:hanging="360"/>
      </w:pPr>
    </w:lvl>
    <w:lvl w:ilvl="2" w:tplc="8228E1E8" w:tentative="1">
      <w:start w:val="1"/>
      <w:numFmt w:val="bullet"/>
      <w:lvlText w:val="■"/>
      <w:lvlJc w:val="left"/>
      <w:pPr>
        <w:ind w:left="2160" w:hanging="360"/>
      </w:pPr>
    </w:lvl>
    <w:lvl w:ilvl="3" w:tplc="22660104" w:tentative="1">
      <w:start w:val="1"/>
      <w:numFmt w:val="bullet"/>
      <w:lvlText w:val="●"/>
      <w:lvlJc w:val="left"/>
      <w:pPr>
        <w:ind w:left="2880" w:hanging="360"/>
      </w:pPr>
    </w:lvl>
    <w:lvl w:ilvl="4" w:tplc="556A2CAA" w:tentative="1">
      <w:start w:val="1"/>
      <w:numFmt w:val="bullet"/>
      <w:lvlText w:val="○"/>
      <w:lvlJc w:val="left"/>
      <w:pPr>
        <w:ind w:left="3600" w:hanging="360"/>
      </w:pPr>
    </w:lvl>
    <w:lvl w:ilvl="5" w:tplc="02D85410" w:tentative="1">
      <w:start w:val="1"/>
      <w:numFmt w:val="bullet"/>
      <w:lvlText w:val="■"/>
      <w:lvlJc w:val="left"/>
      <w:pPr>
        <w:ind w:left="4320" w:hanging="360"/>
      </w:pPr>
    </w:lvl>
    <w:lvl w:ilvl="6" w:tplc="6866A0EA" w:tentative="1">
      <w:start w:val="1"/>
      <w:numFmt w:val="bullet"/>
      <w:lvlText w:val="●"/>
      <w:lvlJc w:val="left"/>
      <w:pPr>
        <w:ind w:left="5040" w:hanging="360"/>
      </w:pPr>
    </w:lvl>
    <w:lvl w:ilvl="7" w:tplc="A3D49E6A" w:tentative="1">
      <w:start w:val="1"/>
      <w:numFmt w:val="bullet"/>
      <w:lvlText w:val="●"/>
      <w:lvlJc w:val="left"/>
      <w:pPr>
        <w:ind w:left="5760" w:hanging="360"/>
      </w:pPr>
    </w:lvl>
    <w:lvl w:ilvl="8" w:tplc="CAA22E0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212DD"/>
    <w:rsid w:val="000212DD"/>
    <w:rsid w:val="001C745B"/>
    <w:rsid w:val="00305041"/>
    <w:rsid w:val="00CF110E"/>
    <w:rsid w:val="00E3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64</Words>
  <Characters>366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Аналитическая справка о ходе обучения по ИИ</dc:title>
  <dc:creator>МИ ФНС России по управлению долгом</dc:creator>
  <cp:lastModifiedBy>internet</cp:lastModifiedBy>
  <cp:revision>5</cp:revision>
  <dcterms:created xsi:type="dcterms:W3CDTF">2026-10-01T13:38:00Z</dcterms:created>
  <dcterms:modified xsi:type="dcterms:W3CDTF">2026-10-01T13:47:00Z</dcterms:modified>
</cp:coreProperties>
</file>