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2DD" w:rsidRDefault="001C745B">
      <w:pPr>
        <w:spacing w:after="60"/>
        <w:jc w:val="center"/>
      </w:pPr>
      <w:r>
        <w:rPr>
          <w:color w:val="595959"/>
          <w:sz w:val="20"/>
          <w:szCs w:val="20"/>
        </w:rPr>
        <w:t>МИ ФНС России по управлению долгом</w:t>
      </w:r>
    </w:p>
    <w:p w:rsidR="000212DD" w:rsidRDefault="001C745B">
      <w:pPr>
        <w:spacing w:before="120" w:after="80"/>
        <w:jc w:val="center"/>
      </w:pPr>
      <w:r>
        <w:rPr>
          <w:b/>
          <w:bCs/>
          <w:color w:val="1F3864"/>
          <w:sz w:val="36"/>
          <w:szCs w:val="36"/>
        </w:rPr>
        <w:t>АНАЛИТИЧЕСКАЯ СПРАВКА</w:t>
      </w:r>
    </w:p>
    <w:p w:rsidR="000212DD" w:rsidRDefault="001C745B">
      <w:pPr>
        <w:spacing w:after="60"/>
        <w:jc w:val="center"/>
      </w:pPr>
      <w:r>
        <w:rPr>
          <w:color w:val="1F3864"/>
          <w:sz w:val="24"/>
          <w:szCs w:val="24"/>
        </w:rPr>
        <w:t xml:space="preserve">о ходе </w:t>
      </w:r>
      <w:proofErr w:type="gramStart"/>
      <w:r>
        <w:rPr>
          <w:color w:val="1F3864"/>
          <w:sz w:val="24"/>
          <w:szCs w:val="24"/>
        </w:rPr>
        <w:t>обучения сотрудников по использованию</w:t>
      </w:r>
      <w:proofErr w:type="gramEnd"/>
      <w:r>
        <w:rPr>
          <w:color w:val="1F3864"/>
          <w:sz w:val="24"/>
          <w:szCs w:val="24"/>
        </w:rPr>
        <w:t xml:space="preserve"> искусственного интеллекта</w:t>
      </w:r>
    </w:p>
    <w:p w:rsidR="000212DD" w:rsidRDefault="001C745B">
      <w:pPr>
        <w:pBdr>
          <w:bottom w:val="single" w:sz="8" w:space="6" w:color="1F3864"/>
        </w:pBdr>
        <w:spacing w:after="240"/>
        <w:jc w:val="center"/>
      </w:pPr>
      <w:r>
        <w:rPr>
          <w:i/>
          <w:iCs/>
          <w:color w:val="595959"/>
          <w:sz w:val="20"/>
          <w:szCs w:val="20"/>
        </w:rPr>
        <w:t>по состоянию на 01.10.2026</w:t>
      </w:r>
    </w:p>
    <w:p w:rsidR="000212DD" w:rsidRDefault="001C745B">
      <w:pPr>
        <w:pStyle w:val="1"/>
        <w:pBdr>
          <w:bottom w:val="single" w:sz="6" w:space="2" w:color="1F3864"/>
        </w:pBdr>
        <w:spacing w:before="280" w:after="140"/>
      </w:pPr>
      <w:r>
        <w:rPr>
          <w:b/>
          <w:bCs/>
          <w:color w:val="1F3864"/>
          <w:sz w:val="26"/>
          <w:szCs w:val="26"/>
        </w:rPr>
        <w:t>1. Основные итоги</w:t>
      </w:r>
    </w:p>
    <w:p w:rsidR="000212DD" w:rsidRDefault="001C745B">
      <w:pPr>
        <w:spacing w:after="120" w:line="300" w:lineRule="auto"/>
      </w:pPr>
      <w:proofErr w:type="gramStart"/>
      <w:r>
        <w:t>Обучение по теме «Использование искусственного интеллекта» прошли 109 сотрудников (43,6%). Предстоит обучить 141 сотрудника (56,4%). Из руководящего состава обучение прошли: заместители начальника инспекции — 7 из 7, начальники отделов — 21 из 25, заместители начальников отделов — 29 из 35.</w:t>
      </w:r>
      <w:proofErr w:type="gramEnd"/>
    </w:p>
    <w:tbl>
      <w:tblPr>
        <w:tblW w:w="963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38"/>
        <w:gridCol w:w="2400"/>
        <w:gridCol w:w="2400"/>
      </w:tblGrid>
      <w:tr w:rsidR="000212DD">
        <w:trPr>
          <w:tblHeader/>
        </w:trPr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Показатель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Сотрудников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Доля</w:t>
            </w:r>
          </w:p>
        </w:tc>
      </w:tr>
      <w:tr w:rsidR="000212DD"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r>
              <w:rPr>
                <w:sz w:val="20"/>
                <w:szCs w:val="20"/>
              </w:rPr>
              <w:t>Прошли обучение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109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sz w:val="20"/>
                <w:szCs w:val="20"/>
              </w:rPr>
              <w:t>43,6%</w:t>
            </w:r>
          </w:p>
        </w:tc>
      </w:tr>
      <w:tr w:rsidR="000212DD"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EAF0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r>
              <w:rPr>
                <w:sz w:val="20"/>
                <w:szCs w:val="20"/>
              </w:rPr>
              <w:t>Не прошли обучение (осталось обучить)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EAF0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141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EAF0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sz w:val="20"/>
                <w:szCs w:val="20"/>
              </w:rPr>
              <w:t>56,4%</w:t>
            </w:r>
          </w:p>
        </w:tc>
      </w:tr>
      <w:tr w:rsidR="000212DD"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r>
              <w:rPr>
                <w:b/>
                <w:bCs/>
                <w:sz w:val="20"/>
                <w:szCs w:val="20"/>
              </w:rPr>
              <w:t>Всего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250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100,0%</w:t>
            </w:r>
          </w:p>
        </w:tc>
      </w:tr>
    </w:tbl>
    <w:p w:rsidR="000212DD" w:rsidRDefault="000212DD">
      <w:pPr>
        <w:spacing w:after="120" w:line="300" w:lineRule="auto"/>
      </w:pPr>
      <w:bookmarkStart w:id="0" w:name="_GoBack"/>
      <w:bookmarkEnd w:id="0"/>
    </w:p>
    <w:p w:rsidR="000212DD" w:rsidRDefault="001C745B">
      <w:pPr>
        <w:pStyle w:val="1"/>
        <w:pBdr>
          <w:bottom w:val="single" w:sz="6" w:space="2" w:color="1F3864"/>
        </w:pBdr>
        <w:spacing w:before="280" w:after="140"/>
      </w:pPr>
      <w:r>
        <w:rPr>
          <w:b/>
          <w:bCs/>
          <w:color w:val="1F3864"/>
          <w:sz w:val="26"/>
          <w:szCs w:val="26"/>
        </w:rPr>
        <w:t>2. Разбивка по должностям</w:t>
      </w:r>
    </w:p>
    <w:p w:rsidR="000212DD" w:rsidRDefault="001C745B">
      <w:pPr>
        <w:spacing w:after="120" w:line="300" w:lineRule="auto"/>
      </w:pPr>
      <w:proofErr w:type="gramStart"/>
      <w:r>
        <w:t>Распределение сотрудников, прошедших и не прошедших обучение, по замещаемым должностям:</w:t>
      </w:r>
      <w:proofErr w:type="gramEnd"/>
    </w:p>
    <w:tbl>
      <w:tblPr>
        <w:tblW w:type="dxa" w:w="9638"/>
        <w:tblBorders>
          <w:top w:val="single" w:sz="4" w:space="0" w:color="B4BCC8"/>
          <w:left w:val="single" w:sz="4" w:space="0" w:color="B4BCC8"/>
          <w:bottom w:val="single" w:sz="4" w:space="0" w:color="B4BCC8"/>
          <w:right w:val="single" w:sz="4" w:space="0" w:color="B4BCC8"/>
          <w:insideH w:val="single" w:sz="4" w:space="0" w:color="B4BCC8"/>
          <w:insideV w:val="single" w:sz="4" w:space="0" w:color="B4BCC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3638"/>
        <w:gridCol w:w="1400"/>
        <w:gridCol w:w="1500"/>
        <w:gridCol w:w="1400"/>
        <w:gridCol w:w="1700"/>
      </w:tblGrid>
      <w:tr>
        <w:trPr>
          <w:tblHeader/>
        </w:trPr>
        <w:tc>
          <w:tcPr>
            <w:tcW w:type="dxa" w:w="3638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Должность</w:t>
            </w:r>
          </w:p>
        </w:tc>
        <w:tc>
          <w:tcPr>
            <w:tcW w:type="dxa" w:w="1400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Прошли</w:t>
            </w:r>
          </w:p>
        </w:tc>
        <w:tc>
          <w:tcPr>
            <w:tcW w:type="dxa" w:w="1500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Не прошли</w:t>
            </w:r>
          </w:p>
        </w:tc>
        <w:tc>
          <w:tcPr>
            <w:tcW w:type="dxa" w:w="1400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Всего</w:t>
            </w:r>
          </w:p>
        </w:tc>
        <w:tc>
          <w:tcPr>
            <w:tcW w:type="dxa" w:w="1700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Доля прошедших</w:t>
            </w:r>
          </w:p>
        </w:tc>
      </w:tr>
      <w:tr>
        <w:tc>
          <w:tcPr>
            <w:tcW w:type="dxa" w:w="3638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Заместители начальника инспекции (вкл. и.о.)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</w:t>
            </w:r>
          </w:p>
        </w:tc>
        <w:tc>
          <w:tcPr>
            <w:tcW w:type="dxa" w:w="17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100,0%</w:t>
            </w:r>
          </w:p>
        </w:tc>
      </w:tr>
      <w:tr>
        <w:tc>
          <w:tcPr>
            <w:tcW w:type="dxa" w:w="3638"/>
            <w:shd w:val="clear" w:color="auto" w:fill="EAF0FA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Начальники отделов (вкл. и.о.)</w:t>
            </w:r>
          </w:p>
        </w:tc>
        <w:tc>
          <w:tcPr>
            <w:tcW w:type="dxa" w:w="14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21</w:t>
            </w:r>
          </w:p>
        </w:tc>
        <w:tc>
          <w:tcPr>
            <w:tcW w:type="dxa" w:w="15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25</w:t>
            </w:r>
          </w:p>
        </w:tc>
        <w:tc>
          <w:tcPr>
            <w:tcW w:type="dxa" w:w="17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84,0%</w:t>
            </w:r>
          </w:p>
        </w:tc>
      </w:tr>
      <w:tr>
        <w:tc>
          <w:tcPr>
            <w:tcW w:type="dxa" w:w="3638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Заместители начальников отделов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29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35</w:t>
            </w:r>
          </w:p>
        </w:tc>
        <w:tc>
          <w:tcPr>
            <w:tcW w:type="dxa" w:w="17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82,9%</w:t>
            </w:r>
          </w:p>
        </w:tc>
      </w:tr>
      <w:tr>
        <w:tc>
          <w:tcPr>
            <w:tcW w:type="dxa" w:w="3638"/>
            <w:shd w:val="clear" w:color="auto" w:fill="EAF0FA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Консультанты</w:t>
            </w:r>
          </w:p>
        </w:tc>
        <w:tc>
          <w:tcPr>
            <w:tcW w:type="dxa" w:w="14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45</w:t>
            </w:r>
          </w:p>
        </w:tc>
        <w:tc>
          <w:tcPr>
            <w:tcW w:type="dxa" w:w="15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</w:t>
            </w:r>
          </w:p>
        </w:tc>
        <w:tc>
          <w:tcPr>
            <w:tcW w:type="dxa" w:w="14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54</w:t>
            </w:r>
          </w:p>
        </w:tc>
        <w:tc>
          <w:tcPr>
            <w:tcW w:type="dxa" w:w="17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83,3%</w:t>
            </w:r>
          </w:p>
        </w:tc>
      </w:tr>
      <w:tr>
        <w:tc>
          <w:tcPr>
            <w:tcW w:type="dxa" w:w="3638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Главные специалисты-эксперты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29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31</w:t>
            </w:r>
          </w:p>
        </w:tc>
        <w:tc>
          <w:tcPr>
            <w:tcW w:type="dxa" w:w="17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6,5%</w:t>
            </w:r>
          </w:p>
        </w:tc>
      </w:tr>
      <w:tr>
        <w:tc>
          <w:tcPr>
            <w:tcW w:type="dxa" w:w="3638"/>
            <w:shd w:val="clear" w:color="auto" w:fill="EAF0FA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Ведущие специалисты-эксперты</w:t>
            </w:r>
          </w:p>
        </w:tc>
        <w:tc>
          <w:tcPr>
            <w:tcW w:type="dxa" w:w="14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5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28</w:t>
            </w:r>
          </w:p>
        </w:tc>
        <w:tc>
          <w:tcPr>
            <w:tcW w:type="dxa" w:w="14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30</w:t>
            </w:r>
          </w:p>
        </w:tc>
        <w:tc>
          <w:tcPr>
            <w:tcW w:type="dxa" w:w="17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6,7%</w:t>
            </w:r>
          </w:p>
        </w:tc>
      </w:tr>
      <w:tr>
        <w:tc>
          <w:tcPr>
            <w:tcW w:type="dxa" w:w="3638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Специалисты-эксперты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7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0,0%</w:t>
            </w:r>
          </w:p>
        </w:tc>
      </w:tr>
      <w:tr>
        <w:tc>
          <w:tcPr>
            <w:tcW w:type="dxa" w:w="3638"/>
            <w:shd w:val="clear" w:color="auto" w:fill="EAF0FA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Старшие специалисты 1 разряда</w:t>
            </w:r>
          </w:p>
        </w:tc>
        <w:tc>
          <w:tcPr>
            <w:tcW w:type="dxa" w:w="14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15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13</w:t>
            </w:r>
          </w:p>
        </w:tc>
        <w:tc>
          <w:tcPr>
            <w:tcW w:type="dxa" w:w="14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13</w:t>
            </w:r>
          </w:p>
        </w:tc>
        <w:tc>
          <w:tcPr>
            <w:tcW w:type="dxa" w:w="17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0,0%</w:t>
            </w:r>
          </w:p>
        </w:tc>
      </w:tr>
      <w:tr>
        <w:tc>
          <w:tcPr>
            <w:tcW w:type="dxa" w:w="3638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Специалисты 1 разряда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53</w:t>
            </w:r>
          </w:p>
        </w:tc>
        <w:tc>
          <w:tcPr>
            <w:tcW w:type="dxa" w:w="17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5,7%</w:t>
            </w:r>
          </w:p>
        </w:tc>
      </w:tr>
      <w:tr>
        <w:tc>
          <w:tcPr>
            <w:tcW w:type="dxa" w:w="3638"/>
            <w:shd w:val="clear" w:color="auto" w:fill="D9E2F3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Всего</w:t>
            </w:r>
          </w:p>
        </w:tc>
        <w:tc>
          <w:tcPr>
            <w:tcW w:type="dxa" w:w="1400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109</w:t>
            </w:r>
          </w:p>
        </w:tc>
        <w:tc>
          <w:tcPr>
            <w:tcW w:type="dxa" w:w="1500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141</w:t>
            </w:r>
          </w:p>
        </w:tc>
        <w:tc>
          <w:tcPr>
            <w:tcW w:type="dxa" w:w="1400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250</w:t>
            </w:r>
          </w:p>
        </w:tc>
        <w:tc>
          <w:tcPr>
            <w:tcW w:type="dxa" w:w="1700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43,6%</w:t>
            </w:r>
          </w:p>
        </w:tc>
      </w:tr>
    </w:tbl>
    <w:p w:rsidR="000212DD" w:rsidRDefault="001C745B">
      <w:pPr>
        <w:spacing w:after="120" w:line="300" w:lineRule="auto"/>
      </w:pPr>
      <w:proofErr w:type="gramStart"/>
      <w:r>
        <w:rPr>
          <w:i/>
          <w:color w:val="595959"/>
          <w:sz w:val="18"/>
        </w:rPr>
        <w:t>Примечание: руководство инспекции в число не прошедших обучение не включено.</w:t>
      </w:r>
      <w:proofErr w:type="gramEnd"/>
    </w:p>
    <w:p w:rsidR="000212DD" w:rsidRDefault="001C745B">
      <w:pPr>
        <w:pStyle w:val="1"/>
        <w:pageBreakBefore/>
        <w:pBdr>
          <w:bottom w:val="single" w:sz="6" w:space="2" w:color="1F3864"/>
        </w:pBdr>
        <w:spacing w:before="280" w:after="140"/>
      </w:pPr>
      <w:r>
        <w:rPr>
          <w:b/>
          <w:bCs/>
          <w:color w:val="1F3864"/>
          <w:sz w:val="26"/>
          <w:szCs w:val="26"/>
        </w:rPr>
        <w:t>3. График обучения</w:t>
      </w:r>
    </w:p>
    <w:p w:rsidR="000212DD" w:rsidRDefault="001C745B">
      <w:pPr>
        <w:spacing w:after="120" w:line="300" w:lineRule="auto"/>
      </w:pPr>
      <w:proofErr w:type="gramStart"/>
      <w:r>
        <w:t>Организатором обучения (ФНС России) согласованы даты второй части обучения. Занятия проводятся с 10:00 до 14:00:</w:t>
      </w:r>
      <w:proofErr w:type="gramEnd"/>
    </w:p>
    <w:tbl>
      <w:tblPr>
        <w:tblW w:w="963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38"/>
        <w:gridCol w:w="2400"/>
        <w:gridCol w:w="2400"/>
      </w:tblGrid>
      <w:tr w:rsidR="000212DD">
        <w:trPr>
          <w:tblHeader/>
        </w:trPr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Месяц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Даты занятий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Время</w:t>
            </w:r>
          </w:p>
        </w:tc>
      </w:tr>
      <w:tr w:rsidR="000212DD"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r>
              <w:rPr>
                <w:sz w:val="20"/>
                <w:szCs w:val="20"/>
              </w:rPr>
              <w:t>Октябрь 2026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13, 15, 27, 29 октября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sz w:val="20"/>
                <w:szCs w:val="20"/>
              </w:rPr>
              <w:t>10:00–14:00</w:t>
            </w:r>
          </w:p>
        </w:tc>
      </w:tr>
      <w:tr w:rsidR="000212DD"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EAF0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r>
              <w:rPr>
                <w:sz w:val="20"/>
                <w:szCs w:val="20"/>
              </w:rPr>
              <w:t>Ноябрь 2026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EAF0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10, 12, 24, 26 ноября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EAF0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sz w:val="20"/>
                <w:szCs w:val="20"/>
              </w:rPr>
              <w:t>10:00–14:00</w:t>
            </w:r>
          </w:p>
        </w:tc>
      </w:tr>
      <w:tr w:rsidR="000212DD"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r>
              <w:rPr>
                <w:b/>
                <w:bCs/>
                <w:sz w:val="20"/>
                <w:szCs w:val="20"/>
              </w:rPr>
              <w:t>Всего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8 занятий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</w:tbl>
    <w:p w:rsidR="000212DD" w:rsidRDefault="001C745B">
      <w:pPr>
        <w:pStyle w:val="1"/>
        <w:keepNext/>
        <w:pBdr>
          <w:bottom w:val="single" w:sz="6" w:space="2" w:color="1F3864"/>
        </w:pBdr>
        <w:spacing w:before="280" w:after="140"/>
      </w:pPr>
      <w:r>
        <w:rPr>
          <w:b/>
          <w:bCs/>
          <w:color w:val="1F3864"/>
          <w:sz w:val="26"/>
          <w:szCs w:val="26"/>
        </w:rPr>
        <w:t>4. Обоснование и дальнейшие действия</w:t>
      </w:r>
    </w:p>
    <w:p w:rsidR="000212DD" w:rsidRDefault="001C745B">
      <w:pPr>
        <w:spacing w:after="120" w:line="300" w:lineRule="auto"/>
      </w:pPr>
      <w:proofErr w:type="gramStart"/>
      <w:r>
        <w:t>Обучение продолжается в октябре и завершается в ноябре 2026 года: 8 занятий, в среднем около 18 сотрудников из 141 на занятие. Вопрос обучения всех сотрудников планируется закрыть по указанному графику. Необходимо направить письмо организатору и в УПР и составить списки по датам.</w:t>
      </w:r>
      <w:proofErr w:type="gramEnd"/>
    </w:p>
    <w:sectPr w:rsidR="000212DD"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36B44" w:rsidRDefault="00E36B44">
      <w:r>
        <w:separator/>
      </w:r>
    </w:p>
  </w:endnote>
  <w:endnote w:type="continuationSeparator" w:id="0">
    <w:p w:rsidR="00E36B44" w:rsidRDefault="00E36B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212DD" w:rsidRDefault="001C745B">
    <w:pPr>
      <w:jc w:val="center"/>
    </w:pPr>
    <w:r>
      <w:rPr>
        <w:color w:val="595959"/>
        <w:sz w:val="18"/>
        <w:szCs w:val="18"/>
      </w:rPr>
      <w:t xml:space="preserve">Стр.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CF110E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36B44" w:rsidRDefault="00E36B44">
      <w:r>
        <w:separator/>
      </w:r>
    </w:p>
  </w:footnote>
  <w:footnote w:type="continuationSeparator" w:id="0">
    <w:p w:rsidR="00E36B44" w:rsidRDefault="00E36B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97256A6"/>
    <w:multiLevelType w:val="hybridMultilevel"/>
    <w:tmpl w:val="ED20ACC6"/>
    <w:lvl w:ilvl="0" w:tplc="BA9C6DC4">
      <w:start w:val="1"/>
      <w:numFmt w:val="bullet"/>
      <w:lvlText w:val="•"/>
      <w:lvlJc w:val="left"/>
      <w:pPr>
        <w:ind w:left="540" w:hanging="270"/>
      </w:pPr>
    </w:lvl>
    <w:lvl w:ilvl="1" w:tplc="7C44D058">
      <w:numFmt w:val="decimal"/>
      <w:lvlText w:val=""/>
      <w:lvlJc w:val="left"/>
    </w:lvl>
    <w:lvl w:ilvl="2" w:tplc="6D1418B0">
      <w:numFmt w:val="decimal"/>
      <w:lvlText w:val=""/>
      <w:lvlJc w:val="left"/>
    </w:lvl>
    <w:lvl w:ilvl="3" w:tplc="6938F7AA">
      <w:numFmt w:val="decimal"/>
      <w:lvlText w:val=""/>
      <w:lvlJc w:val="left"/>
    </w:lvl>
    <w:lvl w:ilvl="4" w:tplc="F99426BC">
      <w:numFmt w:val="decimal"/>
      <w:lvlText w:val=""/>
      <w:lvlJc w:val="left"/>
    </w:lvl>
    <w:lvl w:ilvl="5" w:tplc="4D7A9AFE">
      <w:numFmt w:val="decimal"/>
      <w:lvlText w:val=""/>
      <w:lvlJc w:val="left"/>
    </w:lvl>
    <w:lvl w:ilvl="6" w:tplc="6ADCE188">
      <w:numFmt w:val="decimal"/>
      <w:lvlText w:val=""/>
      <w:lvlJc w:val="left"/>
    </w:lvl>
    <w:lvl w:ilvl="7" w:tplc="E3C21680">
      <w:numFmt w:val="decimal"/>
      <w:lvlText w:val=""/>
      <w:lvlJc w:val="left"/>
    </w:lvl>
    <w:lvl w:ilvl="8" w:tplc="7A34857E">
      <w:numFmt w:val="decimal"/>
      <w:lvlText w:val=""/>
      <w:lvlJc w:val="left"/>
    </w:lvl>
  </w:abstractNum>
  <w:abstractNum w:abstractNumId="1">
    <w:nsid w:val="749D70B4"/>
    <w:multiLevelType w:val="hybridMultilevel"/>
    <w:tmpl w:val="FD16C28E"/>
    <w:lvl w:ilvl="0" w:tplc="6640438E" w:tentative="1">
      <w:start w:val="1"/>
      <w:numFmt w:val="bullet"/>
      <w:lvlText w:val="●"/>
      <w:lvlJc w:val="left"/>
      <w:pPr>
        <w:ind w:left="720" w:hanging="360"/>
      </w:pPr>
    </w:lvl>
    <w:lvl w:ilvl="1" w:tplc="334689E4" w:tentative="1">
      <w:start w:val="1"/>
      <w:numFmt w:val="bullet"/>
      <w:lvlText w:val="○"/>
      <w:lvlJc w:val="left"/>
      <w:pPr>
        <w:ind w:left="1440" w:hanging="360"/>
      </w:pPr>
    </w:lvl>
    <w:lvl w:ilvl="2" w:tplc="8228E1E8" w:tentative="1">
      <w:start w:val="1"/>
      <w:numFmt w:val="bullet"/>
      <w:lvlText w:val="■"/>
      <w:lvlJc w:val="left"/>
      <w:pPr>
        <w:ind w:left="2160" w:hanging="360"/>
      </w:pPr>
    </w:lvl>
    <w:lvl w:ilvl="3" w:tplc="22660104" w:tentative="1">
      <w:start w:val="1"/>
      <w:numFmt w:val="bullet"/>
      <w:lvlText w:val="●"/>
      <w:lvlJc w:val="left"/>
      <w:pPr>
        <w:ind w:left="2880" w:hanging="360"/>
      </w:pPr>
    </w:lvl>
    <w:lvl w:ilvl="4" w:tplc="556A2CAA" w:tentative="1">
      <w:start w:val="1"/>
      <w:numFmt w:val="bullet"/>
      <w:lvlText w:val="○"/>
      <w:lvlJc w:val="left"/>
      <w:pPr>
        <w:ind w:left="3600" w:hanging="360"/>
      </w:pPr>
    </w:lvl>
    <w:lvl w:ilvl="5" w:tplc="02D85410" w:tentative="1">
      <w:start w:val="1"/>
      <w:numFmt w:val="bullet"/>
      <w:lvlText w:val="■"/>
      <w:lvlJc w:val="left"/>
      <w:pPr>
        <w:ind w:left="4320" w:hanging="360"/>
      </w:pPr>
    </w:lvl>
    <w:lvl w:ilvl="6" w:tplc="6866A0EA" w:tentative="1">
      <w:start w:val="1"/>
      <w:numFmt w:val="bullet"/>
      <w:lvlText w:val="●"/>
      <w:lvlJc w:val="left"/>
      <w:pPr>
        <w:ind w:left="5040" w:hanging="360"/>
      </w:pPr>
    </w:lvl>
    <w:lvl w:ilvl="7" w:tplc="A3D49E6A" w:tentative="1">
      <w:start w:val="1"/>
      <w:numFmt w:val="bullet"/>
      <w:lvlText w:val="●"/>
      <w:lvlJc w:val="left"/>
      <w:pPr>
        <w:ind w:left="5760" w:hanging="360"/>
      </w:pPr>
    </w:lvl>
    <w:lvl w:ilvl="8" w:tplc="CAA22E02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0212DD"/>
    <w:rsid w:val="000212DD"/>
    <w:rsid w:val="001C745B"/>
    <w:rsid w:val="00305041"/>
    <w:rsid w:val="00CF110E"/>
    <w:rsid w:val="00E36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64</Words>
  <Characters>366</Characters>
  <Application>Microsoft Office Word</Application>
  <DocSecurity>0</DocSecurity>
  <Lines>3</Lines>
  <Paragraphs>1</Paragraphs>
  <ScaleCrop>false</ScaleCrop>
  <Company/>
  <LinksUpToDate>false</LinksUpToDate>
  <CharactersWithSpaces>429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Аналитическая справка о ходе обучения по ИИ</dc:title>
  <dc:creator>МИ ФНС России по управлению долгом</dc:creator>
  <cp:lastModifiedBy>internet</cp:lastModifiedBy>
  <cp:revision>5</cp:revision>
  <dcterms:created xsi:type="dcterms:W3CDTF">2026-10-01T13:38:00Z</dcterms:created>
  <dcterms:modified xsi:type="dcterms:W3CDTF">2026-10-01T13:47:00Z</dcterms:modified>
</cp:coreProperties>
</file>