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2DD" w:rsidRDefault="001C745B">
      <w:pPr>
        <w:spacing w:after="60"/>
        <w:jc w:val="center"/>
      </w:pPr>
      <w:r>
        <w:rPr>
          <w:color w:val="595959"/>
          <w:sz w:val="20"/>
          <w:szCs w:val="20"/>
        </w:rPr>
        <w:t>МИ ФНС России по управлению долгом</w:t>
      </w:r>
    </w:p>
    <w:p w:rsidR="000212DD" w:rsidRDefault="001C745B">
      <w:pPr>
        <w:spacing w:before="120" w:after="80"/>
        <w:jc w:val="center"/>
      </w:pPr>
      <w:r>
        <w:rPr>
          <w:b/>
          <w:bCs/>
          <w:color w:val="1F3864"/>
          <w:sz w:val="36"/>
          <w:szCs w:val="36"/>
        </w:rPr>
        <w:t>АНАЛИТИЧЕСКАЯ СПРАВКА</w:t>
      </w:r>
    </w:p>
    <w:p w:rsidR="000212DD" w:rsidRDefault="001C745B">
      <w:pPr>
        <w:spacing w:after="60"/>
        <w:jc w:val="center"/>
      </w:pPr>
      <w:r>
        <w:rPr>
          <w:color w:val="1F3864"/>
          <w:sz w:val="24"/>
          <w:szCs w:val="24"/>
        </w:rPr>
        <w:t>о сотрудниках, не прошедших обучение по использованию искусственного интеллекта</w:t>
      </w:r>
      <w:proofErr w:type="gramStart"/>
      <w:proofErr w:type="gramEnd"/>
    </w:p>
    <w:p w:rsidR="000212DD" w:rsidRDefault="001C745B">
      <w:pPr>
        <w:pBdr>
          <w:bottom w:val="single" w:sz="8" w:space="6" w:color="1F3864"/>
        </w:pBdr>
        <w:spacing w:after="240"/>
        <w:jc w:val="center"/>
      </w:pPr>
      <w:r>
        <w:rPr>
          <w:i/>
          <w:iCs/>
          <w:color w:val="595959"/>
          <w:sz w:val="20"/>
          <w:szCs w:val="20"/>
        </w:rPr>
        <w:t>по состоянию на 01.10.2026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1. Общие сведения</w:t>
      </w:r>
    </w:p>
    <w:p w:rsidR="000212DD" w:rsidRDefault="001C745B">
      <w:pPr>
        <w:spacing w:after="120" w:line="300" w:lineRule="auto"/>
      </w:pPr>
      <w:proofErr w:type="gramStart"/>
      <w:r>
        <w:t>Предстоит обучить 141 сотрудника по теме «Использование искусственного интеллекта»: группы должностей от специалистов 1 разряда до начальников отделов. Руководство инспекции в число не прошедших обучение не включено.</w:t>
      </w:r>
      <w:proofErr w:type="gramEnd"/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2. Разбивка по должностям</w:t>
      </w:r>
    </w:p>
    <w:p w:rsidR="000212DD" w:rsidRDefault="001C745B">
      <w:pPr>
        <w:spacing w:after="120" w:line="300" w:lineRule="auto"/>
      </w:pPr>
      <w:proofErr w:type="gramStart"/>
      <w:r>
        <w:t>Распределение сотрудников, не прошедших обучение, по замещаемым должностям:</w:t>
      </w:r>
      <w:proofErr w:type="gramEnd"/>
    </w:p>
    <w:tbl>
      <w:tblPr>
        <w:tblW w:type="dxa" w:w="9638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6500"/>
        <w:gridCol w:w="2500"/>
      </w:tblGrid>
      <w:tr>
        <w:trPr>
          <w:tblHeader/>
        </w:trPr>
        <w:tc>
          <w:tcPr>
            <w:tcW w:type="dxa" w:w="65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Должность</w:t>
            </w:r>
          </w:p>
        </w:tc>
        <w:tc>
          <w:tcPr>
            <w:tcW w:type="dxa" w:w="25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Осталось обучить</w:t>
            </w:r>
          </w:p>
        </w:tc>
      </w:tr>
      <w:tr>
        <w:tc>
          <w:tcPr>
            <w:tcW w:type="dxa" w:w="6500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Начальники отделов (вкл. и.о.)</w:t>
            </w:r>
          </w:p>
        </w:tc>
        <w:tc>
          <w:tcPr>
            <w:tcW w:type="dxa" w:w="2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</w:tr>
      <w:tr>
        <w:tc>
          <w:tcPr>
            <w:tcW w:type="dxa" w:w="65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Заместители начальников отделов</w:t>
            </w:r>
          </w:p>
        </w:tc>
        <w:tc>
          <w:tcPr>
            <w:tcW w:type="dxa" w:w="2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</w:tr>
      <w:tr>
        <w:tc>
          <w:tcPr>
            <w:tcW w:type="dxa" w:w="6500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Консультанты</w:t>
            </w:r>
          </w:p>
        </w:tc>
        <w:tc>
          <w:tcPr>
            <w:tcW w:type="dxa" w:w="2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</w:t>
            </w:r>
          </w:p>
        </w:tc>
      </w:tr>
      <w:tr>
        <w:tc>
          <w:tcPr>
            <w:tcW w:type="dxa" w:w="65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Главные специалисты-эксперты</w:t>
            </w:r>
          </w:p>
        </w:tc>
        <w:tc>
          <w:tcPr>
            <w:tcW w:type="dxa" w:w="2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29</w:t>
            </w:r>
          </w:p>
        </w:tc>
      </w:tr>
      <w:tr>
        <w:tc>
          <w:tcPr>
            <w:tcW w:type="dxa" w:w="6500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Ведущие специалисты-эксперты</w:t>
            </w:r>
          </w:p>
        </w:tc>
        <w:tc>
          <w:tcPr>
            <w:tcW w:type="dxa" w:w="2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</w:t>
            </w:r>
          </w:p>
        </w:tc>
      </w:tr>
      <w:tr>
        <w:tc>
          <w:tcPr>
            <w:tcW w:type="dxa" w:w="65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Специалисты-эксперты</w:t>
            </w:r>
          </w:p>
        </w:tc>
        <w:tc>
          <w:tcPr>
            <w:tcW w:type="dxa" w:w="2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</w:tr>
      <w:tr>
        <w:tc>
          <w:tcPr>
            <w:tcW w:type="dxa" w:w="6500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Старшие специалисты 1 разряда</w:t>
            </w:r>
          </w:p>
        </w:tc>
        <w:tc>
          <w:tcPr>
            <w:tcW w:type="dxa" w:w="2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</w:tr>
      <w:tr>
        <w:tc>
          <w:tcPr>
            <w:tcW w:type="dxa" w:w="65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Специалисты 1 разряда</w:t>
            </w:r>
          </w:p>
        </w:tc>
        <w:tc>
          <w:tcPr>
            <w:tcW w:type="dxa" w:w="2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</w:t>
            </w:r>
          </w:p>
        </w:tc>
      </w:tr>
      <w:tr>
        <w:tc>
          <w:tcPr>
            <w:tcW w:type="dxa" w:w="6500"/>
            <w:shd w:val="clear" w:color="auto" w:fill="D9E2F3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Всего</w:t>
            </w:r>
          </w:p>
        </w:tc>
        <w:tc>
          <w:tcPr>
            <w:tcW w:type="dxa" w:w="25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141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3. График обучения</w:t>
      </w:r>
    </w:p>
    <w:p w:rsidR="000212DD" w:rsidRDefault="001C745B">
      <w:pPr>
        <w:spacing w:after="120" w:line="300" w:lineRule="auto"/>
      </w:pPr>
      <w:proofErr w:type="gramStart"/>
      <w:r>
        <w:t>Организатором обучения (ФНС России) согласованы даты второй части обучения. Занятия проводятся с 10:00 до 14:00:</w:t>
      </w:r>
      <w:proofErr w:type="gramEnd"/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Месяц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Даты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Время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Октябрь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13, 15, 27, 29 октября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Ноябрь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10, 12, 24, 26 ноября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4. Обоснование и дальнейшие действия</w:t>
      </w:r>
    </w:p>
    <w:p w:rsidR="000212DD" w:rsidRDefault="001C745B">
      <w:pPr>
        <w:spacing w:after="120" w:line="300" w:lineRule="auto"/>
      </w:pPr>
      <w:proofErr w:type="gramStart"/>
      <w:r>
        <w:t>Предложенные организатором даты позволяют продолжить обучение в октябре и завершить его в ноябре 2026 года. Всего запланировано 8 занятий; при равномерном распределении на одно занятие приходится в среднем около 18 сотрудников из 141. Планируется закрыть вопрос обучения всех сотрудников инспекции в соответствии с указанным графиком. Для организации участия необходимо направить письмо организатору и в УПР и сформировать списки сотрудников по датам занятий.</w:t>
      </w:r>
      <w:proofErr w:type="gramEnd"/>
    </w:p>
    <w:sectPr w:rsidR="000212DD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6B44" w:rsidRDefault="00E36B44">
      <w:r>
        <w:separator/>
      </w:r>
    </w:p>
  </w:endnote>
  <w:endnote w:type="continuationSeparator" w:id="0">
    <w:p w:rsidR="00E36B44" w:rsidRDefault="00E36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212DD" w:rsidRDefault="001C745B">
    <w:pPr>
      <w:jc w:val="center"/>
    </w:pPr>
    <w:r>
      <w:rPr>
        <w:color w:val="595959"/>
        <w:sz w:val="18"/>
        <w:szCs w:val="18"/>
      </w:rPr>
      <w:t xml:space="preserve">Стр.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CF110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6B44" w:rsidRDefault="00E36B44">
      <w:r>
        <w:separator/>
      </w:r>
    </w:p>
  </w:footnote>
  <w:footnote w:type="continuationSeparator" w:id="0">
    <w:p w:rsidR="00E36B44" w:rsidRDefault="00E36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256A6"/>
    <w:multiLevelType w:val="hybridMultilevel"/>
    <w:tmpl w:val="ED20ACC6"/>
    <w:lvl w:ilvl="0" w:tplc="BA9C6DC4">
      <w:start w:val="1"/>
      <w:numFmt w:val="bullet"/>
      <w:lvlText w:val="•"/>
      <w:lvlJc w:val="left"/>
      <w:pPr>
        <w:ind w:left="540" w:hanging="270"/>
      </w:pPr>
    </w:lvl>
    <w:lvl w:ilvl="1" w:tplc="7C44D058">
      <w:numFmt w:val="decimal"/>
      <w:lvlText w:val=""/>
      <w:lvlJc w:val="left"/>
    </w:lvl>
    <w:lvl w:ilvl="2" w:tplc="6D1418B0">
      <w:numFmt w:val="decimal"/>
      <w:lvlText w:val=""/>
      <w:lvlJc w:val="left"/>
    </w:lvl>
    <w:lvl w:ilvl="3" w:tplc="6938F7AA">
      <w:numFmt w:val="decimal"/>
      <w:lvlText w:val=""/>
      <w:lvlJc w:val="left"/>
    </w:lvl>
    <w:lvl w:ilvl="4" w:tplc="F99426BC">
      <w:numFmt w:val="decimal"/>
      <w:lvlText w:val=""/>
      <w:lvlJc w:val="left"/>
    </w:lvl>
    <w:lvl w:ilvl="5" w:tplc="4D7A9AFE">
      <w:numFmt w:val="decimal"/>
      <w:lvlText w:val=""/>
      <w:lvlJc w:val="left"/>
    </w:lvl>
    <w:lvl w:ilvl="6" w:tplc="6ADCE188">
      <w:numFmt w:val="decimal"/>
      <w:lvlText w:val=""/>
      <w:lvlJc w:val="left"/>
    </w:lvl>
    <w:lvl w:ilvl="7" w:tplc="E3C21680">
      <w:numFmt w:val="decimal"/>
      <w:lvlText w:val=""/>
      <w:lvlJc w:val="left"/>
    </w:lvl>
    <w:lvl w:ilvl="8" w:tplc="7A34857E">
      <w:numFmt w:val="decimal"/>
      <w:lvlText w:val=""/>
      <w:lvlJc w:val="left"/>
    </w:lvl>
  </w:abstractNum>
  <w:abstractNum w:abstractNumId="1">
    <w:nsid w:val="749D70B4"/>
    <w:multiLevelType w:val="hybridMultilevel"/>
    <w:tmpl w:val="FD16C28E"/>
    <w:lvl w:ilvl="0" w:tplc="6640438E" w:tentative="1">
      <w:start w:val="1"/>
      <w:numFmt w:val="bullet"/>
      <w:lvlText w:val="●"/>
      <w:lvlJc w:val="left"/>
      <w:pPr>
        <w:ind w:left="720" w:hanging="360"/>
      </w:pPr>
    </w:lvl>
    <w:lvl w:ilvl="1" w:tplc="334689E4" w:tentative="1">
      <w:start w:val="1"/>
      <w:numFmt w:val="bullet"/>
      <w:lvlText w:val="○"/>
      <w:lvlJc w:val="left"/>
      <w:pPr>
        <w:ind w:left="1440" w:hanging="360"/>
      </w:pPr>
    </w:lvl>
    <w:lvl w:ilvl="2" w:tplc="8228E1E8" w:tentative="1">
      <w:start w:val="1"/>
      <w:numFmt w:val="bullet"/>
      <w:lvlText w:val="■"/>
      <w:lvlJc w:val="left"/>
      <w:pPr>
        <w:ind w:left="2160" w:hanging="360"/>
      </w:pPr>
    </w:lvl>
    <w:lvl w:ilvl="3" w:tplc="22660104" w:tentative="1">
      <w:start w:val="1"/>
      <w:numFmt w:val="bullet"/>
      <w:lvlText w:val="●"/>
      <w:lvlJc w:val="left"/>
      <w:pPr>
        <w:ind w:left="2880" w:hanging="360"/>
      </w:pPr>
    </w:lvl>
    <w:lvl w:ilvl="4" w:tplc="556A2CAA" w:tentative="1">
      <w:start w:val="1"/>
      <w:numFmt w:val="bullet"/>
      <w:lvlText w:val="○"/>
      <w:lvlJc w:val="left"/>
      <w:pPr>
        <w:ind w:left="3600" w:hanging="360"/>
      </w:pPr>
    </w:lvl>
    <w:lvl w:ilvl="5" w:tplc="02D85410" w:tentative="1">
      <w:start w:val="1"/>
      <w:numFmt w:val="bullet"/>
      <w:lvlText w:val="■"/>
      <w:lvlJc w:val="left"/>
      <w:pPr>
        <w:ind w:left="4320" w:hanging="360"/>
      </w:pPr>
    </w:lvl>
    <w:lvl w:ilvl="6" w:tplc="6866A0EA" w:tentative="1">
      <w:start w:val="1"/>
      <w:numFmt w:val="bullet"/>
      <w:lvlText w:val="●"/>
      <w:lvlJc w:val="left"/>
      <w:pPr>
        <w:ind w:left="5040" w:hanging="360"/>
      </w:pPr>
    </w:lvl>
    <w:lvl w:ilvl="7" w:tplc="A3D49E6A" w:tentative="1">
      <w:start w:val="1"/>
      <w:numFmt w:val="bullet"/>
      <w:lvlText w:val="●"/>
      <w:lvlJc w:val="left"/>
      <w:pPr>
        <w:ind w:left="5760" w:hanging="360"/>
      </w:pPr>
    </w:lvl>
    <w:lvl w:ilvl="8" w:tplc="CAA22E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12DD"/>
    <w:rsid w:val="000212DD"/>
    <w:rsid w:val="001C745B"/>
    <w:rsid w:val="00305041"/>
    <w:rsid w:val="00CF110E"/>
    <w:rsid w:val="00E3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справка о ходе обучения по ИИ</dc:title>
  <dc:creator>МИ ФНС России по управлению долгом</dc:creator>
  <cp:lastModifiedBy>internet</cp:lastModifiedBy>
  <cp:revision>5</cp:revision>
  <dcterms:created xsi:type="dcterms:W3CDTF">2026-10-01T13:38:00Z</dcterms:created>
  <dcterms:modified xsi:type="dcterms:W3CDTF">2026-10-01T13:47:00Z</dcterms:modified>
</cp:coreProperties>
</file>