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FFAFA5" w14:textId="03CCE5DB" w:rsidR="0052262A" w:rsidRDefault="00105187">
      <w:pPr>
        <w:rPr>
          <w:rFonts w:ascii="Times New Roman" w:hAnsi="Times New Roman" w:cs="Times New Roman"/>
        </w:rPr>
      </w:pPr>
      <w:r>
        <w:rPr>
          <w:rFonts w:ascii="Times New Roman" w:hAnsi="Times New Roman" w:cs="Times New Roman"/>
        </w:rPr>
        <w:t>Questions</w:t>
      </w:r>
      <w:r w:rsidR="005224A3">
        <w:rPr>
          <w:rFonts w:ascii="Times New Roman" w:hAnsi="Times New Roman" w:cs="Times New Roman"/>
        </w:rPr>
        <w:t xml:space="preserve"> Round 1</w:t>
      </w:r>
    </w:p>
    <w:p w14:paraId="14696825" w14:textId="77777777" w:rsidR="00105187" w:rsidRPr="0052262A" w:rsidRDefault="00105187">
      <w:pPr>
        <w:rPr>
          <w:rFonts w:ascii="Times New Roman" w:hAnsi="Times New Roman" w:cs="Times New Roman"/>
        </w:rPr>
      </w:pPr>
    </w:p>
    <w:p w14:paraId="731A8A11" w14:textId="77777777" w:rsidR="003C5DE2" w:rsidRPr="00C131DA" w:rsidRDefault="003C5DE2" w:rsidP="00C131DA">
      <w:pPr>
        <w:pStyle w:val="ListParagraph"/>
        <w:widowControl w:val="0"/>
        <w:numPr>
          <w:ilvl w:val="0"/>
          <w:numId w:val="1"/>
        </w:numPr>
        <w:autoSpaceDE w:val="0"/>
        <w:autoSpaceDN w:val="0"/>
        <w:adjustRightInd w:val="0"/>
        <w:spacing w:after="240"/>
        <w:ind w:left="360"/>
        <w:rPr>
          <w:rFonts w:ascii="Times New Roman" w:hAnsi="Times New Roman" w:cs="Times New Roman"/>
        </w:rPr>
      </w:pPr>
      <w:r w:rsidRPr="003478B8">
        <w:rPr>
          <w:rFonts w:ascii="Times New Roman" w:hAnsi="Times New Roman" w:cs="Times New Roman"/>
          <w:i/>
        </w:rPr>
        <w:t xml:space="preserve">What </w:t>
      </w:r>
      <w:r>
        <w:rPr>
          <w:rFonts w:ascii="Times New Roman" w:hAnsi="Times New Roman" w:cs="Times New Roman"/>
          <w:i/>
        </w:rPr>
        <w:t xml:space="preserve">is </w:t>
      </w:r>
      <w:r w:rsidRPr="003478B8">
        <w:rPr>
          <w:rFonts w:ascii="Times New Roman" w:hAnsi="Times New Roman" w:cs="Times New Roman"/>
          <w:i/>
        </w:rPr>
        <w:t>the base pressure of the system?</w:t>
      </w:r>
      <w:r>
        <w:rPr>
          <w:rFonts w:ascii="Times New Roman" w:hAnsi="Times New Roman" w:cs="Times New Roman"/>
          <w:i/>
        </w:rPr>
        <w:t xml:space="preserve"> </w:t>
      </w:r>
      <w:r w:rsidRPr="00C131DA">
        <w:rPr>
          <w:rFonts w:ascii="Times New Roman" w:hAnsi="Times New Roman" w:cs="Times New Roman"/>
        </w:rPr>
        <w:t>That is, how long before a monolayer covers the surface?</w:t>
      </w:r>
    </w:p>
    <w:p w14:paraId="5C2F9E1E" w14:textId="77777777" w:rsidR="003C5DE2" w:rsidRDefault="003C5DE2"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sidRPr="00D33019">
        <w:rPr>
          <w:rFonts w:ascii="Times New Roman" w:hAnsi="Times New Roman" w:cs="Times New Roman"/>
          <w:i/>
        </w:rPr>
        <w:t>What oxygen and carbon contamination is estimated from core level photoemission spectra?</w:t>
      </w:r>
    </w:p>
    <w:p w14:paraId="29D1CD20" w14:textId="77777777" w:rsidR="003C5DE2" w:rsidRDefault="003C5DE2"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Pr>
          <w:rFonts w:ascii="Times New Roman" w:hAnsi="Times New Roman" w:cs="Times New Roman"/>
          <w:i/>
        </w:rPr>
        <w:t>What was the cleaning procedure? How many cycles of sputtering (what ion and energy?) and annealing (what temperature)?</w:t>
      </w:r>
    </w:p>
    <w:p w14:paraId="70B71180" w14:textId="77777777" w:rsidR="003C5DE2" w:rsidRPr="00D33019" w:rsidRDefault="003C5DE2"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sidRPr="00D33019">
        <w:rPr>
          <w:rFonts w:ascii="Times New Roman" w:hAnsi="Times New Roman" w:cs="Times New Roman"/>
          <w:i/>
        </w:rPr>
        <w:t xml:space="preserve">Could you please send a </w:t>
      </w:r>
      <w:proofErr w:type="gramStart"/>
      <w:r w:rsidRPr="00D33019">
        <w:rPr>
          <w:rFonts w:ascii="Times New Roman" w:hAnsi="Times New Roman" w:cs="Times New Roman"/>
          <w:i/>
        </w:rPr>
        <w:t>LEED which</w:t>
      </w:r>
      <w:proofErr w:type="gramEnd"/>
      <w:r w:rsidRPr="00D33019">
        <w:rPr>
          <w:rFonts w:ascii="Times New Roman" w:hAnsi="Times New Roman" w:cs="Times New Roman"/>
          <w:i/>
        </w:rPr>
        <w:t xml:space="preserve"> is representative of the surface region from which the ARPES spectra were acquired? </w:t>
      </w:r>
    </w:p>
    <w:p w14:paraId="646DD6BA" w14:textId="6FD7C83F" w:rsidR="003478B8" w:rsidRPr="003478B8" w:rsidRDefault="00411215"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sidRPr="003478B8">
        <w:rPr>
          <w:rFonts w:ascii="Times New Roman" w:hAnsi="Times New Roman" w:cs="Times New Roman"/>
          <w:i/>
        </w:rPr>
        <w:t>What is the binding energy resolution</w:t>
      </w:r>
      <w:r w:rsidR="002015CC">
        <w:rPr>
          <w:rFonts w:ascii="Times New Roman" w:hAnsi="Times New Roman" w:cs="Times New Roman"/>
          <w:i/>
        </w:rPr>
        <w:t xml:space="preserve"> of the detector</w:t>
      </w:r>
      <w:r w:rsidRPr="003478B8">
        <w:rPr>
          <w:rFonts w:ascii="Times New Roman" w:hAnsi="Times New Roman" w:cs="Times New Roman"/>
          <w:i/>
        </w:rPr>
        <w:t xml:space="preserve">? </w:t>
      </w:r>
    </w:p>
    <w:p w14:paraId="2E0C25DB" w14:textId="77777777" w:rsidR="003478B8" w:rsidRPr="003478B8" w:rsidRDefault="00411215"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sidRPr="003478B8">
        <w:rPr>
          <w:rFonts w:ascii="Times New Roman" w:hAnsi="Times New Roman" w:cs="Times New Roman"/>
          <w:i/>
        </w:rPr>
        <w:t xml:space="preserve">What is the angular resolution of the detector? In other words, what is the largest bound on the resolution of the in-plane wavevector </w:t>
      </w:r>
      <w:r w:rsidRPr="003478B8">
        <w:rPr>
          <w:rFonts w:ascii="Times New Roman" w:hAnsi="Times New Roman" w:cs="Times New Roman"/>
          <w:i/>
          <w:lang w:val="el-GR"/>
        </w:rPr>
        <w:t>Δ</w:t>
      </w:r>
      <w:r w:rsidRPr="003478B8">
        <w:rPr>
          <w:rFonts w:ascii="Times New Roman" w:hAnsi="Times New Roman" w:cs="Times New Roman"/>
          <w:i/>
        </w:rPr>
        <w:t>k</w:t>
      </w:r>
      <w:r w:rsidRPr="003478B8">
        <w:rPr>
          <w:rFonts w:ascii="Times New Roman" w:hAnsi="Times New Roman" w:cs="Times New Roman"/>
          <w:i/>
          <w:vertAlign w:val="subscript"/>
        </w:rPr>
        <w:t>||</w:t>
      </w:r>
      <w:r w:rsidRPr="003478B8">
        <w:rPr>
          <w:rFonts w:ascii="Times New Roman" w:hAnsi="Times New Roman" w:cs="Times New Roman"/>
          <w:i/>
        </w:rPr>
        <w:t>?</w:t>
      </w:r>
    </w:p>
    <w:p w14:paraId="345149DC" w14:textId="77777777" w:rsidR="003478B8" w:rsidRPr="003478B8" w:rsidRDefault="003478B8"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sidRPr="003478B8">
        <w:rPr>
          <w:rFonts w:ascii="Times New Roman" w:hAnsi="Times New Roman" w:cs="Times New Roman"/>
          <w:i/>
        </w:rPr>
        <w:t xml:space="preserve">Beam polarization? </w:t>
      </w:r>
    </w:p>
    <w:p w14:paraId="26490BE8" w14:textId="77777777" w:rsidR="00D97933" w:rsidRDefault="003478B8" w:rsidP="00C131DA">
      <w:pPr>
        <w:pStyle w:val="ListParagraph"/>
        <w:widowControl w:val="0"/>
        <w:autoSpaceDE w:val="0"/>
        <w:autoSpaceDN w:val="0"/>
        <w:adjustRightInd w:val="0"/>
        <w:spacing w:after="240"/>
        <w:ind w:left="360"/>
        <w:rPr>
          <w:rFonts w:ascii="Times New Roman" w:hAnsi="Times New Roman" w:cs="Times New Roman"/>
        </w:rPr>
      </w:pPr>
      <w:proofErr w:type="gramStart"/>
      <w:r>
        <w:rPr>
          <w:rFonts w:ascii="Times New Roman" w:hAnsi="Times New Roman" w:cs="Times New Roman"/>
        </w:rPr>
        <w:t>L</w:t>
      </w:r>
      <w:r w:rsidRPr="003478B8">
        <w:rPr>
          <w:rFonts w:ascii="Times New Roman" w:hAnsi="Times New Roman" w:cs="Times New Roman"/>
        </w:rPr>
        <w:t>inear</w:t>
      </w:r>
      <w:r>
        <w:rPr>
          <w:rFonts w:ascii="Times New Roman" w:hAnsi="Times New Roman" w:cs="Times New Roman"/>
        </w:rPr>
        <w:t>ly</w:t>
      </w:r>
      <w:r w:rsidRPr="003478B8">
        <w:rPr>
          <w:rFonts w:ascii="Times New Roman" w:hAnsi="Times New Roman" w:cs="Times New Roman"/>
        </w:rPr>
        <w:t xml:space="preserve"> </w:t>
      </w:r>
      <w:r>
        <w:rPr>
          <w:rFonts w:ascii="Times New Roman" w:hAnsi="Times New Roman" w:cs="Times New Roman"/>
        </w:rPr>
        <w:t xml:space="preserve">polarized photons in the horizontal plane of the synchrotron, </w:t>
      </w:r>
      <w:r w:rsidRPr="003478B8">
        <w:rPr>
          <w:rFonts w:ascii="Times New Roman" w:hAnsi="Times New Roman" w:cs="Times New Roman"/>
        </w:rPr>
        <w:t>even with respect to scattering plan.</w:t>
      </w:r>
      <w:proofErr w:type="gramEnd"/>
      <w:r w:rsidRPr="003478B8">
        <w:rPr>
          <w:rFonts w:ascii="Times New Roman" w:hAnsi="Times New Roman" w:cs="Times New Roman"/>
        </w:rPr>
        <w:t xml:space="preserve"> </w:t>
      </w:r>
    </w:p>
    <w:p w14:paraId="1C1F2B82" w14:textId="208C969C" w:rsidR="00D97933" w:rsidRPr="00D03A54" w:rsidRDefault="00D03A54" w:rsidP="00C131DA">
      <w:pPr>
        <w:pStyle w:val="ListParagraph"/>
        <w:widowControl w:val="0"/>
        <w:numPr>
          <w:ilvl w:val="0"/>
          <w:numId w:val="1"/>
        </w:numPr>
        <w:autoSpaceDE w:val="0"/>
        <w:autoSpaceDN w:val="0"/>
        <w:adjustRightInd w:val="0"/>
        <w:spacing w:after="240"/>
        <w:ind w:left="360"/>
        <w:rPr>
          <w:rFonts w:ascii="Times New Roman" w:hAnsi="Times New Roman" w:cs="Times New Roman"/>
        </w:rPr>
      </w:pPr>
      <w:r w:rsidRPr="00D97933">
        <w:rPr>
          <w:rFonts w:ascii="Times New Roman" w:hAnsi="Times New Roman" w:cs="Times New Roman"/>
          <w:i/>
        </w:rPr>
        <w:t xml:space="preserve">What </w:t>
      </w:r>
      <w:r>
        <w:rPr>
          <w:rFonts w:ascii="Times New Roman" w:hAnsi="Times New Roman" w:cs="Times New Roman"/>
          <w:i/>
        </w:rPr>
        <w:t xml:space="preserve">would happen if the system were rotated to have the beam polarized along the vertical plane? Would the selection rules change? </w:t>
      </w:r>
      <w:r w:rsidRPr="00D03A54">
        <w:rPr>
          <w:rFonts w:ascii="Times New Roman" w:hAnsi="Times New Roman" w:cs="Times New Roman"/>
        </w:rPr>
        <w:t xml:space="preserve">For example, </w:t>
      </w:r>
      <w:r>
        <w:rPr>
          <w:rFonts w:ascii="Times New Roman" w:hAnsi="Times New Roman" w:cs="Times New Roman"/>
        </w:rPr>
        <w:t>y</w:t>
      </w:r>
      <w:r w:rsidR="00D97933" w:rsidRPr="00D03A54">
        <w:rPr>
          <w:rFonts w:ascii="Times New Roman" w:hAnsi="Times New Roman" w:cs="Times New Roman"/>
        </w:rPr>
        <w:t xml:space="preserve">ou note </w:t>
      </w:r>
      <w:r>
        <w:rPr>
          <w:rFonts w:ascii="Times New Roman" w:hAnsi="Times New Roman" w:cs="Times New Roman"/>
        </w:rPr>
        <w:t xml:space="preserve">in the text </w:t>
      </w:r>
      <w:r w:rsidR="00D97933" w:rsidRPr="00D03A54">
        <w:rPr>
          <w:rFonts w:ascii="Times New Roman" w:hAnsi="Times New Roman" w:cs="Times New Roman"/>
        </w:rPr>
        <w:t>that only orbitals with even symmetry with respect to the scattering plane can be excited</w:t>
      </w:r>
      <w:r>
        <w:rPr>
          <w:rFonts w:ascii="Times New Roman" w:hAnsi="Times New Roman" w:cs="Times New Roman"/>
        </w:rPr>
        <w:t xml:space="preserve"> by horizontally polarized photons</w:t>
      </w:r>
      <w:r w:rsidR="00D97933" w:rsidRPr="00D03A54">
        <w:rPr>
          <w:rFonts w:ascii="Times New Roman" w:hAnsi="Times New Roman" w:cs="Times New Roman"/>
        </w:rPr>
        <w:t xml:space="preserve">. </w:t>
      </w:r>
      <w:r>
        <w:rPr>
          <w:rFonts w:ascii="Times New Roman" w:hAnsi="Times New Roman" w:cs="Times New Roman"/>
        </w:rPr>
        <w:t xml:space="preserve">I have preliminary Fermi surface </w:t>
      </w:r>
      <w:proofErr w:type="gramStart"/>
      <w:r>
        <w:rPr>
          <w:rFonts w:ascii="Times New Roman" w:hAnsi="Times New Roman" w:cs="Times New Roman"/>
        </w:rPr>
        <w:t>simulations which</w:t>
      </w:r>
      <w:proofErr w:type="gramEnd"/>
      <w:r>
        <w:rPr>
          <w:rFonts w:ascii="Times New Roman" w:hAnsi="Times New Roman" w:cs="Times New Roman"/>
        </w:rPr>
        <w:t xml:space="preserve"> show the existence of some bands which are missing in the ARPES data. Could measurements in the vertical plane change selection rules and reveal these bands?</w:t>
      </w:r>
      <w:r w:rsidR="00D71B15">
        <w:rPr>
          <w:rFonts w:ascii="Times New Roman" w:hAnsi="Times New Roman" w:cs="Times New Roman"/>
        </w:rPr>
        <w:t xml:space="preserve"> I am in the process of analyzing the initial state symmetries.</w:t>
      </w:r>
    </w:p>
    <w:p w14:paraId="69060805" w14:textId="510B0A3D" w:rsidR="007A7000" w:rsidRDefault="007A7000" w:rsidP="00C131DA">
      <w:pPr>
        <w:pStyle w:val="ListParagraph"/>
        <w:widowControl w:val="0"/>
        <w:numPr>
          <w:ilvl w:val="0"/>
          <w:numId w:val="1"/>
        </w:numPr>
        <w:autoSpaceDE w:val="0"/>
        <w:autoSpaceDN w:val="0"/>
        <w:adjustRightInd w:val="0"/>
        <w:spacing w:after="240"/>
        <w:ind w:left="360"/>
        <w:rPr>
          <w:rFonts w:ascii="Times New Roman" w:hAnsi="Times New Roman" w:cs="Times New Roman"/>
        </w:rPr>
      </w:pPr>
      <w:r w:rsidRPr="007A7000">
        <w:rPr>
          <w:rFonts w:ascii="Times New Roman" w:hAnsi="Times New Roman" w:cs="Times New Roman"/>
          <w:i/>
        </w:rPr>
        <w:t>Is the data presented in Figure 4 measured by changing polar angle or by changing photon energy?</w:t>
      </w:r>
      <w:r>
        <w:rPr>
          <w:rFonts w:ascii="Times New Roman" w:hAnsi="Times New Roman" w:cs="Times New Roman"/>
        </w:rPr>
        <w:t xml:space="preserve"> For example, in the text you writ</w:t>
      </w:r>
      <w:r w:rsidR="00D03A54">
        <w:rPr>
          <w:rFonts w:ascii="Times New Roman" w:hAnsi="Times New Roman" w:cs="Times New Roman"/>
        </w:rPr>
        <w:t>e</w:t>
      </w:r>
      <w:r>
        <w:rPr>
          <w:rFonts w:ascii="Times New Roman" w:hAnsi="Times New Roman" w:cs="Times New Roman"/>
        </w:rPr>
        <w:t xml:space="preserve"> that </w:t>
      </w:r>
      <w:r w:rsidRPr="007A7000">
        <w:rPr>
          <w:rFonts w:ascii="Times New Roman" w:hAnsi="Times New Roman" w:cs="Times New Roman"/>
        </w:rPr>
        <w:t>ARPES data is recorded at constant photon energy</w:t>
      </w:r>
      <w:r>
        <w:rPr>
          <w:rFonts w:ascii="Times New Roman" w:hAnsi="Times New Roman" w:cs="Times New Roman"/>
        </w:rPr>
        <w:t xml:space="preserve"> (146 eV)</w:t>
      </w:r>
      <w:r w:rsidRPr="007A7000">
        <w:rPr>
          <w:rFonts w:ascii="Times New Roman" w:hAnsi="Times New Roman" w:cs="Times New Roman"/>
        </w:rPr>
        <w:t>, as a function of polar angle along [100] and [01-1] azimuths. (</w:t>
      </w:r>
      <w:proofErr w:type="gramStart"/>
      <w:r w:rsidRPr="007A7000">
        <w:rPr>
          <w:rFonts w:ascii="Times New Roman" w:hAnsi="Times New Roman" w:cs="Times New Roman"/>
        </w:rPr>
        <w:t>surface</w:t>
      </w:r>
      <w:proofErr w:type="gramEnd"/>
      <w:r w:rsidRPr="007A7000">
        <w:rPr>
          <w:rFonts w:ascii="Times New Roman" w:hAnsi="Times New Roman" w:cs="Times New Roman"/>
        </w:rPr>
        <w:t xml:space="preserve"> normal is [011]). </w:t>
      </w:r>
    </w:p>
    <w:p w14:paraId="1AA80FA2" w14:textId="72E54DD1" w:rsidR="007A7000" w:rsidRDefault="007A7000"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sidRPr="007A7000">
        <w:rPr>
          <w:rFonts w:ascii="Times New Roman" w:hAnsi="Times New Roman" w:cs="Times New Roman"/>
          <w:i/>
        </w:rPr>
        <w:t xml:space="preserve">Can we also include measurements </w:t>
      </w:r>
      <w:r>
        <w:rPr>
          <w:rFonts w:ascii="Times New Roman" w:hAnsi="Times New Roman" w:cs="Times New Roman"/>
          <w:i/>
        </w:rPr>
        <w:t xml:space="preserve">as a function of polar angle </w:t>
      </w:r>
      <w:r w:rsidRPr="007A7000">
        <w:rPr>
          <w:rFonts w:ascii="Times New Roman" w:hAnsi="Times New Roman" w:cs="Times New Roman"/>
          <w:i/>
        </w:rPr>
        <w:t xml:space="preserve">along </w:t>
      </w:r>
      <w:r>
        <w:rPr>
          <w:rFonts w:ascii="Times New Roman" w:hAnsi="Times New Roman" w:cs="Times New Roman"/>
          <w:i/>
        </w:rPr>
        <w:t xml:space="preserve">the </w:t>
      </w:r>
      <w:r w:rsidRPr="007A7000">
        <w:rPr>
          <w:rFonts w:ascii="Times New Roman" w:hAnsi="Times New Roman" w:cs="Times New Roman"/>
          <w:i/>
        </w:rPr>
        <w:t>Λ</w:t>
      </w:r>
      <w:r>
        <w:rPr>
          <w:rFonts w:ascii="Times New Roman" w:hAnsi="Times New Roman" w:cs="Times New Roman"/>
          <w:i/>
        </w:rPr>
        <w:t xml:space="preserve"> azimuth</w:t>
      </w:r>
      <w:r w:rsidRPr="007A7000">
        <w:rPr>
          <w:rFonts w:ascii="Times New Roman" w:hAnsi="Times New Roman" w:cs="Times New Roman"/>
          <w:i/>
        </w:rPr>
        <w:t xml:space="preserve">, </w:t>
      </w:r>
      <w:r w:rsidRPr="007A7000">
        <w:rPr>
          <w:rFonts w:ascii="Times New Roman" w:hAnsi="Times New Roman" w:cs="Times New Roman"/>
          <w:i/>
          <w:lang w:val="el-GR"/>
        </w:rPr>
        <w:t xml:space="preserve">i.e. </w:t>
      </w:r>
      <w:r w:rsidRPr="007A7000">
        <w:rPr>
          <w:rFonts w:ascii="Times New Roman" w:hAnsi="Times New Roman" w:cs="Times New Roman"/>
          <w:i/>
        </w:rPr>
        <w:t>[11-1]?</w:t>
      </w:r>
    </w:p>
    <w:p w14:paraId="2A055D9B" w14:textId="084CA1E8" w:rsidR="005B02B9" w:rsidRDefault="005B02B9"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sidRPr="00CE5600">
        <w:rPr>
          <w:rFonts w:ascii="Times New Roman" w:hAnsi="Times New Roman" w:cs="Times New Roman"/>
          <w:i/>
        </w:rPr>
        <w:t>The right panel in Figure 3 shows an arc corresponding to a</w:t>
      </w:r>
      <w:r>
        <w:rPr>
          <w:rFonts w:ascii="Times New Roman" w:hAnsi="Times New Roman" w:cs="Times New Roman"/>
          <w:i/>
        </w:rPr>
        <w:t xml:space="preserve"> </w:t>
      </w:r>
      <w:r w:rsidRPr="00CE5600">
        <w:rPr>
          <w:rFonts w:ascii="Times New Roman" w:hAnsi="Times New Roman" w:cs="Times New Roman"/>
          <w:i/>
        </w:rPr>
        <w:t>146</w:t>
      </w:r>
      <w:r>
        <w:rPr>
          <w:rFonts w:ascii="Times New Roman" w:hAnsi="Times New Roman" w:cs="Times New Roman"/>
          <w:i/>
        </w:rPr>
        <w:t>-</w:t>
      </w:r>
      <w:r w:rsidRPr="00CE5600">
        <w:rPr>
          <w:rFonts w:ascii="Times New Roman" w:hAnsi="Times New Roman" w:cs="Times New Roman"/>
          <w:i/>
        </w:rPr>
        <w:t>eV free</w:t>
      </w:r>
      <w:r>
        <w:rPr>
          <w:rFonts w:ascii="Times New Roman" w:hAnsi="Times New Roman" w:cs="Times New Roman"/>
          <w:i/>
        </w:rPr>
        <w:t>-</w:t>
      </w:r>
      <w:r w:rsidRPr="00CE5600">
        <w:rPr>
          <w:rFonts w:ascii="Times New Roman" w:hAnsi="Times New Roman" w:cs="Times New Roman"/>
          <w:i/>
        </w:rPr>
        <w:t xml:space="preserve">electron final state. What was the inner potential and effective mass used </w:t>
      </w:r>
      <w:r>
        <w:rPr>
          <w:rFonts w:ascii="Times New Roman" w:hAnsi="Times New Roman" w:cs="Times New Roman"/>
          <w:i/>
        </w:rPr>
        <w:t>the curve</w:t>
      </w:r>
      <w:r w:rsidRPr="00CE5600">
        <w:rPr>
          <w:rFonts w:ascii="Times New Roman" w:hAnsi="Times New Roman" w:cs="Times New Roman"/>
          <w:i/>
        </w:rPr>
        <w:t>?</w:t>
      </w:r>
    </w:p>
    <w:p w14:paraId="6916D775" w14:textId="1FFF7039" w:rsidR="005B02B9" w:rsidRDefault="005B02B9"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sidRPr="00F41AB7">
        <w:rPr>
          <w:rFonts w:ascii="Times New Roman" w:hAnsi="Times New Roman" w:cs="Times New Roman"/>
          <w:i/>
        </w:rPr>
        <w:t>What type of symmetry averaging is performed</w:t>
      </w:r>
      <w:r>
        <w:rPr>
          <w:rFonts w:ascii="Times New Roman" w:hAnsi="Times New Roman" w:cs="Times New Roman"/>
          <w:i/>
        </w:rPr>
        <w:t xml:space="preserve"> in Figure 5(a)</w:t>
      </w:r>
      <w:r w:rsidRPr="00F41AB7">
        <w:rPr>
          <w:rFonts w:ascii="Times New Roman" w:hAnsi="Times New Roman" w:cs="Times New Roman"/>
          <w:i/>
        </w:rPr>
        <w:t>?</w:t>
      </w:r>
      <w:r>
        <w:rPr>
          <w:rFonts w:ascii="Times New Roman" w:hAnsi="Times New Roman" w:cs="Times New Roman"/>
          <w:i/>
        </w:rPr>
        <w:t xml:space="preserve"> </w:t>
      </w:r>
    </w:p>
    <w:p w14:paraId="7159E051" w14:textId="1E7A6C12" w:rsidR="005B02B9" w:rsidRPr="005B02B9" w:rsidRDefault="005B02B9"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Pr>
          <w:rFonts w:ascii="Times New Roman" w:hAnsi="Times New Roman" w:cs="Times New Roman"/>
          <w:i/>
        </w:rPr>
        <w:t>The dark background at high polar angles in the Fermi surface map is very similar to the defocusing effect observed in XRD pole figures. What common background subtraction methods used by the ARPES community?</w:t>
      </w:r>
    </w:p>
    <w:p w14:paraId="1AA696F9" w14:textId="29F7E606" w:rsidR="00C131DA" w:rsidRPr="00C131DA" w:rsidRDefault="00105187" w:rsidP="00C131DA">
      <w:pPr>
        <w:pStyle w:val="ListParagraph"/>
        <w:widowControl w:val="0"/>
        <w:numPr>
          <w:ilvl w:val="0"/>
          <w:numId w:val="1"/>
        </w:numPr>
        <w:autoSpaceDE w:val="0"/>
        <w:autoSpaceDN w:val="0"/>
        <w:adjustRightInd w:val="0"/>
        <w:spacing w:after="240"/>
        <w:ind w:left="360"/>
        <w:rPr>
          <w:rFonts w:ascii="Times New Roman" w:hAnsi="Times New Roman" w:cs="Times New Roman"/>
          <w:i/>
        </w:rPr>
      </w:pPr>
      <w:r w:rsidRPr="00105187">
        <w:rPr>
          <w:rFonts w:ascii="Times New Roman" w:hAnsi="Times New Roman" w:cs="Times New Roman"/>
          <w:i/>
        </w:rPr>
        <w:t>What was the range in the polar angle used to map the Fermi surface shown in Figure 6?</w:t>
      </w:r>
      <w:r>
        <w:rPr>
          <w:rFonts w:ascii="Times New Roman" w:hAnsi="Times New Roman" w:cs="Times New Roman"/>
          <w:i/>
        </w:rPr>
        <w:t xml:space="preserve"> Also, was </w:t>
      </w:r>
      <w:r w:rsidRPr="00105187">
        <w:rPr>
          <w:rFonts w:ascii="Times New Roman" w:hAnsi="Times New Roman" w:cs="Times New Roman"/>
          <w:i/>
        </w:rPr>
        <w:t xml:space="preserve">refraction </w:t>
      </w:r>
      <w:r>
        <w:rPr>
          <w:rFonts w:ascii="Times New Roman" w:hAnsi="Times New Roman" w:cs="Times New Roman"/>
          <w:i/>
        </w:rPr>
        <w:t xml:space="preserve">of </w:t>
      </w:r>
      <w:proofErr w:type="spellStart"/>
      <w:r>
        <w:rPr>
          <w:rFonts w:ascii="Times New Roman" w:hAnsi="Times New Roman" w:cs="Times New Roman"/>
          <w:i/>
        </w:rPr>
        <w:t>photoexctied</w:t>
      </w:r>
      <w:proofErr w:type="spellEnd"/>
      <w:r>
        <w:rPr>
          <w:rFonts w:ascii="Times New Roman" w:hAnsi="Times New Roman" w:cs="Times New Roman"/>
          <w:i/>
        </w:rPr>
        <w:t xml:space="preserve"> electrons </w:t>
      </w:r>
      <w:r w:rsidRPr="00105187">
        <w:rPr>
          <w:rFonts w:ascii="Times New Roman" w:hAnsi="Times New Roman" w:cs="Times New Roman"/>
          <w:i/>
        </w:rPr>
        <w:t xml:space="preserve">taken into account when converting </w:t>
      </w:r>
      <w:r>
        <w:rPr>
          <w:rFonts w:ascii="Times New Roman" w:hAnsi="Times New Roman" w:cs="Times New Roman"/>
          <w:i/>
        </w:rPr>
        <w:t xml:space="preserve">the polar angle to in-plane </w:t>
      </w:r>
      <w:r w:rsidRPr="00105187">
        <w:rPr>
          <w:rFonts w:ascii="Times New Roman" w:hAnsi="Times New Roman" w:cs="Times New Roman"/>
          <w:i/>
        </w:rPr>
        <w:t>wavevector?</w:t>
      </w:r>
      <w:r w:rsidR="00C131DA">
        <w:rPr>
          <w:rFonts w:ascii="Times New Roman" w:hAnsi="Times New Roman" w:cs="Times New Roman"/>
          <w:i/>
        </w:rPr>
        <w:t xml:space="preserve"> Does this </w:t>
      </w:r>
      <w:r w:rsidR="00766B2E">
        <w:rPr>
          <w:rFonts w:ascii="Times New Roman" w:hAnsi="Times New Roman" w:cs="Times New Roman"/>
          <w:i/>
        </w:rPr>
        <w:t xml:space="preserve">map, </w:t>
      </w:r>
      <w:r w:rsidR="00C131DA">
        <w:rPr>
          <w:rFonts w:ascii="Times New Roman" w:hAnsi="Times New Roman" w:cs="Times New Roman"/>
          <w:i/>
        </w:rPr>
        <w:t xml:space="preserve">as plotted correspond to </w:t>
      </w:r>
      <w:r w:rsidR="00C131DA" w:rsidRPr="00C131DA">
        <w:rPr>
          <w:rFonts w:ascii="Times New Roman" w:hAnsi="Times New Roman" w:cs="Times New Roman"/>
          <w:i/>
        </w:rPr>
        <w:t xml:space="preserve">a </w:t>
      </w:r>
      <w:r w:rsidR="00C131DA" w:rsidRPr="00C131DA">
        <w:rPr>
          <w:rFonts w:ascii="Times New Roman" w:hAnsi="Times New Roman" w:cs="Times New Roman"/>
          <w:b/>
          <w:i/>
        </w:rPr>
        <w:t xml:space="preserve">planar </w:t>
      </w:r>
      <w:r w:rsidR="00C131DA">
        <w:rPr>
          <w:rFonts w:ascii="Times New Roman" w:hAnsi="Times New Roman" w:cs="Times New Roman"/>
          <w:i/>
        </w:rPr>
        <w:t xml:space="preserve">or </w:t>
      </w:r>
      <w:r w:rsidR="00C131DA" w:rsidRPr="00C131DA">
        <w:rPr>
          <w:rFonts w:ascii="Times New Roman" w:hAnsi="Times New Roman" w:cs="Times New Roman"/>
          <w:b/>
          <w:i/>
        </w:rPr>
        <w:t xml:space="preserve">non-planar </w:t>
      </w:r>
      <w:r w:rsidR="00C131DA">
        <w:rPr>
          <w:rFonts w:ascii="Times New Roman" w:hAnsi="Times New Roman" w:cs="Times New Roman"/>
          <w:i/>
        </w:rPr>
        <w:t>slice through the Brillouin zone?</w:t>
      </w:r>
      <w:r w:rsidR="00C131DA" w:rsidRPr="00C131DA">
        <w:rPr>
          <w:rFonts w:ascii="Times New Roman" w:hAnsi="Times New Roman" w:cs="Times New Roman"/>
          <w:i/>
        </w:rPr>
        <w:t xml:space="preserve"> </w:t>
      </w:r>
    </w:p>
    <w:p w14:paraId="5D255881" w14:textId="2CD0FCC1" w:rsidR="00D21CB7" w:rsidRPr="00D21CB7" w:rsidRDefault="00D21CB7" w:rsidP="00D21CB7">
      <w:pPr>
        <w:widowControl w:val="0"/>
        <w:autoSpaceDE w:val="0"/>
        <w:autoSpaceDN w:val="0"/>
        <w:adjustRightInd w:val="0"/>
        <w:spacing w:after="240"/>
        <w:rPr>
          <w:rFonts w:ascii="Times New Roman" w:hAnsi="Times New Roman" w:cs="Times New Roman"/>
        </w:rPr>
      </w:pPr>
      <w:r w:rsidRPr="00D21CB7">
        <w:rPr>
          <w:rFonts w:ascii="Times New Roman" w:hAnsi="Times New Roman" w:cs="Times New Roman"/>
        </w:rPr>
        <w:t xml:space="preserve">Could you please </w:t>
      </w:r>
      <w:r w:rsidR="00C131DA">
        <w:rPr>
          <w:rFonts w:ascii="Times New Roman" w:hAnsi="Times New Roman" w:cs="Times New Roman"/>
        </w:rPr>
        <w:t>share</w:t>
      </w:r>
      <w:r w:rsidRPr="00D21CB7">
        <w:rPr>
          <w:rFonts w:ascii="Times New Roman" w:hAnsi="Times New Roman" w:cs="Times New Roman"/>
        </w:rPr>
        <w:t>:</w:t>
      </w:r>
    </w:p>
    <w:p w14:paraId="3C4FC73D" w14:textId="739D8062" w:rsidR="00D21CB7" w:rsidRDefault="00D21CB7" w:rsidP="00D21CB7">
      <w:pPr>
        <w:pStyle w:val="ListParagraph"/>
        <w:widowControl w:val="0"/>
        <w:numPr>
          <w:ilvl w:val="0"/>
          <w:numId w:val="4"/>
        </w:numPr>
        <w:autoSpaceDE w:val="0"/>
        <w:autoSpaceDN w:val="0"/>
        <w:adjustRightInd w:val="0"/>
        <w:spacing w:after="240"/>
        <w:rPr>
          <w:rFonts w:ascii="Times New Roman" w:hAnsi="Times New Roman" w:cs="Times New Roman"/>
        </w:rPr>
      </w:pPr>
      <w:r w:rsidRPr="00D21CB7">
        <w:rPr>
          <w:rFonts w:ascii="Times New Roman" w:hAnsi="Times New Roman" w:cs="Times New Roman"/>
        </w:rPr>
        <w:t xml:space="preserve">The </w:t>
      </w:r>
      <w:r>
        <w:rPr>
          <w:rFonts w:ascii="Times New Roman" w:hAnsi="Times New Roman" w:cs="Times New Roman"/>
        </w:rPr>
        <w:t xml:space="preserve">raw spectra </w:t>
      </w:r>
      <w:r w:rsidRPr="00D21CB7">
        <w:rPr>
          <w:rFonts w:ascii="Times New Roman" w:hAnsi="Times New Roman" w:cs="Times New Roman"/>
        </w:rPr>
        <w:t>obtained along azimuths [01-1] and [100] by changing the polar angle as well as the corresponding constant-initial state maps obtained by varying the photon energy?</w:t>
      </w:r>
      <w:r>
        <w:rPr>
          <w:rFonts w:ascii="Times New Roman" w:hAnsi="Times New Roman" w:cs="Times New Roman"/>
        </w:rPr>
        <w:t xml:space="preserve"> It would be very helpful to </w:t>
      </w:r>
      <w:proofErr w:type="gramStart"/>
      <w:r w:rsidR="009501ED">
        <w:rPr>
          <w:rFonts w:ascii="Times New Roman" w:hAnsi="Times New Roman" w:cs="Times New Roman"/>
        </w:rPr>
        <w:t>spectra which</w:t>
      </w:r>
      <w:proofErr w:type="gramEnd"/>
      <w:r w:rsidR="009501ED">
        <w:rPr>
          <w:rFonts w:ascii="Times New Roman" w:hAnsi="Times New Roman" w:cs="Times New Roman"/>
        </w:rPr>
        <w:t xml:space="preserve"> includes the entire bandwidth of </w:t>
      </w:r>
      <w:proofErr w:type="spellStart"/>
      <w:r w:rsidR="009501ED">
        <w:rPr>
          <w:rFonts w:ascii="Times New Roman" w:hAnsi="Times New Roman" w:cs="Times New Roman"/>
        </w:rPr>
        <w:t>pd</w:t>
      </w:r>
      <w:proofErr w:type="spellEnd"/>
      <w:r w:rsidR="009501ED">
        <w:rPr>
          <w:rFonts w:ascii="Times New Roman" w:hAnsi="Times New Roman" w:cs="Times New Roman"/>
        </w:rPr>
        <w:t xml:space="preserve"> electrons and is not limited to the range of the plots shown in figure 5b.</w:t>
      </w:r>
    </w:p>
    <w:p w14:paraId="37C26940" w14:textId="3CED1138" w:rsidR="00D21CB7" w:rsidRPr="00D21CB7" w:rsidRDefault="00D21CB7" w:rsidP="00D21CB7">
      <w:pPr>
        <w:pStyle w:val="ListParagraph"/>
        <w:widowControl w:val="0"/>
        <w:numPr>
          <w:ilvl w:val="0"/>
          <w:numId w:val="4"/>
        </w:numPr>
        <w:autoSpaceDE w:val="0"/>
        <w:autoSpaceDN w:val="0"/>
        <w:adjustRightInd w:val="0"/>
        <w:spacing w:after="240"/>
        <w:rPr>
          <w:rFonts w:ascii="Times New Roman" w:hAnsi="Times New Roman" w:cs="Times New Roman"/>
        </w:rPr>
      </w:pPr>
      <w:r>
        <w:rPr>
          <w:rFonts w:ascii="Times New Roman" w:hAnsi="Times New Roman" w:cs="Times New Roman"/>
        </w:rPr>
        <w:lastRenderedPageBreak/>
        <w:t xml:space="preserve">The raw spectra </w:t>
      </w:r>
      <w:r w:rsidR="009501ED">
        <w:rPr>
          <w:rFonts w:ascii="Times New Roman" w:hAnsi="Times New Roman" w:cs="Times New Roman"/>
        </w:rPr>
        <w:t xml:space="preserve">corresponding to </w:t>
      </w:r>
      <w:r>
        <w:rPr>
          <w:rFonts w:ascii="Times New Roman" w:hAnsi="Times New Roman" w:cs="Times New Roman"/>
        </w:rPr>
        <w:t>figure 6.</w:t>
      </w:r>
    </w:p>
    <w:p w14:paraId="6DFF5BA5" w14:textId="5A9279B9" w:rsidR="00CC58A1" w:rsidRPr="00E70289" w:rsidRDefault="009501ED" w:rsidP="00CC58A1">
      <w:pPr>
        <w:pStyle w:val="ListParagraph"/>
        <w:widowControl w:val="0"/>
        <w:numPr>
          <w:ilvl w:val="0"/>
          <w:numId w:val="4"/>
        </w:numPr>
        <w:autoSpaceDE w:val="0"/>
        <w:autoSpaceDN w:val="0"/>
        <w:adjustRightInd w:val="0"/>
        <w:spacing w:after="240"/>
        <w:rPr>
          <w:rFonts w:ascii="Times New Roman" w:hAnsi="Times New Roman" w:cs="Times New Roman"/>
        </w:rPr>
      </w:pPr>
      <w:r w:rsidRPr="009501ED">
        <w:rPr>
          <w:rFonts w:ascii="Times New Roman" w:hAnsi="Times New Roman" w:cs="Times New Roman"/>
        </w:rPr>
        <w:t>The raw spectra corresponding to figure 7.</w:t>
      </w:r>
    </w:p>
    <w:p w14:paraId="06B89836" w14:textId="77777777" w:rsidR="005224A3" w:rsidRDefault="005224A3" w:rsidP="00794B14">
      <w:pPr>
        <w:widowControl w:val="0"/>
        <w:autoSpaceDE w:val="0"/>
        <w:autoSpaceDN w:val="0"/>
        <w:adjustRightInd w:val="0"/>
        <w:spacing w:after="240"/>
        <w:rPr>
          <w:rFonts w:ascii="Times New Roman" w:hAnsi="Times New Roman" w:cs="Times New Roman"/>
          <w:u w:val="single"/>
        </w:rPr>
      </w:pPr>
    </w:p>
    <w:p w14:paraId="3778F5E0" w14:textId="77777777" w:rsidR="005224A3" w:rsidRDefault="005224A3" w:rsidP="005224A3">
      <w:pPr>
        <w:rPr>
          <w:rFonts w:ascii="Times New Roman" w:hAnsi="Times New Roman" w:cs="Times New Roman"/>
        </w:rPr>
      </w:pPr>
      <w:r>
        <w:rPr>
          <w:rFonts w:ascii="Times New Roman" w:hAnsi="Times New Roman" w:cs="Times New Roman"/>
        </w:rPr>
        <w:t>Questions Round 1</w:t>
      </w:r>
    </w:p>
    <w:p w14:paraId="06007C65" w14:textId="77777777" w:rsidR="005224A3" w:rsidRDefault="005224A3" w:rsidP="005224A3">
      <w:pPr>
        <w:rPr>
          <w:rFonts w:ascii="Times New Roman" w:hAnsi="Times New Roman" w:cs="Times New Roman"/>
        </w:rPr>
      </w:pPr>
    </w:p>
    <w:p w14:paraId="0A58BBD9" w14:textId="5CC4A8AA" w:rsidR="005224A3" w:rsidRPr="00366F21" w:rsidRDefault="005224A3" w:rsidP="00AD6436">
      <w:pPr>
        <w:pStyle w:val="ListParagraph"/>
        <w:numPr>
          <w:ilvl w:val="0"/>
          <w:numId w:val="5"/>
        </w:numPr>
        <w:rPr>
          <w:rFonts w:ascii="Times New Roman" w:hAnsi="Times New Roman" w:cs="Times New Roman"/>
        </w:rPr>
      </w:pPr>
      <w:r w:rsidRPr="005224A3">
        <w:rPr>
          <w:rFonts w:ascii="Times New Roman" w:hAnsi="Times New Roman" w:cs="Times New Roman"/>
          <w:i/>
        </w:rPr>
        <w:t xml:space="preserve">What is the range of incident photon </w:t>
      </w:r>
      <w:proofErr w:type="gramStart"/>
      <w:r w:rsidRPr="005224A3">
        <w:rPr>
          <w:rFonts w:ascii="Times New Roman" w:hAnsi="Times New Roman" w:cs="Times New Roman"/>
          <w:i/>
        </w:rPr>
        <w:t>energies</w:t>
      </w:r>
      <w:r>
        <w:rPr>
          <w:rFonts w:ascii="Times New Roman" w:hAnsi="Times New Roman" w:cs="Times New Roman"/>
          <w:i/>
        </w:rPr>
        <w:t xml:space="preserve"> which</w:t>
      </w:r>
      <w:proofErr w:type="gramEnd"/>
      <w:r>
        <w:rPr>
          <w:rFonts w:ascii="Times New Roman" w:hAnsi="Times New Roman" w:cs="Times New Roman"/>
          <w:i/>
        </w:rPr>
        <w:t xml:space="preserve"> are possible</w:t>
      </w:r>
      <w:r w:rsidRPr="005224A3">
        <w:rPr>
          <w:rFonts w:ascii="Times New Roman" w:hAnsi="Times New Roman" w:cs="Times New Roman"/>
          <w:i/>
        </w:rPr>
        <w:t>?</w:t>
      </w:r>
      <w:r w:rsidR="00AD6436" w:rsidRPr="00366F21">
        <w:rPr>
          <w:rFonts w:ascii="Times New Roman" w:hAnsi="Times New Roman" w:cs="Times New Roman"/>
        </w:rPr>
        <w:t xml:space="preserve"> Avoid energies corresponding to core levels </w:t>
      </w:r>
      <w:r w:rsidR="00366F21">
        <w:rPr>
          <w:rFonts w:ascii="Times New Roman" w:hAnsi="Times New Roman" w:cs="Times New Roman"/>
        </w:rPr>
        <w:t>for which Auger excitations occur.</w:t>
      </w:r>
    </w:p>
    <w:p w14:paraId="7BC6D296" w14:textId="77777777" w:rsidR="005224A3" w:rsidRDefault="005224A3" w:rsidP="00794B14">
      <w:pPr>
        <w:widowControl w:val="0"/>
        <w:autoSpaceDE w:val="0"/>
        <w:autoSpaceDN w:val="0"/>
        <w:adjustRightInd w:val="0"/>
        <w:spacing w:after="240"/>
        <w:rPr>
          <w:rFonts w:ascii="Times New Roman" w:hAnsi="Times New Roman" w:cs="Times New Roman"/>
          <w:u w:val="single"/>
        </w:rPr>
      </w:pPr>
    </w:p>
    <w:p w14:paraId="577974F5" w14:textId="3BC568A8" w:rsidR="005224A3" w:rsidRPr="005224A3" w:rsidRDefault="005224A3" w:rsidP="00794B14">
      <w:pPr>
        <w:widowControl w:val="0"/>
        <w:autoSpaceDE w:val="0"/>
        <w:autoSpaceDN w:val="0"/>
        <w:adjustRightInd w:val="0"/>
        <w:spacing w:after="240"/>
        <w:rPr>
          <w:rFonts w:ascii="Times New Roman" w:hAnsi="Times New Roman" w:cs="Times New Roman"/>
        </w:rPr>
      </w:pPr>
      <w:r w:rsidRPr="005224A3">
        <w:rPr>
          <w:rFonts w:ascii="Times New Roman" w:hAnsi="Times New Roman" w:cs="Times New Roman"/>
        </w:rPr>
        <w:t>Proposal</w:t>
      </w:r>
    </w:p>
    <w:p w14:paraId="1F4CDA56" w14:textId="3268A2A9" w:rsidR="005224A3" w:rsidRPr="005224A3" w:rsidRDefault="005224A3" w:rsidP="005224A3">
      <w:pPr>
        <w:pStyle w:val="ListParagraph"/>
        <w:widowControl w:val="0"/>
        <w:numPr>
          <w:ilvl w:val="0"/>
          <w:numId w:val="6"/>
        </w:numPr>
        <w:autoSpaceDE w:val="0"/>
        <w:autoSpaceDN w:val="0"/>
        <w:adjustRightInd w:val="0"/>
        <w:spacing w:after="240"/>
        <w:rPr>
          <w:rFonts w:ascii="Times New Roman" w:hAnsi="Times New Roman" w:cs="Times New Roman"/>
        </w:rPr>
      </w:pPr>
      <w:r w:rsidRPr="005224A3">
        <w:rPr>
          <w:rFonts w:ascii="Times New Roman" w:hAnsi="Times New Roman" w:cs="Times New Roman"/>
        </w:rPr>
        <w:t xml:space="preserve">Normal state emission as a function of </w:t>
      </w:r>
      <w:r>
        <w:rPr>
          <w:rFonts w:ascii="Times New Roman" w:hAnsi="Times New Roman" w:cs="Times New Roman"/>
        </w:rPr>
        <w:t xml:space="preserve">temperature and </w:t>
      </w:r>
      <w:r w:rsidRPr="005224A3">
        <w:rPr>
          <w:rFonts w:ascii="Times New Roman" w:hAnsi="Times New Roman" w:cs="Times New Roman"/>
        </w:rPr>
        <w:t xml:space="preserve">incident photon energy </w:t>
      </w:r>
      <w:r>
        <w:rPr>
          <w:rFonts w:ascii="Times New Roman" w:hAnsi="Times New Roman" w:cs="Times New Roman"/>
        </w:rPr>
        <w:t xml:space="preserve">(enough to span three </w:t>
      </w:r>
      <w:proofErr w:type="spellStart"/>
      <w:r>
        <w:rPr>
          <w:rFonts w:ascii="Times New Roman" w:hAnsi="Times New Roman" w:cs="Times New Roman"/>
        </w:rPr>
        <w:t>brilllouin</w:t>
      </w:r>
      <w:proofErr w:type="spellEnd"/>
      <w:r>
        <w:rPr>
          <w:rFonts w:ascii="Times New Roman" w:hAnsi="Times New Roman" w:cs="Times New Roman"/>
        </w:rPr>
        <w:t xml:space="preserve"> zones)</w:t>
      </w:r>
    </w:p>
    <w:p w14:paraId="19F203DC" w14:textId="77777777" w:rsidR="005224A3" w:rsidRPr="005224A3" w:rsidRDefault="005224A3" w:rsidP="005224A3">
      <w:pPr>
        <w:pStyle w:val="ListParagraph"/>
        <w:widowControl w:val="0"/>
        <w:numPr>
          <w:ilvl w:val="0"/>
          <w:numId w:val="6"/>
        </w:numPr>
        <w:autoSpaceDE w:val="0"/>
        <w:autoSpaceDN w:val="0"/>
        <w:adjustRightInd w:val="0"/>
        <w:spacing w:after="240"/>
        <w:rPr>
          <w:rFonts w:ascii="Times New Roman" w:hAnsi="Times New Roman" w:cs="Times New Roman"/>
        </w:rPr>
      </w:pPr>
    </w:p>
    <w:p w14:paraId="3953E63C" w14:textId="77777777" w:rsidR="005224A3" w:rsidRDefault="005224A3" w:rsidP="00794B14">
      <w:pPr>
        <w:widowControl w:val="0"/>
        <w:autoSpaceDE w:val="0"/>
        <w:autoSpaceDN w:val="0"/>
        <w:adjustRightInd w:val="0"/>
        <w:spacing w:after="240"/>
        <w:rPr>
          <w:rFonts w:ascii="Times New Roman" w:hAnsi="Times New Roman" w:cs="Times New Roman"/>
          <w:u w:val="single"/>
        </w:rPr>
      </w:pPr>
    </w:p>
    <w:p w14:paraId="52852245" w14:textId="58809325" w:rsidR="003478B8" w:rsidRPr="003478B8" w:rsidRDefault="003478B8" w:rsidP="00794B14">
      <w:pPr>
        <w:widowControl w:val="0"/>
        <w:autoSpaceDE w:val="0"/>
        <w:autoSpaceDN w:val="0"/>
        <w:adjustRightInd w:val="0"/>
        <w:spacing w:after="240"/>
        <w:rPr>
          <w:rFonts w:ascii="Times New Roman" w:hAnsi="Times New Roman" w:cs="Times New Roman"/>
          <w:u w:val="single"/>
        </w:rPr>
      </w:pPr>
      <w:r w:rsidRPr="003478B8">
        <w:rPr>
          <w:rFonts w:ascii="Times New Roman" w:hAnsi="Times New Roman" w:cs="Times New Roman"/>
          <w:u w:val="single"/>
        </w:rPr>
        <w:t>Notes</w:t>
      </w:r>
    </w:p>
    <w:p w14:paraId="7AAC6430" w14:textId="77777777" w:rsidR="003478B8" w:rsidRDefault="00794B14" w:rsidP="00794B14">
      <w:pPr>
        <w:pStyle w:val="ListParagraph"/>
        <w:widowControl w:val="0"/>
        <w:numPr>
          <w:ilvl w:val="0"/>
          <w:numId w:val="2"/>
        </w:numPr>
        <w:autoSpaceDE w:val="0"/>
        <w:autoSpaceDN w:val="0"/>
        <w:adjustRightInd w:val="0"/>
        <w:spacing w:after="240"/>
        <w:rPr>
          <w:rFonts w:ascii="Times New Roman" w:hAnsi="Times New Roman" w:cs="Times New Roman"/>
        </w:rPr>
      </w:pPr>
      <w:r w:rsidRPr="003478B8">
        <w:rPr>
          <w:rFonts w:ascii="Times New Roman" w:hAnsi="Times New Roman" w:cs="Times New Roman"/>
        </w:rPr>
        <w:t xml:space="preserve">Why use the 011 </w:t>
      </w:r>
      <w:proofErr w:type="gramStart"/>
      <w:r w:rsidRPr="003478B8">
        <w:rPr>
          <w:rFonts w:ascii="Times New Roman" w:hAnsi="Times New Roman" w:cs="Times New Roman"/>
        </w:rPr>
        <w:t>surface</w:t>
      </w:r>
      <w:proofErr w:type="gramEnd"/>
      <w:r w:rsidRPr="003478B8">
        <w:rPr>
          <w:rFonts w:ascii="Times New Roman" w:hAnsi="Times New Roman" w:cs="Times New Roman"/>
        </w:rPr>
        <w:t xml:space="preserve">? The 011 surface exhibits the lowest symmetry (two-fold) among the three primary cubic facets (111 is three-fold, and 001, four-fold symmetric) and contains </w:t>
      </w:r>
      <w:r w:rsidRPr="003478B8">
        <w:rPr>
          <w:rFonts w:ascii="Times New Roman" w:hAnsi="Times New Roman" w:cs="Times New Roman"/>
          <w:lang w:val="el-GR"/>
        </w:rPr>
        <w:t>K,</w:t>
      </w:r>
      <w:r w:rsidRPr="003478B8">
        <w:rPr>
          <w:rFonts w:ascii="Times New Roman" w:hAnsi="Times New Roman" w:cs="Times New Roman"/>
        </w:rPr>
        <w:t xml:space="preserve"> L, and X correspond to [011], [111], and [001] high-symmetry zone-boundary points.</w:t>
      </w:r>
    </w:p>
    <w:p w14:paraId="65AC111C" w14:textId="609EDCD3" w:rsidR="00D261F1" w:rsidRDefault="00D261F1" w:rsidP="00D261F1">
      <w:pPr>
        <w:rPr>
          <w:rFonts w:ascii="Times New Roman" w:hAnsi="Times New Roman" w:cs="Times New Roman"/>
        </w:rPr>
      </w:pPr>
      <w:proofErr w:type="gramStart"/>
      <w:r>
        <w:rPr>
          <w:rFonts w:ascii="Times New Roman" w:hAnsi="Times New Roman" w:cs="Times New Roman"/>
        </w:rPr>
        <w:t>method</w:t>
      </w:r>
      <w:proofErr w:type="gramEnd"/>
      <w:r>
        <w:rPr>
          <w:rFonts w:ascii="Times New Roman" w:hAnsi="Times New Roman" w:cs="Times New Roman"/>
        </w:rPr>
        <w:t xml:space="preserve">  (pole figure) provides a non-planar cut through the Fermi surface using a fixed photon energy. </w:t>
      </w:r>
      <w:proofErr w:type="spellStart"/>
      <w:r>
        <w:rPr>
          <w:rFonts w:ascii="Times New Roman" w:hAnsi="Times New Roman" w:cs="Times New Roman"/>
        </w:rPr>
        <w:t>Stampfl’s</w:t>
      </w:r>
      <w:proofErr w:type="spellEnd"/>
      <w:r>
        <w:rPr>
          <w:rFonts w:ascii="Times New Roman" w:hAnsi="Times New Roman" w:cs="Times New Roman"/>
        </w:rPr>
        <w:t xml:space="preserve"> method (constant initial state) gets a planar slice but requires variable photon </w:t>
      </w:r>
      <w:proofErr w:type="spellStart"/>
      <w:r>
        <w:rPr>
          <w:rFonts w:ascii="Times New Roman" w:hAnsi="Times New Roman" w:cs="Times New Roman"/>
        </w:rPr>
        <w:t>nergy</w:t>
      </w:r>
      <w:proofErr w:type="spellEnd"/>
      <w:r>
        <w:rPr>
          <w:rFonts w:ascii="Times New Roman" w:hAnsi="Times New Roman" w:cs="Times New Roman"/>
        </w:rPr>
        <w:t>.</w:t>
      </w:r>
    </w:p>
    <w:p w14:paraId="67DD42EA" w14:textId="77777777" w:rsidR="00D84731" w:rsidRDefault="00D84731" w:rsidP="00D261F1">
      <w:pPr>
        <w:rPr>
          <w:rFonts w:ascii="Times New Roman" w:hAnsi="Times New Roman" w:cs="Times New Roman"/>
        </w:rPr>
      </w:pPr>
    </w:p>
    <w:p w14:paraId="7FA61377" w14:textId="2E5D09CA" w:rsidR="008D2767" w:rsidRDefault="00D84731" w:rsidP="00D261F1">
      <w:pPr>
        <w:rPr>
          <w:rFonts w:ascii="Times New Roman" w:hAnsi="Times New Roman" w:cs="Times New Roman"/>
        </w:rPr>
      </w:pPr>
      <w:proofErr w:type="spellStart"/>
      <w:r>
        <w:rPr>
          <w:rFonts w:ascii="Times New Roman" w:hAnsi="Times New Roman" w:cs="Times New Roman"/>
        </w:rPr>
        <w:t>Hunfer</w:t>
      </w:r>
      <w:proofErr w:type="spellEnd"/>
      <w:r>
        <w:rPr>
          <w:rFonts w:ascii="Times New Roman" w:hAnsi="Times New Roman" w:cs="Times New Roman"/>
        </w:rPr>
        <w:t xml:space="preserve"> </w:t>
      </w:r>
    </w:p>
    <w:p w14:paraId="0ECB4A4D" w14:textId="7D8F8E08" w:rsidR="00DD2A2D" w:rsidRDefault="00DD2A2D" w:rsidP="00D261F1">
      <w:pPr>
        <w:rPr>
          <w:rFonts w:ascii="Times New Roman" w:hAnsi="Times New Roman" w:cs="Times New Roman"/>
        </w:rPr>
      </w:pPr>
      <w:r>
        <w:rPr>
          <w:rFonts w:ascii="Times New Roman" w:hAnsi="Times New Roman" w:cs="Times New Roman"/>
        </w:rPr>
        <w:t>Photoelectron spectroscopy (PES) measured final states with one electron missing. Band structure calculations within the single particle approxi</w:t>
      </w:r>
      <w:r w:rsidR="004C2A39">
        <w:rPr>
          <w:rFonts w:ascii="Times New Roman" w:hAnsi="Times New Roman" w:cs="Times New Roman"/>
        </w:rPr>
        <w:t>mation yield initial states since band energies are not altered by the ejection of electrons.</w:t>
      </w:r>
    </w:p>
    <w:p w14:paraId="0748BAE0" w14:textId="77777777" w:rsidR="004C2A39" w:rsidRDefault="004C2A39" w:rsidP="00D261F1">
      <w:pPr>
        <w:rPr>
          <w:rFonts w:ascii="Times New Roman" w:hAnsi="Times New Roman" w:cs="Times New Roman"/>
        </w:rPr>
      </w:pPr>
    </w:p>
    <w:p w14:paraId="2FDC0E08" w14:textId="19832E48" w:rsidR="00613876" w:rsidRDefault="004C2A39" w:rsidP="00D261F1">
      <w:pPr>
        <w:rPr>
          <w:rFonts w:ascii="Times New Roman" w:hAnsi="Times New Roman" w:cs="Times New Roman"/>
        </w:rPr>
      </w:pPr>
      <w:r>
        <w:rPr>
          <w:rFonts w:ascii="Times New Roman" w:hAnsi="Times New Roman" w:cs="Times New Roman"/>
        </w:rPr>
        <w:t>PES experiment conserves energy (</w:t>
      </w:r>
      <w:r w:rsidRPr="0015302E">
        <w:rPr>
          <w:rFonts w:ascii="Cambria Math" w:eastAsia="Times New Roman" w:hAnsi="Cambria Math" w:cs="Times New Roman"/>
          <w:color w:val="222222"/>
          <w:shd w:val="clear" w:color="auto" w:fill="FFFFFF"/>
        </w:rPr>
        <w:t>ℏ</w:t>
      </w:r>
      <w:r w:rsidRPr="0015302E">
        <w:rPr>
          <w:rFonts w:eastAsia="Times New Roman" w:cs="Times New Roman"/>
          <w:color w:val="222222"/>
          <w:shd w:val="clear" w:color="auto" w:fill="FFFFFF"/>
        </w:rPr>
        <w:t>ω</w:t>
      </w:r>
      <w:r>
        <w:rPr>
          <w:rFonts w:ascii="Times New Roman" w:hAnsi="Times New Roman" w:cs="Times New Roman"/>
        </w:rPr>
        <w:t xml:space="preserve"> = </w:t>
      </w:r>
      <w:proofErr w:type="spellStart"/>
      <w:r>
        <w:rPr>
          <w:rFonts w:ascii="Times New Roman" w:hAnsi="Times New Roman" w:cs="Times New Roman"/>
        </w:rPr>
        <w:t>E</w:t>
      </w:r>
      <w:r w:rsidRPr="004C2A39">
        <w:rPr>
          <w:rFonts w:ascii="Times New Roman" w:hAnsi="Times New Roman" w:cs="Times New Roman"/>
          <w:vertAlign w:val="subscript"/>
        </w:rPr>
        <w:t>f</w:t>
      </w:r>
      <w:proofErr w:type="spellEnd"/>
      <w:r>
        <w:rPr>
          <w:rFonts w:ascii="Times New Roman" w:hAnsi="Times New Roman" w:cs="Times New Roman"/>
        </w:rPr>
        <w:t xml:space="preserve"> – </w:t>
      </w:r>
      <w:proofErr w:type="spellStart"/>
      <w:r>
        <w:rPr>
          <w:rFonts w:ascii="Times New Roman" w:hAnsi="Times New Roman" w:cs="Times New Roman"/>
        </w:rPr>
        <w:t>E</w:t>
      </w:r>
      <w:r w:rsidRPr="004C2A39">
        <w:rPr>
          <w:rFonts w:ascii="Times New Roman" w:hAnsi="Times New Roman" w:cs="Times New Roman"/>
          <w:vertAlign w:val="subscript"/>
        </w:rPr>
        <w:t>i</w:t>
      </w:r>
      <w:proofErr w:type="spellEnd"/>
      <w:r>
        <w:rPr>
          <w:rFonts w:ascii="Times New Roman" w:hAnsi="Times New Roman" w:cs="Times New Roman"/>
        </w:rPr>
        <w:t xml:space="preserve">) and wavevector (G = </w:t>
      </w:r>
      <w:proofErr w:type="spellStart"/>
      <w:r>
        <w:rPr>
          <w:rFonts w:ascii="Times New Roman" w:hAnsi="Times New Roman" w:cs="Times New Roman"/>
        </w:rPr>
        <w:t>k</w:t>
      </w:r>
      <w:r w:rsidRPr="004C2A39">
        <w:rPr>
          <w:rFonts w:ascii="Times New Roman" w:hAnsi="Times New Roman" w:cs="Times New Roman"/>
          <w:vertAlign w:val="subscript"/>
        </w:rPr>
        <w:t>f</w:t>
      </w:r>
      <w:proofErr w:type="spellEnd"/>
      <w:r>
        <w:rPr>
          <w:rFonts w:ascii="Times New Roman" w:hAnsi="Times New Roman" w:cs="Times New Roman"/>
        </w:rPr>
        <w:t xml:space="preserve"> – </w:t>
      </w:r>
      <w:proofErr w:type="spellStart"/>
      <w:r>
        <w:rPr>
          <w:rFonts w:ascii="Times New Roman" w:hAnsi="Times New Roman" w:cs="Times New Roman"/>
        </w:rPr>
        <w:t>k</w:t>
      </w:r>
      <w:r w:rsidRPr="004C2A39">
        <w:rPr>
          <w:rFonts w:ascii="Times New Roman" w:hAnsi="Times New Roman" w:cs="Times New Roman"/>
          <w:vertAlign w:val="subscript"/>
        </w:rPr>
        <w:t>i</w:t>
      </w:r>
      <w:proofErr w:type="spellEnd"/>
      <w:r>
        <w:rPr>
          <w:rFonts w:ascii="Times New Roman" w:hAnsi="Times New Roman" w:cs="Times New Roman"/>
        </w:rPr>
        <w:t>). With the detector placed at surface normal, the in-plane wave vector component is restricted to zero. Thus, the final states must have k</w:t>
      </w:r>
      <w:r w:rsidRPr="004C2A39">
        <w:rPr>
          <w:rFonts w:ascii="Times New Roman" w:hAnsi="Times New Roman" w:cs="Times New Roman"/>
          <w:vertAlign w:val="subscript"/>
        </w:rPr>
        <w:t>||</w:t>
      </w:r>
      <w:r>
        <w:rPr>
          <w:rFonts w:ascii="Times New Roman" w:hAnsi="Times New Roman" w:cs="Times New Roman"/>
        </w:rPr>
        <w:t xml:space="preserve"> = 0.</w:t>
      </w:r>
      <w:r w:rsidR="00613876">
        <w:rPr>
          <w:rFonts w:ascii="Times New Roman" w:hAnsi="Times New Roman" w:cs="Times New Roman"/>
        </w:rPr>
        <w:t xml:space="preserve"> Dispersion of free electron final states are</w:t>
      </w:r>
      <w:r w:rsidR="00A67AEE">
        <w:rPr>
          <w:rFonts w:ascii="Times New Roman" w:hAnsi="Times New Roman" w:cs="Times New Roman"/>
        </w:rPr>
        <w:t xml:space="preserve"> given by</w:t>
      </w:r>
      <w:r w:rsidR="00613876">
        <w:rPr>
          <w:rFonts w:ascii="Times New Roman" w:hAnsi="Times New Roman" w:cs="Times New Roman"/>
        </w:rPr>
        <w:t xml:space="preserve">: </w:t>
      </w:r>
    </w:p>
    <w:p w14:paraId="0B457B71" w14:textId="6C8FF1CD" w:rsidR="00613876" w:rsidRPr="00613876" w:rsidRDefault="00613876" w:rsidP="00D261F1">
      <w:pPr>
        <w:rPr>
          <w:rFonts w:ascii="Times New Roman" w:hAnsi="Times New Roman" w:cs="Times New Roman"/>
        </w:rPr>
      </w:pPr>
      <m:oMathPara>
        <m:oMath>
          <m:r>
            <w:rPr>
              <w:rFonts w:ascii="Cambria Math" w:hAnsi="Cambria Math" w:cs="Times New Roman"/>
            </w:rPr>
            <m:t>E=</m:t>
          </m:r>
          <m:f>
            <m:fPr>
              <m:ctrlPr>
                <w:rPr>
                  <w:rFonts w:ascii="Cambria Math" w:hAnsi="Cambria Math" w:cs="Times New Roman"/>
                  <w:i/>
                </w:rPr>
              </m:ctrlPr>
            </m:fPr>
            <m:num>
              <m:sSup>
                <m:sSupPr>
                  <m:ctrlPr>
                    <w:rPr>
                      <w:rFonts w:ascii="Cambria Math" w:hAnsi="Cambria Math" w:cs="Times New Roman"/>
                    </w:rPr>
                  </m:ctrlPr>
                </m:sSupPr>
                <m:e>
                  <m:r>
                    <m:rPr>
                      <m:sty m:val="p"/>
                    </m:rPr>
                    <w:rPr>
                      <w:rFonts w:ascii="Cambria Math" w:hAnsi="Cambria Math" w:cs="Times New Roman"/>
                    </w:rPr>
                    <m:t>ℏ</m:t>
                  </m:r>
                </m:e>
                <m:sup>
                  <m:r>
                    <m:rPr>
                      <m:sty m:val="p"/>
                    </m:rPr>
                    <w:rPr>
                      <w:rFonts w:ascii="Cambria Math" w:hAnsi="Cambria Math" w:cs="Times New Roman"/>
                    </w:rPr>
                    <m:t>2</m:t>
                  </m:r>
                </m:sup>
              </m:sSup>
              <m:d>
                <m:dPr>
                  <m:begChr m:val="|"/>
                  <m:endChr m:val="|"/>
                  <m:ctrlPr>
                    <w:rPr>
                      <w:rFonts w:ascii="Cambria Math" w:hAnsi="Cambria Math" w:cs="Times New Roman"/>
                    </w:rPr>
                  </m:ctrlPr>
                </m:dPr>
                <m:e>
                  <m:r>
                    <m:rPr>
                      <m:sty m:val="p"/>
                    </m:rPr>
                    <w:rPr>
                      <w:rFonts w:ascii="Cambria Math" w:hAnsi="Cambria Math" w:cs="Times New Roman"/>
                    </w:rPr>
                    <m:t>k+G</m:t>
                  </m:r>
                </m:e>
              </m:d>
            </m:num>
            <m:den>
              <m:r>
                <w:rPr>
                  <w:rFonts w:ascii="Cambria Math" w:hAnsi="Cambria Math" w:cs="Times New Roman"/>
                </w:rPr>
                <m:t>2m</m:t>
              </m:r>
            </m:den>
          </m:f>
        </m:oMath>
      </m:oMathPara>
    </w:p>
    <w:p w14:paraId="2489B8BC" w14:textId="4D5A4ABA" w:rsidR="00A67AEE" w:rsidRDefault="00BC2149" w:rsidP="00677B13">
      <w:pPr>
        <w:rPr>
          <w:rFonts w:ascii="Times New Roman" w:hAnsi="Times New Roman" w:cs="Times New Roman"/>
        </w:rPr>
      </w:pPr>
      <w:r>
        <w:rPr>
          <w:rFonts w:ascii="Times New Roman" w:hAnsi="Times New Roman" w:cs="Times New Roman"/>
        </w:rPr>
        <w:t>If the surface is [001], f</w:t>
      </w:r>
      <w:r w:rsidR="00613876">
        <w:rPr>
          <w:rFonts w:ascii="Times New Roman" w:hAnsi="Times New Roman" w:cs="Times New Roman"/>
        </w:rPr>
        <w:t xml:space="preserve">inal states must be </w:t>
      </w:r>
      <w:r w:rsidR="0020397B">
        <w:rPr>
          <w:rFonts w:ascii="Times New Roman" w:hAnsi="Times New Roman" w:cs="Times New Roman"/>
        </w:rPr>
        <w:t xml:space="preserve">based on </w:t>
      </w:r>
      <w:r w:rsidR="00613876">
        <w:rPr>
          <w:rFonts w:ascii="Times New Roman" w:hAnsi="Times New Roman" w:cs="Times New Roman"/>
        </w:rPr>
        <w:t>G = [0,0,</w:t>
      </w:r>
      <w:r w:rsidR="00613876">
        <w:rPr>
          <w:rFonts w:ascii="Times New Roman" w:hAnsi="Times New Roman" w:cs="Times New Roman"/>
          <w:lang w:val="el-GR"/>
        </w:rPr>
        <w:t>α</w:t>
      </w:r>
      <w:r w:rsidR="0020397B">
        <w:rPr>
          <w:rFonts w:ascii="Times New Roman" w:hAnsi="Times New Roman" w:cs="Times New Roman"/>
        </w:rPr>
        <w:t>] for integers</w:t>
      </w:r>
      <w:r w:rsidR="00613876">
        <w:rPr>
          <w:rFonts w:ascii="Times New Roman" w:hAnsi="Times New Roman" w:cs="Times New Roman"/>
        </w:rPr>
        <w:t xml:space="preserve"> </w:t>
      </w:r>
      <w:r w:rsidR="00613876">
        <w:rPr>
          <w:rFonts w:ascii="Times New Roman" w:hAnsi="Times New Roman" w:cs="Times New Roman"/>
          <w:lang w:val="el-GR"/>
        </w:rPr>
        <w:t>α.</w:t>
      </w:r>
      <w:r w:rsidR="00A67AEE">
        <w:rPr>
          <w:rFonts w:ascii="Times New Roman" w:hAnsi="Times New Roman" w:cs="Times New Roman"/>
        </w:rPr>
        <w:t xml:space="preserve"> Other reciprocal lattice vectors G produce final states corresponding to </w:t>
      </w:r>
      <w:proofErr w:type="spellStart"/>
      <w:r w:rsidR="00A67AEE">
        <w:rPr>
          <w:rFonts w:ascii="Times New Roman" w:hAnsi="Times New Roman" w:cs="Times New Roman"/>
        </w:rPr>
        <w:t>photoejected</w:t>
      </w:r>
      <w:proofErr w:type="spellEnd"/>
      <w:r w:rsidR="00A67AEE">
        <w:rPr>
          <w:rFonts w:ascii="Times New Roman" w:hAnsi="Times New Roman" w:cs="Times New Roman"/>
        </w:rPr>
        <w:t xml:space="preserve"> electrons traveling </w:t>
      </w:r>
      <w:proofErr w:type="gramStart"/>
      <w:r w:rsidR="00A67AEE">
        <w:rPr>
          <w:rFonts w:ascii="Times New Roman" w:hAnsi="Times New Roman" w:cs="Times New Roman"/>
        </w:rPr>
        <w:t>off-normal</w:t>
      </w:r>
      <w:proofErr w:type="gramEnd"/>
      <w:r w:rsidR="00A67AEE">
        <w:rPr>
          <w:rFonts w:ascii="Times New Roman" w:hAnsi="Times New Roman" w:cs="Times New Roman"/>
        </w:rPr>
        <w:t xml:space="preserve"> and are not observed by the detector. </w:t>
      </w:r>
      <w:r w:rsidR="00A67AEE">
        <w:rPr>
          <w:rFonts w:ascii="Times New Roman" w:hAnsi="Times New Roman" w:cs="Times New Roman"/>
          <w:lang w:val="el-GR"/>
        </w:rPr>
        <w:t>[</w:t>
      </w:r>
      <w:proofErr w:type="spellStart"/>
      <w:r w:rsidR="00A67AEE">
        <w:rPr>
          <w:rFonts w:ascii="Times New Roman" w:hAnsi="Times New Roman" w:cs="Times New Roman"/>
        </w:rPr>
        <w:t>Hunfer</w:t>
      </w:r>
      <w:proofErr w:type="spellEnd"/>
      <w:r w:rsidR="00A67AEE">
        <w:rPr>
          <w:rFonts w:ascii="Times New Roman" w:hAnsi="Times New Roman" w:cs="Times New Roman"/>
        </w:rPr>
        <w:t xml:space="preserve">, </w:t>
      </w:r>
      <w:r w:rsidR="00C21254">
        <w:rPr>
          <w:rFonts w:ascii="Times New Roman" w:hAnsi="Times New Roman" w:cs="Times New Roman"/>
        </w:rPr>
        <w:t xml:space="preserve">p </w:t>
      </w:r>
      <w:r w:rsidR="00A67AEE">
        <w:rPr>
          <w:rFonts w:ascii="Times New Roman" w:hAnsi="Times New Roman" w:cs="Times New Roman"/>
        </w:rPr>
        <w:t>475]</w:t>
      </w:r>
    </w:p>
    <w:p w14:paraId="17F6B2F5" w14:textId="77777777" w:rsidR="000823EF" w:rsidRDefault="000823EF" w:rsidP="00677B13">
      <w:pPr>
        <w:rPr>
          <w:rFonts w:ascii="Times New Roman" w:hAnsi="Times New Roman" w:cs="Times New Roman"/>
        </w:rPr>
      </w:pPr>
    </w:p>
    <w:p w14:paraId="49442256" w14:textId="39D0F29B" w:rsidR="000823EF" w:rsidRDefault="000823EF" w:rsidP="00677B13">
      <w:pPr>
        <w:rPr>
          <w:rFonts w:ascii="Times New Roman" w:hAnsi="Times New Roman" w:cs="Times New Roman"/>
        </w:rPr>
      </w:pPr>
      <w:r>
        <w:rPr>
          <w:rFonts w:ascii="Times New Roman" w:hAnsi="Times New Roman" w:cs="Times New Roman"/>
        </w:rPr>
        <w:t>The f</w:t>
      </w:r>
      <w:r>
        <w:rPr>
          <w:rFonts w:ascii="Times New Roman" w:hAnsi="Times New Roman" w:cs="Times New Roman"/>
        </w:rPr>
        <w:t xml:space="preserve">inal free electron state has wave vector k = </w:t>
      </w:r>
      <w:proofErr w:type="spellStart"/>
      <w:r>
        <w:rPr>
          <w:rFonts w:ascii="Times New Roman" w:hAnsi="Times New Roman" w:cs="Times New Roman"/>
        </w:rPr>
        <w:t>k</w:t>
      </w:r>
      <w:r w:rsidRPr="000823EF">
        <w:rPr>
          <w:rFonts w:ascii="Times New Roman" w:hAnsi="Times New Roman" w:cs="Times New Roman"/>
          <w:vertAlign w:val="subscript"/>
        </w:rPr>
        <w:t>i</w:t>
      </w:r>
      <w:proofErr w:type="spellEnd"/>
      <w:r>
        <w:rPr>
          <w:rFonts w:ascii="Times New Roman" w:hAnsi="Times New Roman" w:cs="Times New Roman"/>
        </w:rPr>
        <w:t xml:space="preserve"> + G</w:t>
      </w:r>
      <w:r>
        <w:rPr>
          <w:rFonts w:ascii="Times New Roman" w:hAnsi="Times New Roman" w:cs="Times New Roman"/>
        </w:rPr>
        <w:t xml:space="preserve"> and cannot be translated back into the first Brillouin zone. [</w:t>
      </w:r>
      <w:proofErr w:type="spellStart"/>
      <w:r>
        <w:rPr>
          <w:rFonts w:ascii="Times New Roman" w:hAnsi="Times New Roman" w:cs="Times New Roman"/>
        </w:rPr>
        <w:t>Hunfer</w:t>
      </w:r>
      <w:proofErr w:type="spellEnd"/>
      <w:r>
        <w:rPr>
          <w:rFonts w:ascii="Times New Roman" w:hAnsi="Times New Roman" w:cs="Times New Roman"/>
        </w:rPr>
        <w:t>, p 350</w:t>
      </w:r>
      <w:r w:rsidR="00665B67">
        <w:rPr>
          <w:rFonts w:ascii="Times New Roman" w:hAnsi="Times New Roman" w:cs="Times New Roman"/>
        </w:rPr>
        <w:t>, 352</w:t>
      </w:r>
      <w:r>
        <w:rPr>
          <w:rFonts w:ascii="Times New Roman" w:hAnsi="Times New Roman" w:cs="Times New Roman"/>
        </w:rPr>
        <w:t>]</w:t>
      </w:r>
    </w:p>
    <w:p w14:paraId="77C65582" w14:textId="77777777" w:rsidR="00DD2A2D" w:rsidRDefault="00DD2A2D" w:rsidP="00D261F1">
      <w:pPr>
        <w:rPr>
          <w:rFonts w:ascii="Times New Roman" w:hAnsi="Times New Roman" w:cs="Times New Roman"/>
        </w:rPr>
      </w:pPr>
    </w:p>
    <w:p w14:paraId="260EDC15" w14:textId="0F9EAF09" w:rsidR="00A16B3C" w:rsidRDefault="00A16B3C" w:rsidP="00D261F1">
      <w:pPr>
        <w:rPr>
          <w:rFonts w:ascii="Times New Roman" w:hAnsi="Times New Roman" w:cs="Times New Roman"/>
        </w:rPr>
      </w:pPr>
      <w:r>
        <w:rPr>
          <w:rFonts w:ascii="Times New Roman" w:hAnsi="Times New Roman" w:cs="Times New Roman"/>
        </w:rPr>
        <w:t>Screening of photo-hole is neither instantaneous nor complete.</w:t>
      </w:r>
      <w:r w:rsidR="001A4884">
        <w:rPr>
          <w:rFonts w:ascii="Times New Roman" w:hAnsi="Times New Roman" w:cs="Times New Roman"/>
        </w:rPr>
        <w:t xml:space="preserve"> </w:t>
      </w:r>
      <w:r w:rsidR="001A4884">
        <w:rPr>
          <w:rFonts w:ascii="Times New Roman" w:hAnsi="Times New Roman" w:cs="Times New Roman"/>
          <w:lang w:val="el-GR"/>
        </w:rPr>
        <w:t>[</w:t>
      </w:r>
      <w:proofErr w:type="spellStart"/>
      <w:r w:rsidR="001A4884">
        <w:rPr>
          <w:rFonts w:ascii="Times New Roman" w:hAnsi="Times New Roman" w:cs="Times New Roman"/>
        </w:rPr>
        <w:t>Hunfer</w:t>
      </w:r>
      <w:proofErr w:type="spellEnd"/>
      <w:r w:rsidR="001A4884">
        <w:rPr>
          <w:rFonts w:ascii="Times New Roman" w:hAnsi="Times New Roman" w:cs="Times New Roman"/>
        </w:rPr>
        <w:t xml:space="preserve">, </w:t>
      </w:r>
      <w:proofErr w:type="spellStart"/>
      <w:r w:rsidR="001A4884">
        <w:rPr>
          <w:rFonts w:ascii="Times New Roman" w:hAnsi="Times New Roman" w:cs="Times New Roman"/>
        </w:rPr>
        <w:t>ch</w:t>
      </w:r>
      <w:proofErr w:type="spellEnd"/>
      <w:r w:rsidR="001A4884">
        <w:rPr>
          <w:rFonts w:ascii="Times New Roman" w:hAnsi="Times New Roman" w:cs="Times New Roman"/>
        </w:rPr>
        <w:t xml:space="preserve"> 3]</w:t>
      </w:r>
    </w:p>
    <w:p w14:paraId="5692557C" w14:textId="2510C205" w:rsidR="00952B18" w:rsidRPr="00952B18" w:rsidRDefault="00AC79E1" w:rsidP="00952B18">
      <w:pPr>
        <w:rPr>
          <w:rFonts w:ascii="Times New Roman" w:hAnsi="Times New Roman" w:cs="Times New Roman"/>
        </w:rPr>
      </w:pPr>
      <w:r>
        <w:rPr>
          <w:rFonts w:ascii="Times New Roman" w:hAnsi="Times New Roman" w:cs="Times New Roman"/>
        </w:rPr>
        <w:t xml:space="preserve">Typical </w:t>
      </w:r>
      <w:r w:rsidR="00A16B3C">
        <w:rPr>
          <w:rFonts w:ascii="Times New Roman" w:hAnsi="Times New Roman" w:cs="Times New Roman"/>
        </w:rPr>
        <w:t>XPS</w:t>
      </w:r>
      <w:r>
        <w:rPr>
          <w:rFonts w:ascii="Times New Roman" w:hAnsi="Times New Roman" w:cs="Times New Roman"/>
        </w:rPr>
        <w:t xml:space="preserve"> setups use Al K</w:t>
      </w:r>
      <w:r>
        <w:rPr>
          <w:rFonts w:ascii="Times New Roman" w:hAnsi="Times New Roman" w:cs="Times New Roman"/>
          <w:lang w:val="el-GR"/>
        </w:rPr>
        <w:t>α</w:t>
      </w:r>
      <w:r>
        <w:rPr>
          <w:rFonts w:ascii="Times New Roman" w:hAnsi="Times New Roman" w:cs="Times New Roman"/>
        </w:rPr>
        <w:t xml:space="preserve"> (1487 eV) or Mg K</w:t>
      </w:r>
      <w:r>
        <w:rPr>
          <w:rFonts w:ascii="Times New Roman" w:hAnsi="Times New Roman" w:cs="Times New Roman"/>
          <w:lang w:val="el-GR"/>
        </w:rPr>
        <w:t xml:space="preserve">α (1254 eV) source. </w:t>
      </w:r>
      <w:r w:rsidR="00952B18">
        <w:rPr>
          <w:rFonts w:ascii="Times New Roman" w:hAnsi="Times New Roman" w:cs="Times New Roman"/>
          <w:lang w:val="el-GR"/>
        </w:rPr>
        <w:t xml:space="preserve">The in-plane wave vector of the final state is approximatley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t>
            </m:r>
          </m:sub>
        </m:sSub>
        <m:r>
          <w:rPr>
            <w:rFonts w:ascii="Cambria Math" w:hAnsi="Cambria Math" w:cs="Times New Roman"/>
          </w:rPr>
          <m:t xml:space="preserve">=5 </m:t>
        </m:r>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lang w:val="el-GR"/>
              </w:rPr>
              <m:t>θ</m:t>
            </m:r>
          </m:e>
        </m:func>
        <m:r>
          <m:rPr>
            <m:sty m:val="p"/>
          </m:rPr>
          <w:rPr>
            <w:rFonts w:ascii="Cambria Math" w:hAnsi="Cambria Math" w:cs="Times New Roman"/>
          </w:rPr>
          <m:t xml:space="preserve"> n</m:t>
        </m:r>
        <m:sSup>
          <m:sSupPr>
            <m:ctrlPr>
              <w:rPr>
                <w:rFonts w:ascii="Cambria Math" w:hAnsi="Cambria Math" w:cs="Times New Roman"/>
              </w:rPr>
            </m:ctrlPr>
          </m:sSupPr>
          <m:e>
            <m:r>
              <m:rPr>
                <m:sty m:val="p"/>
              </m:rPr>
              <w:rPr>
                <w:rFonts w:ascii="Cambria Math" w:hAnsi="Cambria Math" w:cs="Times New Roman"/>
              </w:rPr>
              <m:t>m</m:t>
            </m:r>
          </m:e>
          <m:sup>
            <m:r>
              <m:rPr>
                <m:sty m:val="p"/>
              </m:rPr>
              <w:rPr>
                <w:rFonts w:ascii="Cambria Math" w:hAnsi="Cambria Math" w:cs="Times New Roman"/>
              </w:rPr>
              <m:t>-1</m:t>
            </m:r>
          </m:sup>
        </m:sSup>
        <m:r>
          <w:rPr>
            <w:rFonts w:ascii="Cambria Math" w:hAnsi="Cambria Math" w:cs="Times New Roman"/>
          </w:rPr>
          <m:t xml:space="preserve"> </m:t>
        </m:r>
      </m:oMath>
      <w:proofErr w:type="gramStart"/>
      <w:r w:rsidR="00952B18">
        <w:rPr>
          <w:rFonts w:ascii="Times New Roman" w:hAnsi="Times New Roman" w:cs="Times New Roman"/>
        </w:rPr>
        <w:t>w</w:t>
      </w:r>
      <w:r w:rsidR="00952B18">
        <w:rPr>
          <w:rFonts w:ascii="Times New Roman" w:hAnsi="Times New Roman" w:cs="Times New Roman"/>
          <w:lang w:val="el-GR"/>
        </w:rPr>
        <w:t>ith</w:t>
      </w:r>
      <w:proofErr w:type="gramEnd"/>
      <w:r w:rsidR="00952B18">
        <w:rPr>
          <w:rFonts w:ascii="Times New Roman" w:hAnsi="Times New Roman" w:cs="Times New Roman"/>
          <w:lang w:val="el-GR"/>
        </w:rPr>
        <w:t xml:space="preserve"> a spread </w:t>
      </w:r>
      <m:oMath>
        <m:sSub>
          <m:sSubPr>
            <m:ctrlPr>
              <w:rPr>
                <w:rFonts w:ascii="Cambria Math" w:hAnsi="Cambria Math" w:cs="Times New Roman"/>
              </w:rPr>
            </m:ctrlPr>
          </m:sSubPr>
          <m:e>
            <m:r>
              <m:rPr>
                <m:sty m:val="p"/>
              </m:rPr>
              <w:rPr>
                <w:rFonts w:ascii="Cambria Math" w:hAnsi="Cambria Math" w:cs="Times New Roman"/>
              </w:rPr>
              <m:t>δk</m:t>
            </m:r>
          </m:e>
          <m:sub>
            <m:r>
              <m:rPr>
                <m:sty m:val="p"/>
              </m:rPr>
              <w:rPr>
                <w:rFonts w:ascii="Cambria Math" w:hAnsi="Cambria Math" w:cs="Times New Roman"/>
              </w:rPr>
              <m:t>||</m:t>
            </m:r>
          </m:sub>
        </m:sSub>
        <m:r>
          <m:rPr>
            <m:sty m:val="p"/>
          </m:rPr>
          <w:rPr>
            <w:rFonts w:ascii="Cambria Math" w:hAnsi="Cambria Math" w:cs="Times New Roman"/>
          </w:rPr>
          <m:t xml:space="preserve">=5 </m:t>
        </m:r>
        <m:r>
          <m:rPr>
            <m:sty m:val="p"/>
          </m:rPr>
          <w:rPr>
            <w:rFonts w:ascii="Cambria Math" w:hAnsi="Cambria Math" w:cs="Times New Roman"/>
            <w:lang w:val="el-GR"/>
          </w:rPr>
          <m:t>δ</m:t>
        </m:r>
        <m:r>
          <m:rPr>
            <m:sty m:val="p"/>
          </m:rPr>
          <w:rPr>
            <w:rFonts w:ascii="Cambria Math" w:hAnsi="Cambria Math" w:cs="Times New Roman"/>
          </w:rPr>
          <m:t>θ</m:t>
        </m:r>
        <m:func>
          <m:funcPr>
            <m:ctrlPr>
              <w:rPr>
                <w:rFonts w:ascii="Cambria Math" w:hAnsi="Cambria Math" w:cs="Times New Roman"/>
              </w:rPr>
            </m:ctrlPr>
          </m:funcPr>
          <m:fName>
            <m:r>
              <m:rPr>
                <m:sty m:val="p"/>
              </m:rPr>
              <w:rPr>
                <w:rFonts w:ascii="Cambria Math" w:hAnsi="Cambria Math" w:cs="Times New Roman"/>
              </w:rPr>
              <m:t>cos</m:t>
            </m:r>
          </m:fName>
          <m:e>
            <m:r>
              <m:rPr>
                <m:sty m:val="p"/>
              </m:rPr>
              <w:rPr>
                <w:rFonts w:ascii="Cambria Math" w:hAnsi="Cambria Math" w:cs="Times New Roman"/>
                <w:lang w:val="el-GR"/>
              </w:rPr>
              <m:t>θ</m:t>
            </m:r>
          </m:e>
        </m:func>
        <m:r>
          <m:rPr>
            <m:sty m:val="p"/>
          </m:rPr>
          <w:rPr>
            <w:rFonts w:ascii="Cambria Math" w:hAnsi="Cambria Math" w:cs="Times New Roman"/>
          </w:rPr>
          <m:t xml:space="preserve"> n</m:t>
        </m:r>
        <m:sSup>
          <m:sSupPr>
            <m:ctrlPr>
              <w:rPr>
                <w:rFonts w:ascii="Cambria Math" w:hAnsi="Cambria Math" w:cs="Times New Roman"/>
              </w:rPr>
            </m:ctrlPr>
          </m:sSupPr>
          <m:e>
            <m:r>
              <m:rPr>
                <m:sty m:val="p"/>
              </m:rPr>
              <w:rPr>
                <w:rFonts w:ascii="Cambria Math" w:hAnsi="Cambria Math" w:cs="Times New Roman"/>
              </w:rPr>
              <m:t>m</m:t>
            </m:r>
          </m:e>
          <m:sup>
            <m:r>
              <m:rPr>
                <m:sty m:val="p"/>
              </m:rPr>
              <w:rPr>
                <w:rFonts w:ascii="Cambria Math" w:hAnsi="Cambria Math" w:cs="Times New Roman"/>
              </w:rPr>
              <m:t>-1</m:t>
            </m:r>
          </m:sup>
        </m:sSup>
      </m:oMath>
      <w:r w:rsidR="00952B18">
        <w:rPr>
          <w:rFonts w:ascii="Times New Roman" w:hAnsi="Times New Roman" w:cs="Times New Roman"/>
        </w:rPr>
        <w:t xml:space="preserve">. For an electron analyzer angular acceptance of </w:t>
      </w:r>
      <w:r w:rsidR="00952B18">
        <w:rPr>
          <w:rFonts w:ascii="Times New Roman" w:hAnsi="Times New Roman" w:cs="Times New Roman"/>
          <w:lang w:val="el-GR"/>
        </w:rPr>
        <w:t>δ</w:t>
      </w:r>
      <w:r w:rsidR="00952B18">
        <w:rPr>
          <w:rFonts w:ascii="Times New Roman" w:hAnsi="Times New Roman" w:cs="Times New Roman"/>
        </w:rPr>
        <w:t>θ = 2</w:t>
      </w:r>
      <w:r w:rsidR="00952B18" w:rsidRPr="00952B18">
        <w:rPr>
          <w:rFonts w:ascii="Times New Roman" w:hAnsi="Times New Roman" w:cs="Times New Roman"/>
          <w:vertAlign w:val="superscript"/>
        </w:rPr>
        <w:t>o</w:t>
      </w:r>
      <w:r w:rsidR="00952B18">
        <w:rPr>
          <w:rFonts w:ascii="Times New Roman" w:hAnsi="Times New Roman" w:cs="Times New Roman"/>
        </w:rPr>
        <w:t xml:space="preserve">, </w:t>
      </w:r>
      <w:r w:rsidR="00952B18">
        <w:rPr>
          <w:rFonts w:ascii="Times New Roman" w:hAnsi="Times New Roman" w:cs="Times New Roman"/>
          <w:lang w:val="el-GR"/>
        </w:rPr>
        <w:t>δ</w:t>
      </w:r>
      <w:r w:rsidR="00952B18">
        <w:rPr>
          <w:rFonts w:ascii="Times New Roman" w:hAnsi="Times New Roman" w:cs="Times New Roman"/>
        </w:rPr>
        <w:t>k</w:t>
      </w:r>
      <w:r w:rsidR="00952B18" w:rsidRPr="00952B18">
        <w:rPr>
          <w:rFonts w:ascii="Times New Roman" w:hAnsi="Times New Roman" w:cs="Times New Roman"/>
          <w:vertAlign w:val="subscript"/>
        </w:rPr>
        <w:t>||</w:t>
      </w:r>
      <w:r w:rsidR="00952B18">
        <w:rPr>
          <w:rFonts w:ascii="Times New Roman" w:hAnsi="Times New Roman" w:cs="Times New Roman"/>
        </w:rPr>
        <w:t xml:space="preserve"> = 6 nm</w:t>
      </w:r>
      <w:r w:rsidR="00952B18" w:rsidRPr="00952B18">
        <w:rPr>
          <w:rFonts w:ascii="Times New Roman" w:hAnsi="Times New Roman" w:cs="Times New Roman"/>
          <w:vertAlign w:val="superscript"/>
        </w:rPr>
        <w:t>-1</w:t>
      </w:r>
      <w:r w:rsidR="00952B18">
        <w:rPr>
          <w:rFonts w:ascii="Times New Roman" w:hAnsi="Times New Roman" w:cs="Times New Roman"/>
        </w:rPr>
        <w:t>.</w:t>
      </w:r>
    </w:p>
    <w:p w14:paraId="3246A6EC" w14:textId="1F642F40" w:rsidR="00E50CA5" w:rsidRDefault="00FB6DCF" w:rsidP="00E50CA5">
      <w:pPr>
        <w:rPr>
          <w:rFonts w:ascii="Times New Roman" w:hAnsi="Times New Roman" w:cs="Times New Roman"/>
        </w:rPr>
      </w:pPr>
      <w:r>
        <w:rPr>
          <w:rFonts w:ascii="Times New Roman" w:hAnsi="Times New Roman" w:cs="Times New Roman"/>
        </w:rPr>
        <w:t>The Brillouin zone of VN is for example 2π/a ~ 10 nm</w:t>
      </w:r>
      <w:r w:rsidRPr="00952B18">
        <w:rPr>
          <w:rFonts w:ascii="Times New Roman" w:hAnsi="Times New Roman" w:cs="Times New Roman"/>
          <w:vertAlign w:val="superscript"/>
        </w:rPr>
        <w:t>-1</w:t>
      </w:r>
      <w:r>
        <w:rPr>
          <w:rFonts w:ascii="Times New Roman" w:hAnsi="Times New Roman" w:cs="Times New Roman"/>
        </w:rPr>
        <w:t>.</w:t>
      </w:r>
      <w:r w:rsidRPr="00FB6DCF">
        <w:rPr>
          <w:rFonts w:ascii="Times New Roman" w:hAnsi="Times New Roman" w:cs="Times New Roman"/>
          <w:lang w:val="el-GR"/>
        </w:rPr>
        <w:t xml:space="preserve"> </w:t>
      </w:r>
      <w:r>
        <w:rPr>
          <w:rFonts w:ascii="Times New Roman" w:hAnsi="Times New Roman" w:cs="Times New Roman"/>
          <w:lang w:val="el-GR"/>
        </w:rPr>
        <w:t>As a result,</w:t>
      </w:r>
      <w:r>
        <w:rPr>
          <w:rFonts w:ascii="Times New Roman" w:hAnsi="Times New Roman" w:cs="Times New Roman"/>
        </w:rPr>
        <w:t xml:space="preserve"> the in-plane component of the final state wavevector is averaged over most of the Brillouin zone.</w:t>
      </w:r>
      <w:r w:rsidR="00E50CA5">
        <w:rPr>
          <w:rFonts w:ascii="Times New Roman" w:hAnsi="Times New Roman" w:cs="Times New Roman"/>
        </w:rPr>
        <w:t xml:space="preserve"> </w:t>
      </w:r>
      <w:r w:rsidR="00E50CA5">
        <w:rPr>
          <w:rFonts w:ascii="Times New Roman" w:hAnsi="Times New Roman" w:cs="Times New Roman"/>
          <w:lang w:val="el-GR"/>
        </w:rPr>
        <w:t>[</w:t>
      </w:r>
      <w:proofErr w:type="spellStart"/>
      <w:r w:rsidR="00E50CA5">
        <w:rPr>
          <w:rFonts w:ascii="Times New Roman" w:hAnsi="Times New Roman" w:cs="Times New Roman"/>
        </w:rPr>
        <w:t>Hunfer</w:t>
      </w:r>
      <w:proofErr w:type="spellEnd"/>
      <w:r w:rsidR="00E50CA5">
        <w:rPr>
          <w:rFonts w:ascii="Times New Roman" w:hAnsi="Times New Roman" w:cs="Times New Roman"/>
        </w:rPr>
        <w:t>, p 348]</w:t>
      </w:r>
    </w:p>
    <w:p w14:paraId="4E41AFB7" w14:textId="77777777" w:rsidR="00FB6DCF" w:rsidRDefault="00FB6DCF" w:rsidP="00D261F1">
      <w:pPr>
        <w:rPr>
          <w:rFonts w:ascii="Times New Roman" w:hAnsi="Times New Roman" w:cs="Times New Roman"/>
        </w:rPr>
      </w:pPr>
    </w:p>
    <w:p w14:paraId="00E2872C" w14:textId="77777777" w:rsidR="00480E85" w:rsidRPr="00FB6DCF" w:rsidRDefault="00480E85" w:rsidP="00480E85">
      <w:pPr>
        <w:rPr>
          <w:rFonts w:ascii="Times New Roman" w:hAnsi="Times New Roman" w:cs="Times New Roman"/>
          <w:lang w:val="el-GR"/>
        </w:rPr>
      </w:pPr>
      <w:r>
        <w:rPr>
          <w:rFonts w:ascii="Times New Roman" w:hAnsi="Times New Roman" w:cs="Times New Roman"/>
        </w:rPr>
        <w:t xml:space="preserve">At energies exceeding ~ 1 keV, photons transfer non-negligible momenta to </w:t>
      </w:r>
      <w:proofErr w:type="spellStart"/>
      <w:r>
        <w:rPr>
          <w:rFonts w:ascii="Times New Roman" w:hAnsi="Times New Roman" w:cs="Times New Roman"/>
        </w:rPr>
        <w:t>photoexcited</w:t>
      </w:r>
      <w:proofErr w:type="spellEnd"/>
      <w:r>
        <w:rPr>
          <w:rFonts w:ascii="Times New Roman" w:hAnsi="Times New Roman" w:cs="Times New Roman"/>
        </w:rPr>
        <w:t xml:space="preserve"> electrons -- the wave number of photon with energy E = 1.5 keV is p = E/(</w:t>
      </w:r>
      <w:proofErr w:type="spellStart"/>
      <w:r w:rsidRPr="0015302E">
        <w:rPr>
          <w:rFonts w:ascii="Cambria Math" w:eastAsia="Times New Roman" w:hAnsi="Cambria Math" w:cs="Times New Roman"/>
          <w:color w:val="222222"/>
          <w:shd w:val="clear" w:color="auto" w:fill="FFFFFF"/>
        </w:rPr>
        <w:t>ℏ</w:t>
      </w:r>
      <w:r>
        <w:rPr>
          <w:rFonts w:ascii="Times New Roman" w:hAnsi="Times New Roman" w:cs="Times New Roman"/>
        </w:rPr>
        <w:t>c</w:t>
      </w:r>
      <w:proofErr w:type="spellEnd"/>
      <w:r>
        <w:rPr>
          <w:rFonts w:ascii="Times New Roman" w:hAnsi="Times New Roman" w:cs="Times New Roman"/>
        </w:rPr>
        <w:t>) ~7 nm</w:t>
      </w:r>
      <w:r w:rsidRPr="00AC79E1">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lang w:val="el-GR"/>
        </w:rPr>
        <w:t>[</w:t>
      </w:r>
      <w:proofErr w:type="spellStart"/>
      <w:r>
        <w:rPr>
          <w:rFonts w:ascii="Times New Roman" w:hAnsi="Times New Roman" w:cs="Times New Roman"/>
        </w:rPr>
        <w:t>Hunfer</w:t>
      </w:r>
      <w:proofErr w:type="spellEnd"/>
      <w:r>
        <w:rPr>
          <w:rFonts w:ascii="Times New Roman" w:hAnsi="Times New Roman" w:cs="Times New Roman"/>
        </w:rPr>
        <w:t>, p 348]</w:t>
      </w:r>
    </w:p>
    <w:p w14:paraId="0D686633" w14:textId="77777777" w:rsidR="00480E85" w:rsidRDefault="00480E85" w:rsidP="00D261F1">
      <w:pPr>
        <w:rPr>
          <w:rFonts w:ascii="Times New Roman" w:hAnsi="Times New Roman" w:cs="Times New Roman"/>
        </w:rPr>
      </w:pPr>
    </w:p>
    <w:p w14:paraId="48FEE815" w14:textId="79256361" w:rsidR="00FB6DCF" w:rsidRPr="00480E85" w:rsidRDefault="00193CF3" w:rsidP="00D261F1">
      <w:pPr>
        <w:rPr>
          <w:rFonts w:ascii="Times New Roman" w:hAnsi="Times New Roman" w:cs="Times New Roman"/>
        </w:rPr>
      </w:pPr>
      <w:r>
        <w:rPr>
          <w:rFonts w:ascii="Times New Roman" w:hAnsi="Times New Roman" w:cs="Times New Roman"/>
        </w:rPr>
        <w:t xml:space="preserve">XPS spectra are thus modulated by </w:t>
      </w:r>
      <w:r w:rsidR="00CE70A7">
        <w:rPr>
          <w:rFonts w:ascii="Times New Roman" w:hAnsi="Times New Roman" w:cs="Times New Roman"/>
        </w:rPr>
        <w:t>angular</w:t>
      </w:r>
      <w:r>
        <w:rPr>
          <w:rFonts w:ascii="Times New Roman" w:hAnsi="Times New Roman" w:cs="Times New Roman"/>
        </w:rPr>
        <w:t xml:space="preserve"> projection factor and </w:t>
      </w:r>
      <w:r w:rsidR="00CE70A7">
        <w:rPr>
          <w:rFonts w:ascii="Times New Roman" w:hAnsi="Times New Roman" w:cs="Times New Roman"/>
        </w:rPr>
        <w:t xml:space="preserve">angular-momentum-dependent </w:t>
      </w:r>
      <w:r>
        <w:rPr>
          <w:rFonts w:ascii="Times New Roman" w:hAnsi="Times New Roman" w:cs="Times New Roman"/>
        </w:rPr>
        <w:t>photoelectron cross-sections.</w:t>
      </w:r>
      <w:r w:rsidR="00480E85">
        <w:rPr>
          <w:rFonts w:ascii="Times New Roman" w:hAnsi="Times New Roman" w:cs="Times New Roman"/>
        </w:rPr>
        <w:t xml:space="preserve"> </w:t>
      </w:r>
      <w:r w:rsidR="00480E85">
        <w:rPr>
          <w:rFonts w:ascii="Times New Roman" w:hAnsi="Times New Roman" w:cs="Times New Roman"/>
          <w:lang w:val="el-GR"/>
        </w:rPr>
        <w:t>[</w:t>
      </w:r>
      <w:proofErr w:type="spellStart"/>
      <w:r w:rsidR="00480E85">
        <w:rPr>
          <w:rFonts w:ascii="Times New Roman" w:hAnsi="Times New Roman" w:cs="Times New Roman"/>
        </w:rPr>
        <w:t>Hunfer</w:t>
      </w:r>
      <w:proofErr w:type="spellEnd"/>
      <w:r w:rsidR="00480E85">
        <w:rPr>
          <w:rFonts w:ascii="Times New Roman" w:hAnsi="Times New Roman" w:cs="Times New Roman"/>
        </w:rPr>
        <w:t>, p 349]</w:t>
      </w:r>
    </w:p>
    <w:p w14:paraId="59C2DBAB" w14:textId="77777777" w:rsidR="00AC79E1" w:rsidRDefault="00AC79E1" w:rsidP="00D261F1">
      <w:pPr>
        <w:rPr>
          <w:rFonts w:ascii="Times New Roman" w:hAnsi="Times New Roman" w:cs="Times New Roman"/>
        </w:rPr>
      </w:pPr>
    </w:p>
    <w:p w14:paraId="44298295" w14:textId="4D35DEEF" w:rsidR="006067CA" w:rsidRDefault="006067CA" w:rsidP="00D261F1">
      <w:pPr>
        <w:rPr>
          <w:rFonts w:ascii="Times New Roman" w:hAnsi="Times New Roman" w:cs="Times New Roman"/>
        </w:rPr>
      </w:pPr>
      <w:r>
        <w:rPr>
          <w:rFonts w:ascii="Times New Roman" w:hAnsi="Times New Roman" w:cs="Times New Roman"/>
        </w:rPr>
        <w:t xml:space="preserve">In the one-step model an electron is excited from an initial Bloch wave into a damped final state near the surface (damping attenuates electron amplitude simulating scattering and short mean free path). In the </w:t>
      </w:r>
      <w:proofErr w:type="gramStart"/>
      <w:r>
        <w:rPr>
          <w:rFonts w:ascii="Times New Roman" w:hAnsi="Times New Roman" w:cs="Times New Roman"/>
        </w:rPr>
        <w:t>three step</w:t>
      </w:r>
      <w:proofErr w:type="gramEnd"/>
      <w:r>
        <w:rPr>
          <w:rFonts w:ascii="Times New Roman" w:hAnsi="Times New Roman" w:cs="Times New Roman"/>
        </w:rPr>
        <w:t xml:space="preserve"> model: 1) </w:t>
      </w:r>
      <w:proofErr w:type="spellStart"/>
      <w:r>
        <w:rPr>
          <w:rFonts w:ascii="Times New Roman" w:hAnsi="Times New Roman" w:cs="Times New Roman"/>
        </w:rPr>
        <w:t>photoexcitation</w:t>
      </w:r>
      <w:proofErr w:type="spellEnd"/>
      <w:r>
        <w:rPr>
          <w:rFonts w:ascii="Times New Roman" w:hAnsi="Times New Roman" w:cs="Times New Roman"/>
        </w:rPr>
        <w:t>, 2) diffusion to surface, 3) penetration into vacuum. One-step model is most rigorous than three-step model.</w:t>
      </w:r>
    </w:p>
    <w:p w14:paraId="403F799F" w14:textId="3C11BF29" w:rsidR="006067CA" w:rsidRDefault="00FF45E9" w:rsidP="00FF45E9">
      <w:pPr>
        <w:jc w:val="center"/>
        <w:rPr>
          <w:rFonts w:ascii="Times New Roman" w:hAnsi="Times New Roman" w:cs="Times New Roman"/>
        </w:rPr>
      </w:pPr>
      <w:r>
        <w:rPr>
          <w:rFonts w:ascii="Times New Roman" w:hAnsi="Times New Roman" w:cs="Times New Roman"/>
          <w:noProof/>
        </w:rPr>
        <w:drawing>
          <wp:inline distT="0" distB="0" distL="0" distR="0" wp14:anchorId="6BB534BE" wp14:editId="5E03A74B">
            <wp:extent cx="3162722" cy="2514600"/>
            <wp:effectExtent l="0" t="0" r="1270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2926" cy="2514763"/>
                    </a:xfrm>
                    <a:prstGeom prst="rect">
                      <a:avLst/>
                    </a:prstGeom>
                    <a:noFill/>
                    <a:ln>
                      <a:noFill/>
                    </a:ln>
                  </pic:spPr>
                </pic:pic>
              </a:graphicData>
            </a:graphic>
          </wp:inline>
        </w:drawing>
      </w:r>
    </w:p>
    <w:p w14:paraId="26B645E0" w14:textId="77777777" w:rsidR="00FF45E9" w:rsidRDefault="00FF45E9" w:rsidP="00322A09">
      <w:pPr>
        <w:rPr>
          <w:rFonts w:ascii="Times New Roman" w:hAnsi="Times New Roman" w:cs="Times New Roman"/>
        </w:rPr>
      </w:pPr>
    </w:p>
    <w:p w14:paraId="48436E6D" w14:textId="60912E97" w:rsidR="007509D7" w:rsidRDefault="007509D7" w:rsidP="00322A09">
      <w:pPr>
        <w:rPr>
          <w:rFonts w:ascii="Times New Roman" w:hAnsi="Times New Roman" w:cs="Times New Roman"/>
        </w:rPr>
      </w:pPr>
      <w:r>
        <w:rPr>
          <w:rFonts w:ascii="Times New Roman" w:hAnsi="Times New Roman" w:cs="Times New Roman"/>
        </w:rPr>
        <w:t>Three steps:</w:t>
      </w:r>
    </w:p>
    <w:p w14:paraId="5DF02390" w14:textId="3CB54A8C" w:rsidR="007509D7" w:rsidRDefault="007509D7" w:rsidP="00322A09">
      <w:pPr>
        <w:rPr>
          <w:rFonts w:ascii="Times New Roman" w:hAnsi="Times New Roman" w:cs="Times New Roman"/>
        </w:rPr>
      </w:pPr>
      <w:r>
        <w:rPr>
          <w:rFonts w:ascii="Times New Roman" w:hAnsi="Times New Roman" w:cs="Times New Roman"/>
        </w:rPr>
        <w:t>Step 1:</w:t>
      </w:r>
    </w:p>
    <w:p w14:paraId="773D0334" w14:textId="20B0D896" w:rsidR="00322A09" w:rsidRDefault="007509D7" w:rsidP="00322A09">
      <w:pPr>
        <w:rPr>
          <w:rFonts w:ascii="Times New Roman" w:hAnsi="Times New Roman" w:cs="Times New Roman"/>
        </w:rPr>
      </w:pPr>
      <w:r>
        <w:rPr>
          <w:rFonts w:ascii="Times New Roman" w:hAnsi="Times New Roman" w:cs="Times New Roman"/>
        </w:rPr>
        <w:t xml:space="preserve">Step 2: </w:t>
      </w:r>
      <w:r w:rsidR="00322A09">
        <w:rPr>
          <w:rFonts w:ascii="Times New Roman" w:hAnsi="Times New Roman" w:cs="Times New Roman"/>
        </w:rPr>
        <w:t xml:space="preserve">The fraction of </w:t>
      </w:r>
      <w:proofErr w:type="gramStart"/>
      <w:r w:rsidR="00322A09">
        <w:rPr>
          <w:rFonts w:ascii="Times New Roman" w:hAnsi="Times New Roman" w:cs="Times New Roman"/>
        </w:rPr>
        <w:t>photo electrons</w:t>
      </w:r>
      <w:proofErr w:type="gramEnd"/>
      <w:r w:rsidR="00322A09">
        <w:rPr>
          <w:rFonts w:ascii="Times New Roman" w:hAnsi="Times New Roman" w:cs="Times New Roman"/>
        </w:rPr>
        <w:t xml:space="preserve"> generated within a mean-free-path of the surface is </w:t>
      </w:r>
    </w:p>
    <w:p w14:paraId="3FA921DC" w14:textId="64250933" w:rsidR="00322A09" w:rsidRDefault="00322A09" w:rsidP="00322A09">
      <w:pPr>
        <w:rPr>
          <w:rFonts w:ascii="Times New Roman" w:hAnsi="Times New Roman" w:cs="Times New Roman"/>
        </w:rPr>
      </w:pPr>
      <m:oMathPara>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αλ</m:t>
              </m:r>
            </m:num>
            <m:den>
              <m:r>
                <w:rPr>
                  <w:rFonts w:ascii="Cambria Math" w:hAnsi="Cambria Math" w:cs="Times New Roman"/>
                </w:rPr>
                <m:t>a+</m:t>
              </m:r>
              <m:r>
                <w:rPr>
                  <w:rFonts w:ascii="Cambria Math" w:hAnsi="Cambria Math" w:cs="Times New Roman"/>
                  <w:lang w:val="el-GR"/>
                </w:rPr>
                <m:t>α</m:t>
              </m:r>
              <m:r>
                <w:rPr>
                  <w:rFonts w:ascii="Cambria Math" w:hAnsi="Cambria Math" w:cs="Times New Roman"/>
                </w:rPr>
                <m:t>λ</m:t>
              </m:r>
            </m:den>
          </m:f>
        </m:oMath>
      </m:oMathPara>
    </w:p>
    <w:p w14:paraId="39A36E0E" w14:textId="30BDE6E9" w:rsidR="00FF45E9" w:rsidRDefault="00322A09" w:rsidP="00665B67">
      <w:pPr>
        <w:rPr>
          <w:rFonts w:ascii="Times New Roman" w:hAnsi="Times New Roman" w:cs="Times New Roman"/>
        </w:rPr>
      </w:pPr>
      <w:proofErr w:type="gramStart"/>
      <w:r>
        <w:rPr>
          <w:rFonts w:ascii="Times New Roman" w:hAnsi="Times New Roman" w:cs="Times New Roman"/>
        </w:rPr>
        <w:t>in</w:t>
      </w:r>
      <w:proofErr w:type="gramEnd"/>
      <w:r>
        <w:rPr>
          <w:rFonts w:ascii="Times New Roman" w:hAnsi="Times New Roman" w:cs="Times New Roman"/>
        </w:rPr>
        <w:t xml:space="preserve"> which</w:t>
      </w:r>
      <w:r>
        <w:rPr>
          <w:rFonts w:ascii="Times New Roman" w:hAnsi="Times New Roman" w:cs="Times New Roman"/>
          <w:lang w:val="el-GR"/>
        </w:rPr>
        <w:t xml:space="preserve"> α</w:t>
      </w:r>
      <w:r>
        <w:rPr>
          <w:rFonts w:ascii="Times New Roman" w:hAnsi="Times New Roman" w:cs="Times New Roman"/>
        </w:rPr>
        <w:t xml:space="preserve"> is the optical absorption coefficient and </w:t>
      </w:r>
      <w:r>
        <w:rPr>
          <w:rFonts w:ascii="Times New Roman" w:hAnsi="Times New Roman" w:cs="Times New Roman"/>
          <w:lang w:val="el-GR"/>
        </w:rPr>
        <w:t>λ</w:t>
      </w:r>
      <w:r>
        <w:rPr>
          <w:rFonts w:ascii="Times New Roman" w:hAnsi="Times New Roman" w:cs="Times New Roman"/>
          <w:lang w:val="el-GR"/>
        </w:rPr>
        <w:t xml:space="preserve"> the electron mean free path.</w:t>
      </w:r>
      <w:r w:rsidR="007509D7" w:rsidRPr="007509D7">
        <w:rPr>
          <w:rFonts w:ascii="Times New Roman" w:hAnsi="Times New Roman" w:cs="Times New Roman"/>
          <w:lang w:val="el-GR"/>
        </w:rPr>
        <w:t xml:space="preserve"> </w:t>
      </w:r>
      <w:r w:rsidR="007509D7">
        <w:rPr>
          <w:rFonts w:ascii="Times New Roman" w:hAnsi="Times New Roman" w:cs="Times New Roman"/>
          <w:lang w:val="el-GR"/>
        </w:rPr>
        <w:t>[</w:t>
      </w:r>
      <w:proofErr w:type="spellStart"/>
      <w:r w:rsidR="007509D7">
        <w:rPr>
          <w:rFonts w:ascii="Times New Roman" w:hAnsi="Times New Roman" w:cs="Times New Roman"/>
        </w:rPr>
        <w:t>Hunfer</w:t>
      </w:r>
      <w:proofErr w:type="spellEnd"/>
      <w:r w:rsidR="007509D7">
        <w:rPr>
          <w:rFonts w:ascii="Times New Roman" w:hAnsi="Times New Roman" w:cs="Times New Roman"/>
        </w:rPr>
        <w:t xml:space="preserve">, p </w:t>
      </w:r>
      <w:r w:rsidR="007509D7">
        <w:rPr>
          <w:rFonts w:ascii="Times New Roman" w:hAnsi="Times New Roman" w:cs="Times New Roman"/>
        </w:rPr>
        <w:t>353</w:t>
      </w:r>
      <w:r w:rsidR="007509D7">
        <w:rPr>
          <w:rFonts w:ascii="Times New Roman" w:hAnsi="Times New Roman" w:cs="Times New Roman"/>
        </w:rPr>
        <w:t>]</w:t>
      </w:r>
    </w:p>
    <w:p w14:paraId="00505509" w14:textId="60F548DE" w:rsidR="007509D7" w:rsidRDefault="007509D7" w:rsidP="00665B67">
      <w:pPr>
        <w:rPr>
          <w:rFonts w:ascii="Times New Roman" w:hAnsi="Times New Roman" w:cs="Times New Roman"/>
        </w:rPr>
      </w:pPr>
      <w:r>
        <w:rPr>
          <w:rFonts w:ascii="Times New Roman" w:hAnsi="Times New Roman" w:cs="Times New Roman"/>
        </w:rPr>
        <w:lastRenderedPageBreak/>
        <w:t xml:space="preserve">Step 3: Essentially the same as thermionic emission over a barrier. Electrons with kinetic energy component normal to the </w:t>
      </w:r>
      <w:proofErr w:type="gramStart"/>
      <w:r>
        <w:rPr>
          <w:rFonts w:ascii="Times New Roman" w:hAnsi="Times New Roman" w:cs="Times New Roman"/>
        </w:rPr>
        <w:t>surface which exceeds the barrier height</w:t>
      </w:r>
      <w:proofErr w:type="gramEnd"/>
      <w:r>
        <w:rPr>
          <w:rFonts w:ascii="Times New Roman" w:hAnsi="Times New Roman" w:cs="Times New Roman"/>
        </w:rPr>
        <w:t xml:space="preserve"> E</w:t>
      </w:r>
      <w:r w:rsidRPr="007509D7">
        <w:rPr>
          <w:rFonts w:ascii="Times New Roman" w:hAnsi="Times New Roman" w:cs="Times New Roman"/>
          <w:vertAlign w:val="subscript"/>
        </w:rPr>
        <w:t>B</w:t>
      </w:r>
      <w:r>
        <w:rPr>
          <w:rFonts w:ascii="Times New Roman" w:hAnsi="Times New Roman" w:cs="Times New Roman"/>
        </w:rPr>
        <w:t xml:space="preserve"> are able to escape. Thus</w:t>
      </w:r>
      <w:r w:rsidR="002E1992">
        <w:rPr>
          <w:rFonts w:ascii="Times New Roman" w:hAnsi="Times New Roman" w:cs="Times New Roman"/>
        </w:rPr>
        <w:t xml:space="preserve"> </w:t>
      </w:r>
      <w:r w:rsidR="002E1992">
        <w:rPr>
          <w:rFonts w:ascii="Times New Roman" w:hAnsi="Times New Roman" w:cs="Times New Roman"/>
          <w:lang w:val="el-GR"/>
        </w:rPr>
        <w:t>[</w:t>
      </w:r>
      <w:proofErr w:type="spellStart"/>
      <w:r w:rsidR="002E1992">
        <w:rPr>
          <w:rFonts w:ascii="Times New Roman" w:hAnsi="Times New Roman" w:cs="Times New Roman"/>
        </w:rPr>
        <w:t>Hunfer</w:t>
      </w:r>
      <w:proofErr w:type="spellEnd"/>
      <w:r w:rsidR="002E1992">
        <w:rPr>
          <w:rFonts w:ascii="Times New Roman" w:hAnsi="Times New Roman" w:cs="Times New Roman"/>
        </w:rPr>
        <w:t>, p 35</w:t>
      </w:r>
      <w:r w:rsidR="002E1992">
        <w:rPr>
          <w:rFonts w:ascii="Times New Roman" w:hAnsi="Times New Roman" w:cs="Times New Roman"/>
        </w:rPr>
        <w:t>4</w:t>
      </w:r>
      <w:r w:rsidR="002E1992">
        <w:rPr>
          <w:rFonts w:ascii="Times New Roman" w:hAnsi="Times New Roman" w:cs="Times New Roman"/>
        </w:rPr>
        <w:t>]</w:t>
      </w:r>
      <w:r>
        <w:rPr>
          <w:rFonts w:ascii="Times New Roman" w:hAnsi="Times New Roman" w:cs="Times New Roman"/>
        </w:rPr>
        <w:t>:</w:t>
      </w:r>
    </w:p>
    <w:p w14:paraId="3B4A5438" w14:textId="2D9E4FA1" w:rsidR="007509D7" w:rsidRPr="002E1992" w:rsidRDefault="007509D7" w:rsidP="00665B67">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ℏ</m:t>
              </m:r>
            </m:num>
            <m:den>
              <m:r>
                <w:rPr>
                  <w:rFonts w:ascii="Cambria Math" w:hAnsi="Cambria Math" w:cs="Times New Roman"/>
                </w:rPr>
                <m:t>2m</m:t>
              </m:r>
            </m:den>
          </m:f>
          <m:sSubSup>
            <m:sSubSupPr>
              <m:ctrlPr>
                <w:rPr>
                  <w:rFonts w:ascii="Cambria Math" w:hAnsi="Cambria Math" w:cs="Times New Roman"/>
                  <w:i/>
                </w:rPr>
              </m:ctrlPr>
            </m:sSubSupPr>
            <m:e>
              <m:r>
                <w:rPr>
                  <w:rFonts w:ascii="Cambria Math" w:hAnsi="Cambria Math" w:cs="Times New Roman"/>
                </w:rPr>
                <m:t>K</m:t>
              </m:r>
            </m:e>
            <m:sub>
              <m:r>
                <w:rPr>
                  <w:rFonts w:ascii="Cambria Math" w:hAnsi="Cambria Math" w:cs="Times New Roman" w:hint="eastAsia"/>
                </w:rPr>
                <m:t>⊥</m:t>
              </m:r>
            </m:sub>
            <m:sup>
              <m:r>
                <w:rPr>
                  <w:rFonts w:ascii="Cambria Math" w:hAnsi="Cambria Math" w:cs="Times New Roman"/>
                </w:rPr>
                <m:t>2</m:t>
              </m:r>
            </m:sup>
          </m:sSubSup>
          <m:r>
            <w:rPr>
              <w:rFonts w:ascii="Cambria Math" w:hAnsi="Cambria Math" w:cs="Times New Roman"/>
            </w:rPr>
            <m:t>&gt;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B</m:t>
              </m:r>
            </m:sub>
          </m:sSub>
        </m:oMath>
      </m:oMathPara>
    </w:p>
    <w:p w14:paraId="6A61BCB6" w14:textId="77777777" w:rsidR="002E1992" w:rsidRPr="00322A09" w:rsidRDefault="002E1992" w:rsidP="00665B67">
      <w:pPr>
        <w:rPr>
          <w:rFonts w:ascii="Times New Roman" w:hAnsi="Times New Roman" w:cs="Times New Roman"/>
        </w:rPr>
      </w:pPr>
    </w:p>
    <w:p w14:paraId="17380E81" w14:textId="7A9CD78B" w:rsidR="007509D7" w:rsidRDefault="002E1992" w:rsidP="002E1992">
      <w:pPr>
        <w:jc w:val="center"/>
        <w:rPr>
          <w:rFonts w:ascii="Times New Roman" w:hAnsi="Times New Roman" w:cs="Times New Roman"/>
        </w:rPr>
      </w:pPr>
      <w:r>
        <w:rPr>
          <w:rFonts w:ascii="Times New Roman" w:hAnsi="Times New Roman" w:cs="Times New Roman"/>
          <w:noProof/>
        </w:rPr>
        <w:drawing>
          <wp:inline distT="0" distB="0" distL="0" distR="0" wp14:anchorId="053946E9" wp14:editId="2A1107B7">
            <wp:extent cx="4183174" cy="2786743"/>
            <wp:effectExtent l="0" t="0" r="825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3746" cy="2787124"/>
                    </a:xfrm>
                    <a:prstGeom prst="rect">
                      <a:avLst/>
                    </a:prstGeom>
                    <a:noFill/>
                    <a:ln>
                      <a:noFill/>
                    </a:ln>
                  </pic:spPr>
                </pic:pic>
              </a:graphicData>
            </a:graphic>
          </wp:inline>
        </w:drawing>
      </w:r>
    </w:p>
    <w:p w14:paraId="0BF0C0E1" w14:textId="77777777" w:rsidR="002E1992" w:rsidRDefault="002E1992" w:rsidP="00D261F1">
      <w:pPr>
        <w:rPr>
          <w:rFonts w:ascii="Times New Roman" w:hAnsi="Times New Roman" w:cs="Times New Roman"/>
        </w:rPr>
      </w:pPr>
    </w:p>
    <w:p w14:paraId="1BBB91D5" w14:textId="695E5092" w:rsidR="00A16B3C" w:rsidRDefault="00AC79E1" w:rsidP="00D261F1">
      <w:pPr>
        <w:rPr>
          <w:rFonts w:ascii="Times New Roman" w:hAnsi="Times New Roman" w:cs="Times New Roman"/>
          <w:lang w:val="el-GR"/>
        </w:rPr>
      </w:pPr>
      <w:r>
        <w:rPr>
          <w:rFonts w:ascii="Times New Roman" w:hAnsi="Times New Roman" w:cs="Times New Roman"/>
          <w:lang w:val="el-GR"/>
        </w:rPr>
        <w:t>have such large angular acceptance that the final state wave vector is averaged over the Brillouin zone.</w:t>
      </w:r>
    </w:p>
    <w:p w14:paraId="56FE4808" w14:textId="0A0E2BFC" w:rsidR="00A16B3C" w:rsidRPr="00A16B3C" w:rsidRDefault="00A16B3C" w:rsidP="00D261F1">
      <w:pPr>
        <w:rPr>
          <w:rFonts w:ascii="Times New Roman" w:hAnsi="Times New Roman" w:cs="Times New Roman"/>
        </w:rPr>
      </w:pPr>
      <w:r>
        <w:rPr>
          <w:rFonts w:ascii="Times New Roman" w:hAnsi="Times New Roman" w:cs="Times New Roman"/>
          <w:lang w:val="el-GR"/>
        </w:rPr>
        <w:t>UPS: He I or He II</w:t>
      </w:r>
      <w:bookmarkStart w:id="0" w:name="_GoBack"/>
      <w:bookmarkEnd w:id="0"/>
    </w:p>
    <w:p w14:paraId="05D669E8" w14:textId="77777777" w:rsidR="00A16B3C" w:rsidRDefault="00A16B3C" w:rsidP="00D261F1">
      <w:pPr>
        <w:rPr>
          <w:rFonts w:ascii="Times New Roman" w:hAnsi="Times New Roman" w:cs="Times New Roman"/>
        </w:rPr>
      </w:pPr>
    </w:p>
    <w:p w14:paraId="070C0594" w14:textId="0BB1DEBC" w:rsidR="002D06FF" w:rsidRPr="002D06FF" w:rsidRDefault="003F4F80" w:rsidP="002D06FF">
      <w:pPr>
        <w:rPr>
          <w:rFonts w:ascii="Times New Roman" w:hAnsi="Times New Roman" w:cs="Times New Roman"/>
          <w:i/>
        </w:rPr>
      </w:pPr>
      <w:r>
        <w:rPr>
          <w:rFonts w:ascii="Times New Roman" w:hAnsi="Times New Roman" w:cs="Times New Roman"/>
        </w:rPr>
        <w:t>K</w:t>
      </w:r>
      <w:r w:rsidR="008D2767" w:rsidRPr="008D2767">
        <w:rPr>
          <w:rFonts w:ascii="Times New Roman" w:hAnsi="Times New Roman" w:cs="Times New Roman"/>
        </w:rPr>
        <w:t xml:space="preserve">inetic energy of electron changes as it crosses interfaces because the potential from which it is measured varies. </w:t>
      </w:r>
      <w:r w:rsidR="008D2767">
        <w:rPr>
          <w:rFonts w:ascii="Times New Roman" w:hAnsi="Times New Roman" w:cs="Times New Roman"/>
        </w:rPr>
        <w:t xml:space="preserve">This causes a refraction effect, </w:t>
      </w:r>
      <w:r w:rsidR="008D2767" w:rsidRPr="008D2767">
        <w:rPr>
          <w:rFonts w:ascii="Times New Roman" w:hAnsi="Times New Roman" w:cs="Times New Roman"/>
        </w:rPr>
        <w:t xml:space="preserve">similar to </w:t>
      </w:r>
      <w:proofErr w:type="spellStart"/>
      <w:r w:rsidR="008D2767" w:rsidRPr="008D2767">
        <w:rPr>
          <w:rFonts w:ascii="Times New Roman" w:hAnsi="Times New Roman" w:cs="Times New Roman"/>
        </w:rPr>
        <w:t>snell’s</w:t>
      </w:r>
      <w:proofErr w:type="spellEnd"/>
      <w:r w:rsidR="008D2767" w:rsidRPr="008D2767">
        <w:rPr>
          <w:rFonts w:ascii="Times New Roman" w:hAnsi="Times New Roman" w:cs="Times New Roman"/>
        </w:rPr>
        <w:t xml:space="preserve"> law. Deviations from </w:t>
      </w:r>
      <w:proofErr w:type="spellStart"/>
      <w:r w:rsidR="008D2767" w:rsidRPr="008D2767">
        <w:rPr>
          <w:rFonts w:ascii="Times New Roman" w:hAnsi="Times New Roman" w:cs="Times New Roman"/>
        </w:rPr>
        <w:t>snell’s</w:t>
      </w:r>
      <w:proofErr w:type="spellEnd"/>
      <w:r w:rsidR="008D2767" w:rsidRPr="008D2767">
        <w:rPr>
          <w:rFonts w:ascii="Times New Roman" w:hAnsi="Times New Roman" w:cs="Times New Roman"/>
        </w:rPr>
        <w:t xml:space="preserve"> law increases as 1 + (</w:t>
      </w:r>
      <w:proofErr w:type="spellStart"/>
      <w:r w:rsidR="008D2767" w:rsidRPr="008D2767">
        <w:rPr>
          <w:rFonts w:ascii="Times New Roman" w:hAnsi="Times New Roman" w:cs="Times New Roman"/>
        </w:rPr>
        <w:t>Ef+Φ</w:t>
      </w:r>
      <w:proofErr w:type="spellEnd"/>
      <w:r w:rsidR="008D2767" w:rsidRPr="008D2767">
        <w:rPr>
          <w:rFonts w:ascii="Times New Roman" w:hAnsi="Times New Roman" w:cs="Times New Roman"/>
        </w:rPr>
        <w:t>)/</w:t>
      </w:r>
      <w:proofErr w:type="spellStart"/>
      <w:r w:rsidR="008D2767" w:rsidRPr="008D2767">
        <w:rPr>
          <w:rFonts w:ascii="Times New Roman" w:hAnsi="Times New Roman" w:cs="Times New Roman"/>
        </w:rPr>
        <w:t>Ek</w:t>
      </w:r>
      <w:proofErr w:type="spellEnd"/>
      <w:r w:rsidR="008D2767">
        <w:rPr>
          <w:rFonts w:ascii="Times New Roman" w:hAnsi="Times New Roman" w:cs="Times New Roman"/>
        </w:rPr>
        <w:t xml:space="preserve"> for</w:t>
      </w:r>
      <w:r w:rsidR="008D2767" w:rsidRPr="008D2767">
        <w:rPr>
          <w:rFonts w:ascii="Times New Roman" w:hAnsi="Times New Roman" w:cs="Times New Roman"/>
        </w:rPr>
        <w:t xml:space="preserve"> </w:t>
      </w:r>
      <w:proofErr w:type="spellStart"/>
      <w:r w:rsidR="008D2767" w:rsidRPr="008D2767">
        <w:rPr>
          <w:rFonts w:ascii="Times New Roman" w:hAnsi="Times New Roman" w:cs="Times New Roman"/>
        </w:rPr>
        <w:t>fermi</w:t>
      </w:r>
      <w:proofErr w:type="spellEnd"/>
      <w:r w:rsidR="008D2767" w:rsidRPr="008D2767">
        <w:rPr>
          <w:rFonts w:ascii="Times New Roman" w:hAnsi="Times New Roman" w:cs="Times New Roman"/>
        </w:rPr>
        <w:t xml:space="preserve"> level</w:t>
      </w:r>
      <w:r w:rsidR="008D2767">
        <w:rPr>
          <w:rFonts w:ascii="Times New Roman" w:hAnsi="Times New Roman" w:cs="Times New Roman"/>
        </w:rPr>
        <w:t xml:space="preserve"> </w:t>
      </w:r>
      <w:proofErr w:type="spellStart"/>
      <w:r w:rsidR="008D2767" w:rsidRPr="008D2767">
        <w:rPr>
          <w:rFonts w:ascii="Times New Roman" w:hAnsi="Times New Roman" w:cs="Times New Roman"/>
        </w:rPr>
        <w:t>Ef</w:t>
      </w:r>
      <w:proofErr w:type="spellEnd"/>
      <w:r w:rsidR="008D2767" w:rsidRPr="008D2767">
        <w:rPr>
          <w:rFonts w:ascii="Times New Roman" w:hAnsi="Times New Roman" w:cs="Times New Roman"/>
        </w:rPr>
        <w:t xml:space="preserve">, work function φ, and measured </w:t>
      </w:r>
      <w:r w:rsidR="008D2767">
        <w:rPr>
          <w:rFonts w:ascii="Times New Roman" w:hAnsi="Times New Roman" w:cs="Times New Roman"/>
        </w:rPr>
        <w:t xml:space="preserve">electron </w:t>
      </w:r>
      <w:r w:rsidR="008D2767" w:rsidRPr="008D2767">
        <w:rPr>
          <w:rFonts w:ascii="Times New Roman" w:hAnsi="Times New Roman" w:cs="Times New Roman"/>
        </w:rPr>
        <w:t xml:space="preserve">kinetic energy </w:t>
      </w:r>
      <w:proofErr w:type="spellStart"/>
      <w:r w:rsidR="008D2767" w:rsidRPr="008D2767">
        <w:rPr>
          <w:rFonts w:ascii="Times New Roman" w:hAnsi="Times New Roman" w:cs="Times New Roman"/>
        </w:rPr>
        <w:t>Ek</w:t>
      </w:r>
      <w:proofErr w:type="spellEnd"/>
      <w:r w:rsidR="008D2767" w:rsidRPr="008D2767">
        <w:rPr>
          <w:rFonts w:ascii="Times New Roman" w:hAnsi="Times New Roman" w:cs="Times New Roman"/>
        </w:rPr>
        <w:t xml:space="preserve">. At </w:t>
      </w:r>
      <w:r w:rsidR="008D2767">
        <w:rPr>
          <w:rFonts w:ascii="Times New Roman" w:hAnsi="Times New Roman" w:cs="Times New Roman"/>
        </w:rPr>
        <w:t>most</w:t>
      </w:r>
      <w:r w:rsidR="008D2767" w:rsidRPr="008D2767">
        <w:rPr>
          <w:rFonts w:ascii="Times New Roman" w:hAnsi="Times New Roman" w:cs="Times New Roman"/>
        </w:rPr>
        <w:t>, the deviation amounts to a few percent (minimal effect).</w:t>
      </w:r>
      <w:r w:rsidRPr="003F4F80">
        <w:rPr>
          <w:rFonts w:ascii="Times New Roman" w:hAnsi="Times New Roman" w:cs="Times New Roman"/>
        </w:rPr>
        <w:t xml:space="preserve"> </w:t>
      </w:r>
      <w:r w:rsidR="002D06FF">
        <w:rPr>
          <w:rFonts w:ascii="Times New Roman" w:hAnsi="Times New Roman" w:cs="Times New Roman"/>
          <w:lang w:val="el-GR"/>
        </w:rPr>
        <w:t>[</w:t>
      </w:r>
      <w:proofErr w:type="spellStart"/>
      <w:r w:rsidR="002D06FF">
        <w:rPr>
          <w:rFonts w:ascii="Times New Roman" w:hAnsi="Times New Roman" w:cs="Times New Roman"/>
        </w:rPr>
        <w:t>Hunfer</w:t>
      </w:r>
      <w:proofErr w:type="spellEnd"/>
      <w:r w:rsidR="002D06FF">
        <w:rPr>
          <w:rFonts w:ascii="Times New Roman" w:hAnsi="Times New Roman" w:cs="Times New Roman"/>
        </w:rPr>
        <w:t>, p 35</w:t>
      </w:r>
      <w:r w:rsidR="002D06FF">
        <w:rPr>
          <w:rFonts w:ascii="Times New Roman" w:hAnsi="Times New Roman" w:cs="Times New Roman"/>
        </w:rPr>
        <w:t xml:space="preserve">5; </w:t>
      </w:r>
      <w:proofErr w:type="spellStart"/>
      <w:r w:rsidR="002D06FF">
        <w:rPr>
          <w:rFonts w:ascii="Times New Roman" w:hAnsi="Times New Roman" w:cs="Times New Roman"/>
          <w:i/>
        </w:rPr>
        <w:t>Cazaux</w:t>
      </w:r>
      <w:proofErr w:type="spellEnd"/>
      <w:r w:rsidR="002D06FF">
        <w:rPr>
          <w:rFonts w:ascii="Times New Roman" w:hAnsi="Times New Roman" w:cs="Times New Roman"/>
          <w:i/>
        </w:rPr>
        <w:t xml:space="preserve"> 2013</w:t>
      </w:r>
      <w:r w:rsidR="002D06FF">
        <w:rPr>
          <w:rFonts w:ascii="Times New Roman" w:hAnsi="Times New Roman" w:cs="Times New Roman"/>
        </w:rPr>
        <w:t>]</w:t>
      </w:r>
    </w:p>
    <w:p w14:paraId="2145B757" w14:textId="11C67F3D" w:rsidR="008D2767" w:rsidRDefault="008D2767" w:rsidP="00D261F1">
      <w:pPr>
        <w:rPr>
          <w:rFonts w:ascii="Times New Roman" w:hAnsi="Times New Roman" w:cs="Times New Roman"/>
        </w:rPr>
      </w:pPr>
    </w:p>
    <w:p w14:paraId="0431134E" w14:textId="77777777" w:rsidR="008D2767" w:rsidRDefault="008D2767" w:rsidP="00D261F1">
      <w:pPr>
        <w:rPr>
          <w:rFonts w:ascii="Times New Roman" w:hAnsi="Times New Roman" w:cs="Times New Roman"/>
        </w:rPr>
      </w:pPr>
    </w:p>
    <w:p w14:paraId="4706E96E" w14:textId="06158F8F" w:rsidR="008D2767" w:rsidRPr="008D2767" w:rsidRDefault="00D84731" w:rsidP="00D261F1">
      <w:pPr>
        <w:rPr>
          <w:rFonts w:ascii="Times New Roman" w:hAnsi="Times New Roman" w:cs="Times New Roman"/>
        </w:rPr>
      </w:pPr>
      <m:oMathPara>
        <m:oMath>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rad>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lang w:val="el-GR"/>
                </w:rPr>
                <m:t>α</m:t>
              </m:r>
            </m:e>
          </m:func>
          <m:r>
            <w:rPr>
              <w:rFonts w:ascii="Cambria Math" w:hAnsi="Cambria Math" w:cs="Times New Roman"/>
            </w:rPr>
            <m:t>=</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k</m:t>
                  </m:r>
                </m:sub>
              </m:sSub>
            </m:e>
          </m:rad>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lang w:val="el-GR"/>
                </w:rPr>
                <m:t>β</m:t>
              </m:r>
            </m:e>
          </m:func>
        </m:oMath>
      </m:oMathPara>
    </w:p>
    <w:p w14:paraId="2801D9C5" w14:textId="77777777" w:rsidR="008D2767" w:rsidRPr="008D2767" w:rsidRDefault="008D2767" w:rsidP="00D261F1">
      <w:pPr>
        <w:rPr>
          <w:rFonts w:ascii="Times New Roman" w:hAnsi="Times New Roman" w:cs="Times New Roman"/>
        </w:rPr>
      </w:pPr>
    </w:p>
    <w:p w14:paraId="69BE4D35" w14:textId="43010DD0" w:rsidR="008D2767" w:rsidRDefault="008D2767" w:rsidP="008D2767">
      <w:pPr>
        <w:jc w:val="center"/>
        <w:rPr>
          <w:rFonts w:ascii="Times New Roman" w:hAnsi="Times New Roman" w:cs="Times New Roman"/>
        </w:rPr>
      </w:pPr>
      <w:r>
        <w:rPr>
          <w:rFonts w:ascii="Times New Roman" w:hAnsi="Times New Roman" w:cs="Times New Roman"/>
          <w:noProof/>
        </w:rPr>
        <w:drawing>
          <wp:inline distT="0" distB="0" distL="0" distR="0" wp14:anchorId="6ADDEB73" wp14:editId="2633B05E">
            <wp:extent cx="1540168" cy="1284514"/>
            <wp:effectExtent l="0" t="0" r="952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0168" cy="1284514"/>
                    </a:xfrm>
                    <a:prstGeom prst="rect">
                      <a:avLst/>
                    </a:prstGeom>
                    <a:noFill/>
                    <a:ln>
                      <a:noFill/>
                    </a:ln>
                  </pic:spPr>
                </pic:pic>
              </a:graphicData>
            </a:graphic>
          </wp:inline>
        </w:drawing>
      </w:r>
    </w:p>
    <w:p w14:paraId="6C6ACA4C" w14:textId="77777777" w:rsidR="008D2767" w:rsidRDefault="008D2767" w:rsidP="008D2767">
      <w:pPr>
        <w:rPr>
          <w:rFonts w:ascii="Times New Roman" w:hAnsi="Times New Roman" w:cs="Times New Roman"/>
        </w:rPr>
      </w:pPr>
    </w:p>
    <w:p w14:paraId="57DFB6AD" w14:textId="59AEB595" w:rsidR="008D2767" w:rsidRPr="00D261F1" w:rsidRDefault="008D2767" w:rsidP="008D2767">
      <w:pPr>
        <w:rPr>
          <w:rFonts w:ascii="Times New Roman" w:hAnsi="Times New Roman" w:cs="Times New Roman"/>
        </w:rPr>
      </w:pPr>
    </w:p>
    <w:sectPr w:rsidR="008D2767" w:rsidRPr="00D261F1" w:rsidSect="00F43DD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51FFF"/>
    <w:multiLevelType w:val="hybridMultilevel"/>
    <w:tmpl w:val="D4345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536B3"/>
    <w:multiLevelType w:val="hybridMultilevel"/>
    <w:tmpl w:val="D68C3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9A3F56"/>
    <w:multiLevelType w:val="hybridMultilevel"/>
    <w:tmpl w:val="BEC2C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651309"/>
    <w:multiLevelType w:val="hybridMultilevel"/>
    <w:tmpl w:val="FA4A8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89671F"/>
    <w:multiLevelType w:val="hybridMultilevel"/>
    <w:tmpl w:val="82241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4A55E8"/>
    <w:multiLevelType w:val="hybridMultilevel"/>
    <w:tmpl w:val="AB509B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62A"/>
    <w:rsid w:val="000823EF"/>
    <w:rsid w:val="00105187"/>
    <w:rsid w:val="0011428E"/>
    <w:rsid w:val="00137909"/>
    <w:rsid w:val="00193CF3"/>
    <w:rsid w:val="001A4884"/>
    <w:rsid w:val="001B2618"/>
    <w:rsid w:val="002015CC"/>
    <w:rsid w:val="0020397B"/>
    <w:rsid w:val="002D06FF"/>
    <w:rsid w:val="002E1992"/>
    <w:rsid w:val="00310727"/>
    <w:rsid w:val="00322A09"/>
    <w:rsid w:val="003478B8"/>
    <w:rsid w:val="00366F21"/>
    <w:rsid w:val="00396434"/>
    <w:rsid w:val="003C5DE2"/>
    <w:rsid w:val="003E67D0"/>
    <w:rsid w:val="003F4F80"/>
    <w:rsid w:val="00411215"/>
    <w:rsid w:val="00480E85"/>
    <w:rsid w:val="004C2A39"/>
    <w:rsid w:val="004F2667"/>
    <w:rsid w:val="005224A3"/>
    <w:rsid w:val="0052262A"/>
    <w:rsid w:val="005300E0"/>
    <w:rsid w:val="005B02B9"/>
    <w:rsid w:val="006067CA"/>
    <w:rsid w:val="00613876"/>
    <w:rsid w:val="00614753"/>
    <w:rsid w:val="00665B67"/>
    <w:rsid w:val="00677B13"/>
    <w:rsid w:val="006B0480"/>
    <w:rsid w:val="007509D7"/>
    <w:rsid w:val="00760953"/>
    <w:rsid w:val="00766B2E"/>
    <w:rsid w:val="00794B14"/>
    <w:rsid w:val="007A7000"/>
    <w:rsid w:val="007C7BE5"/>
    <w:rsid w:val="00890E9B"/>
    <w:rsid w:val="008D2767"/>
    <w:rsid w:val="009501ED"/>
    <w:rsid w:val="00952B18"/>
    <w:rsid w:val="00A16B3C"/>
    <w:rsid w:val="00A21B09"/>
    <w:rsid w:val="00A67AEE"/>
    <w:rsid w:val="00AC79E1"/>
    <w:rsid w:val="00AD6436"/>
    <w:rsid w:val="00AE4D12"/>
    <w:rsid w:val="00BC2149"/>
    <w:rsid w:val="00C131DA"/>
    <w:rsid w:val="00C21254"/>
    <w:rsid w:val="00CC58A1"/>
    <w:rsid w:val="00CE5600"/>
    <w:rsid w:val="00CE70A7"/>
    <w:rsid w:val="00D03A54"/>
    <w:rsid w:val="00D12C9D"/>
    <w:rsid w:val="00D21CB7"/>
    <w:rsid w:val="00D261F1"/>
    <w:rsid w:val="00D33019"/>
    <w:rsid w:val="00D71B15"/>
    <w:rsid w:val="00D84731"/>
    <w:rsid w:val="00D97933"/>
    <w:rsid w:val="00DD2A2D"/>
    <w:rsid w:val="00E433AD"/>
    <w:rsid w:val="00E50CA5"/>
    <w:rsid w:val="00E70289"/>
    <w:rsid w:val="00E77DC2"/>
    <w:rsid w:val="00F41AB7"/>
    <w:rsid w:val="00F43DD7"/>
    <w:rsid w:val="00F86C95"/>
    <w:rsid w:val="00FB6DCF"/>
    <w:rsid w:val="00FF4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EC36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767"/>
    <w:rPr>
      <w:color w:val="808080"/>
    </w:rPr>
  </w:style>
  <w:style w:type="paragraph" w:styleId="BalloonText">
    <w:name w:val="Balloon Text"/>
    <w:basedOn w:val="Normal"/>
    <w:link w:val="BalloonTextChar"/>
    <w:uiPriority w:val="99"/>
    <w:semiHidden/>
    <w:unhideWhenUsed/>
    <w:rsid w:val="008D27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2767"/>
    <w:rPr>
      <w:rFonts w:ascii="Lucida Grande" w:hAnsi="Lucida Grande" w:cs="Lucida Grande"/>
      <w:sz w:val="18"/>
      <w:szCs w:val="18"/>
    </w:rPr>
  </w:style>
  <w:style w:type="paragraph" w:styleId="ListParagraph">
    <w:name w:val="List Paragraph"/>
    <w:basedOn w:val="Normal"/>
    <w:uiPriority w:val="34"/>
    <w:qFormat/>
    <w:rsid w:val="003478B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767"/>
    <w:rPr>
      <w:color w:val="808080"/>
    </w:rPr>
  </w:style>
  <w:style w:type="paragraph" w:styleId="BalloonText">
    <w:name w:val="Balloon Text"/>
    <w:basedOn w:val="Normal"/>
    <w:link w:val="BalloonTextChar"/>
    <w:uiPriority w:val="99"/>
    <w:semiHidden/>
    <w:unhideWhenUsed/>
    <w:rsid w:val="008D27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2767"/>
    <w:rPr>
      <w:rFonts w:ascii="Lucida Grande" w:hAnsi="Lucida Grande" w:cs="Lucida Grande"/>
      <w:sz w:val="18"/>
      <w:szCs w:val="18"/>
    </w:rPr>
  </w:style>
  <w:style w:type="paragraph" w:styleId="ListParagraph">
    <w:name w:val="List Paragraph"/>
    <w:basedOn w:val="Normal"/>
    <w:uiPriority w:val="34"/>
    <w:qFormat/>
    <w:rsid w:val="00347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1024</Words>
  <Characters>5838</Characters>
  <Application>Microsoft Macintosh Word</Application>
  <DocSecurity>0</DocSecurity>
  <Lines>48</Lines>
  <Paragraphs>13</Paragraphs>
  <ScaleCrop>false</ScaleCrop>
  <Company>.</Company>
  <LinksUpToDate>false</LinksUpToDate>
  <CharactersWithSpaces>6849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61</cp:revision>
  <dcterms:created xsi:type="dcterms:W3CDTF">2016-07-15T04:26:00Z</dcterms:created>
  <dcterms:modified xsi:type="dcterms:W3CDTF">2016-07-17T06:34:00Z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id="KpiAo4c2"/&gt;&lt;style id="http://www.zotero.org/styles/american-physics-society" hasBibliography="1" bibliographyStyleHasBeenSet="0"/&gt;&lt;prefs&gt;&lt;pref name="fieldType" value="Field"/&gt;&lt;pref name="storeR</vt:lpwstr>
  </property>
  <property fmtid="{D5CDD505-2E9C-101B-9397-08002B2CF9AE}" pid="3" name="ZOTERO_PREF_2">
    <vt:lpwstr>eferences" value="true"/&gt;&lt;pref name="automaticJournalAbbreviations" value=""/&gt;&lt;pref name="noteType" value=""/&gt;&lt;/prefs&gt;&lt;/data&gt;</vt:lpwstr>
  </property>
</Properties>
</file>