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Arial" w:cs="Arial" w:eastAsia="Microsoft YaHei" w:hAnsi="Arial"/>
          <w:color w:val="6B7A8C"/>
          <w:sz w:val="28"/>
          <w:szCs w:val="28"/>
        </w:rPr>
        <w:t xml:space="preserve">上海顺翼紧固件有限公司</w:t>
      </w:r>
    </w:p>
    <w:p>
      <w:pPr>
        <w:spacing w:after="200"/>
      </w:pPr>
      <w:r>
        <w:rPr>
          <w:rFonts w:ascii="Arial" w:cs="Arial" w:eastAsia="Microsoft YaHei" w:hAnsi="Arial"/>
          <w:b/>
          <w:bCs/>
          <w:color w:val="1F2D3D"/>
          <w:sz w:val="52"/>
          <w:szCs w:val="52"/>
        </w:rPr>
        <w:t xml:space="preserve">质量管理系统（QMS）</w:t>
      </w:r>
    </w:p>
    <w:p>
      <w:pPr>
        <w:pBdr>
          <w:bottom w:val="single" w:color="1263F0" w:sz="18" w:space="8"/>
        </w:pBdr>
        <w:spacing w:after="400"/>
      </w:pPr>
      <w:r>
        <w:rPr>
          <w:rFonts w:ascii="Arial" w:cs="Arial" w:eastAsia="Microsoft YaHei" w:hAnsi="Arial"/>
          <w:b/>
          <w:bCs/>
          <w:color w:val="1263F0"/>
          <w:sz w:val="44"/>
          <w:szCs w:val="44"/>
        </w:rPr>
        <w:t xml:space="preserve">开发设计方案 V2</w:t>
      </w:r>
    </w:p>
    <w:p>
      <w:pPr>
        <w:spacing w:after="400" w:line="32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按《上海顺翼质量管理系统需求调研文档（字段级）》31 项需求调整，替代依据 10-15 调研报告的 V1 设计。底座为通达协同办公的流程中心低代码引擎与审批中心；复杂录入、计算与 ERP 集成由 QMS 扩展服务承担，页面嵌入 OA 菜单，审批进入 OA 待办。界面统一沿用通达 OA 风格。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74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2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20"/>
                <w:szCs w:val="20"/>
              </w:rPr>
              <w:t xml:space="preserve">编制日期</w:t>
            </w:r>
          </w:p>
        </w:tc>
        <w:tc>
          <w:tcPr>
            <w:tcW w:type="dxa" w:w="74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20"/>
                <w:szCs w:val="20"/>
              </w:rPr>
              <w:t xml:space="preserve">2026-10-22</w:t>
            </w:r>
          </w:p>
        </w:tc>
      </w:tr>
      <w:tr>
        <w:tc>
          <w:tcPr>
            <w:tcW w:type="dxa" w:w="22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20"/>
                <w:szCs w:val="20"/>
              </w:rPr>
              <w:t xml:space="preserve">依据文档</w:t>
            </w:r>
          </w:p>
        </w:tc>
        <w:tc>
          <w:tcPr>
            <w:tcW w:type="dxa" w:w="74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20"/>
                <w:szCs w:val="20"/>
              </w:rPr>
              <w:t xml:space="preserve">《上海顺翼质量管理系统需求调研文档（字段级）》D01–D24</w:t>
            </w:r>
          </w:p>
        </w:tc>
      </w:tr>
      <w:tr>
        <w:tc>
          <w:tcPr>
            <w:tcW w:type="dxa" w:w="22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20"/>
                <w:szCs w:val="20"/>
              </w:rPr>
              <w:t xml:space="preserve">平台</w:t>
            </w:r>
          </w:p>
        </w:tc>
        <w:tc>
          <w:tcPr>
            <w:tcW w:type="dxa" w:w="74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20"/>
                <w:szCs w:val="20"/>
              </w:rPr>
              <w:t xml:space="preserve">通达 OA 流程中心低代码引擎 / 审批中心 + QMS 扩展服务 + 鼎捷 ERP</w:t>
            </w:r>
          </w:p>
        </w:tc>
      </w:tr>
      <w:tr>
        <w:tc>
          <w:tcPr>
            <w:tcW w:type="dxa" w:w="22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20"/>
                <w:szCs w:val="20"/>
              </w:rPr>
              <w:t xml:space="preserve">替代版本</w:t>
            </w:r>
          </w:p>
        </w:tc>
        <w:tc>
          <w:tcPr>
            <w:tcW w:type="dxa" w:w="74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20"/>
                <w:szCs w:val="20"/>
              </w:rPr>
              <w:t xml:space="preserve">V1（依据 2026-10-15 调研报告）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8"/>
      </w:tblGrid>
      <w:tr>
        <w:tc>
          <w:tcPr>
            <w:tcW w:type="dxa" w:w="1606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6B7A8C"/>
                <w:sz w:val="17"/>
                <w:szCs w:val="17"/>
              </w:rPr>
              <w:t xml:space="preserve">需求项</w:t>
            </w:r>
          </w:p>
        </w:tc>
        <w:tc>
          <w:tcPr>
            <w:tcW w:type="dxa" w:w="1606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6B7A8C"/>
                <w:sz w:val="17"/>
                <w:szCs w:val="17"/>
              </w:rPr>
              <w:t xml:space="preserve">OA 原生流程</w:t>
            </w:r>
          </w:p>
        </w:tc>
        <w:tc>
          <w:tcPr>
            <w:tcW w:type="dxa" w:w="1606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6B7A8C"/>
                <w:sz w:val="17"/>
                <w:szCs w:val="17"/>
              </w:rPr>
              <w:t xml:space="preserve">QMS 单据 + OA 审批</w:t>
            </w:r>
          </w:p>
        </w:tc>
        <w:tc>
          <w:tcPr>
            <w:tcW w:type="dxa" w:w="1606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6B7A8C"/>
                <w:sz w:val="17"/>
                <w:szCs w:val="17"/>
              </w:rPr>
              <w:t xml:space="preserve">QMS 功能页</w:t>
            </w:r>
          </w:p>
        </w:tc>
        <w:tc>
          <w:tcPr>
            <w:tcW w:type="dxa" w:w="1606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6B7A8C"/>
                <w:sz w:val="17"/>
                <w:szCs w:val="17"/>
              </w:rPr>
              <w:t xml:space="preserve">ERP 接口（必做 / 开关）</w:t>
            </w:r>
          </w:p>
        </w:tc>
        <w:tc>
          <w:tcPr>
            <w:tcW w:type="dxa" w:w="160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6B7A8C"/>
                <w:sz w:val="17"/>
                <w:szCs w:val="17"/>
              </w:rPr>
              <w:t xml:space="preserve">待确认项</w:t>
            </w:r>
          </w:p>
        </w:tc>
      </w:tr>
      <w:tr>
        <w:tc>
          <w:tcPr>
            <w:tcW w:type="dxa" w:w="1606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32"/>
                <w:szCs w:val="32"/>
              </w:rPr>
              <w:t xml:space="preserve">31</w:t>
            </w:r>
          </w:p>
        </w:tc>
        <w:tc>
          <w:tcPr>
            <w:tcW w:type="dxa" w:w="1606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32"/>
                <w:szCs w:val="32"/>
              </w:rPr>
              <w:t xml:space="preserve">7</w:t>
            </w:r>
          </w:p>
        </w:tc>
        <w:tc>
          <w:tcPr>
            <w:tcW w:type="dxa" w:w="1606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32"/>
                <w:szCs w:val="32"/>
              </w:rPr>
              <w:t xml:space="preserve">9</w:t>
            </w:r>
          </w:p>
        </w:tc>
        <w:tc>
          <w:tcPr>
            <w:tcW w:type="dxa" w:w="1606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32"/>
                <w:szCs w:val="32"/>
              </w:rPr>
              <w:t xml:space="preserve">15</w:t>
            </w:r>
          </w:p>
        </w:tc>
        <w:tc>
          <w:tcPr>
            <w:tcW w:type="dxa" w:w="1606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32"/>
                <w:szCs w:val="32"/>
              </w:rPr>
              <w:t xml:space="preserve">4 / 4</w:t>
            </w:r>
          </w:p>
        </w:tc>
        <w:tc>
          <w:tcPr>
            <w:tcW w:type="dxa" w:w="160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32"/>
                <w:szCs w:val="32"/>
              </w:rPr>
              <w:t xml:space="preserve">22</w:t>
            </w:r>
          </w:p>
        </w:tc>
      </w:tr>
    </w:tbl>
    <w:p>
      <w:pPr>
        <w:sectPr>
          <w:pgSz w:w="11906" w:h="16838" w:orient="portrait"/>
          <w:pgMar w:top="1300" w:right="1134" w:bottom="1200" w:left="1134" w:header="708" w:footer="708" w:gutter="0"/>
          <w:pgNumType/>
          <w:docGrid w:linePitch="360"/>
        </w:sectPr>
      </w:pPr>
    </w:p>
    <w:p>
      <w:pPr>
        <w:pageBreakBefore/>
        <w:spacing w:after="200"/>
      </w:pPr>
      <w:r>
        <w:rPr>
          <w:rFonts w:ascii="Arial" w:cs="Arial" w:eastAsia="Microsoft YaHei" w:hAnsi="Arial"/>
          <w:b/>
          <w:bCs/>
          <w:sz w:val="32"/>
          <w:szCs w:val="32"/>
        </w:rPr>
        <w:t xml:space="preserve">目录</w:t>
      </w:r>
    </w:p>
    <w:p>
      <w:pPr>
        <w:spacing w:after="70" w:before="90"/>
        <w:ind w:left="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0 本版调整说明</w:t>
      </w:r>
      <w:r>
        <w:rPr>
          <w:rFonts w:ascii="Arial" w:cs="Arial" w:eastAsia="Microsoft YaHei" w:hAnsi="Arial"/>
        </w:rPr>
        <w:ptab w:alignment="right" w:relativeTo="margin" w:leader="dot"/>
      </w:r>
      <w:r>
        <w:rPr>
          <w:rFonts w:ascii="Arial" w:cs="Arial" w:eastAsia="Microsoft YaHei" w:hAnsi="Arial"/>
          <w:sz w:val="21"/>
          <w:szCs w:val="21"/>
        </w:rPr>
        <w:t xml:space="preserve">3</w:t>
      </w:r>
    </w:p>
    <w:p>
      <w:pPr>
        <w:spacing w:after="70" w:before="90"/>
        <w:ind w:left="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1 总体架构</w:t>
      </w:r>
      <w:r>
        <w:rPr>
          <w:rFonts w:ascii="Arial" w:cs="Arial" w:eastAsia="Microsoft YaHei" w:hAnsi="Arial"/>
        </w:rPr>
        <w:ptab w:alignment="right" w:relativeTo="margin" w:leader="dot"/>
      </w:r>
      <w:r>
        <w:rPr>
          <w:rFonts w:ascii="Arial" w:cs="Arial" w:eastAsia="Microsoft YaHei" w:hAnsi="Arial"/>
          <w:sz w:val="21"/>
          <w:szCs w:val="21"/>
        </w:rPr>
        <w:t xml:space="preserve">4</w:t>
      </w:r>
    </w:p>
    <w:p>
      <w:pPr>
        <w:spacing w:after="30" w:before="0"/>
        <w:ind w:left="420"/>
      </w:pPr>
      <w:r>
        <w:rPr>
          <w:rFonts w:ascii="Arial" w:cs="Arial" w:eastAsia="Microsoft YaHei" w:hAnsi="Arial"/>
          <w:b w:val="false"/>
          <w:bCs w:val="false"/>
          <w:sz w:val="19"/>
          <w:szCs w:val="19"/>
        </w:rPr>
        <w:t xml:space="preserve">1.1 三种落地方式</w:t>
      </w:r>
      <w:r>
        <w:rPr>
          <w:rFonts w:ascii="Arial" w:cs="Arial" w:eastAsia="Microsoft YaHei" w:hAnsi="Arial"/>
        </w:rPr>
        <w:ptab w:alignment="right" w:relativeTo="margin" w:leader="dot"/>
      </w:r>
      <w:r>
        <w:rPr>
          <w:rFonts w:ascii="Arial" w:cs="Arial" w:eastAsia="Microsoft YaHei" w:hAnsi="Arial"/>
          <w:sz w:val="19"/>
          <w:szCs w:val="19"/>
        </w:rPr>
        <w:t xml:space="preserve">4</w:t>
      </w:r>
    </w:p>
    <w:p>
      <w:pPr>
        <w:spacing w:after="30" w:before="0"/>
        <w:ind w:left="420"/>
      </w:pPr>
      <w:r>
        <w:rPr>
          <w:rFonts w:ascii="Arial" w:cs="Arial" w:eastAsia="Microsoft YaHei" w:hAnsi="Arial"/>
          <w:b w:val="false"/>
          <w:bCs w:val="false"/>
          <w:sz w:val="19"/>
          <w:szCs w:val="19"/>
        </w:rPr>
        <w:t xml:space="preserve">1.2 通达 OA 底座集成点</w:t>
      </w:r>
      <w:r>
        <w:rPr>
          <w:rFonts w:ascii="Arial" w:cs="Arial" w:eastAsia="Microsoft YaHei" w:hAnsi="Arial"/>
        </w:rPr>
        <w:ptab w:alignment="right" w:relativeTo="margin" w:leader="dot"/>
      </w:r>
      <w:r>
        <w:rPr>
          <w:rFonts w:ascii="Arial" w:cs="Arial" w:eastAsia="Microsoft YaHei" w:hAnsi="Arial"/>
          <w:sz w:val="19"/>
          <w:szCs w:val="19"/>
        </w:rPr>
        <w:t xml:space="preserve">5</w:t>
      </w:r>
    </w:p>
    <w:p>
      <w:pPr>
        <w:spacing w:after="70" w:before="90"/>
        <w:ind w:left="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2 31 项需求落地映射</w:t>
      </w:r>
      <w:r>
        <w:rPr>
          <w:rFonts w:ascii="Arial" w:cs="Arial" w:eastAsia="Microsoft YaHei" w:hAnsi="Arial"/>
        </w:rPr>
        <w:ptab w:alignment="right" w:relativeTo="margin" w:leader="dot"/>
      </w:r>
      <w:r>
        <w:rPr>
          <w:rFonts w:ascii="Arial" w:cs="Arial" w:eastAsia="Microsoft YaHei" w:hAnsi="Arial"/>
          <w:sz w:val="21"/>
          <w:szCs w:val="21"/>
        </w:rPr>
        <w:t xml:space="preserve">6</w:t>
      </w:r>
    </w:p>
    <w:p>
      <w:pPr>
        <w:spacing w:after="70" w:before="90"/>
        <w:ind w:left="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3 各模块设计</w:t>
      </w:r>
      <w:r>
        <w:rPr>
          <w:rFonts w:ascii="Arial" w:cs="Arial" w:eastAsia="Microsoft YaHei" w:hAnsi="Arial"/>
        </w:rPr>
        <w:ptab w:alignment="right" w:relativeTo="margin" w:leader="dot"/>
      </w:r>
      <w:r>
        <w:rPr>
          <w:rFonts w:ascii="Arial" w:cs="Arial" w:eastAsia="Microsoft YaHei" w:hAnsi="Arial"/>
          <w:sz w:val="21"/>
          <w:szCs w:val="21"/>
        </w:rPr>
        <w:t xml:space="preserve">8</w:t>
      </w:r>
    </w:p>
    <w:p>
      <w:pPr>
        <w:spacing w:after="30" w:before="0"/>
        <w:ind w:left="420"/>
      </w:pPr>
      <w:r>
        <w:rPr>
          <w:rFonts w:ascii="Arial" w:cs="Arial" w:eastAsia="Microsoft YaHei" w:hAnsi="Arial"/>
          <w:b w:val="false"/>
          <w:bCs w:val="false"/>
          <w:sz w:val="19"/>
          <w:szCs w:val="19"/>
        </w:rPr>
        <w:t xml:space="preserve">3.1 文档管理</w:t>
      </w:r>
      <w:r>
        <w:rPr>
          <w:rFonts w:ascii="Arial" w:cs="Arial" w:eastAsia="Microsoft YaHei" w:hAnsi="Arial"/>
        </w:rPr>
        <w:ptab w:alignment="right" w:relativeTo="margin" w:leader="dot"/>
      </w:r>
      <w:r>
        <w:rPr>
          <w:rFonts w:ascii="Arial" w:cs="Arial" w:eastAsia="Microsoft YaHei" w:hAnsi="Arial"/>
          <w:sz w:val="19"/>
          <w:szCs w:val="19"/>
        </w:rPr>
        <w:t xml:space="preserve">8</w:t>
      </w:r>
    </w:p>
    <w:p>
      <w:pPr>
        <w:spacing w:after="30" w:before="0"/>
        <w:ind w:left="420"/>
      </w:pPr>
      <w:r>
        <w:rPr>
          <w:rFonts w:ascii="Arial" w:cs="Arial" w:eastAsia="Microsoft YaHei" w:hAnsi="Arial"/>
          <w:b w:val="false"/>
          <w:bCs w:val="false"/>
          <w:sz w:val="19"/>
          <w:szCs w:val="19"/>
        </w:rPr>
        <w:t xml:space="preserve">3.2 项目管理</w:t>
      </w:r>
      <w:r>
        <w:rPr>
          <w:rFonts w:ascii="Arial" w:cs="Arial" w:eastAsia="Microsoft YaHei" w:hAnsi="Arial"/>
        </w:rPr>
        <w:ptab w:alignment="right" w:relativeTo="margin" w:leader="dot"/>
      </w:r>
      <w:r>
        <w:rPr>
          <w:rFonts w:ascii="Arial" w:cs="Arial" w:eastAsia="Microsoft YaHei" w:hAnsi="Arial"/>
          <w:sz w:val="19"/>
          <w:szCs w:val="19"/>
        </w:rPr>
        <w:t xml:space="preserve">10</w:t>
      </w:r>
    </w:p>
    <w:p>
      <w:pPr>
        <w:spacing w:after="30" w:before="0"/>
        <w:ind w:left="420"/>
      </w:pPr>
      <w:r>
        <w:rPr>
          <w:rFonts w:ascii="Arial" w:cs="Arial" w:eastAsia="Microsoft YaHei" w:hAnsi="Arial"/>
          <w:b w:val="false"/>
          <w:bCs w:val="false"/>
          <w:sz w:val="19"/>
          <w:szCs w:val="19"/>
        </w:rPr>
        <w:t xml:space="preserve">3.3 控制计划</w:t>
      </w:r>
      <w:r>
        <w:rPr>
          <w:rFonts w:ascii="Arial" w:cs="Arial" w:eastAsia="Microsoft YaHei" w:hAnsi="Arial"/>
        </w:rPr>
        <w:ptab w:alignment="right" w:relativeTo="margin" w:leader="dot"/>
      </w:r>
      <w:r>
        <w:rPr>
          <w:rFonts w:ascii="Arial" w:cs="Arial" w:eastAsia="Microsoft YaHei" w:hAnsi="Arial"/>
          <w:sz w:val="19"/>
          <w:szCs w:val="19"/>
        </w:rPr>
        <w:t xml:space="preserve">11</w:t>
      </w:r>
    </w:p>
    <w:p>
      <w:pPr>
        <w:spacing w:after="30" w:before="0"/>
        <w:ind w:left="420"/>
      </w:pPr>
      <w:r>
        <w:rPr>
          <w:rFonts w:ascii="Arial" w:cs="Arial" w:eastAsia="Microsoft YaHei" w:hAnsi="Arial"/>
          <w:b w:val="false"/>
          <w:bCs w:val="false"/>
          <w:sz w:val="19"/>
          <w:szCs w:val="19"/>
        </w:rPr>
        <w:t xml:space="preserve">3.4 质检（IQC / IPQC / OQC）</w:t>
      </w:r>
      <w:r>
        <w:rPr>
          <w:rFonts w:ascii="Arial" w:cs="Arial" w:eastAsia="Microsoft YaHei" w:hAnsi="Arial"/>
        </w:rPr>
        <w:ptab w:alignment="right" w:relativeTo="margin" w:leader="dot"/>
      </w:r>
      <w:r>
        <w:rPr>
          <w:rFonts w:ascii="Arial" w:cs="Arial" w:eastAsia="Microsoft YaHei" w:hAnsi="Arial"/>
          <w:sz w:val="19"/>
          <w:szCs w:val="19"/>
        </w:rPr>
        <w:t xml:space="preserve">12</w:t>
      </w:r>
    </w:p>
    <w:p>
      <w:pPr>
        <w:spacing w:after="30" w:before="0"/>
        <w:ind w:left="420"/>
      </w:pPr>
      <w:r>
        <w:rPr>
          <w:rFonts w:ascii="Arial" w:cs="Arial" w:eastAsia="Microsoft YaHei" w:hAnsi="Arial"/>
          <w:b w:val="false"/>
          <w:bCs w:val="false"/>
          <w:sz w:val="19"/>
          <w:szCs w:val="19"/>
        </w:rPr>
        <w:t xml:space="preserve">3.5 异常单</w:t>
      </w:r>
      <w:r>
        <w:rPr>
          <w:rFonts w:ascii="Arial" w:cs="Arial" w:eastAsia="Microsoft YaHei" w:hAnsi="Arial"/>
        </w:rPr>
        <w:ptab w:alignment="right" w:relativeTo="margin" w:leader="dot"/>
      </w:r>
      <w:r>
        <w:rPr>
          <w:rFonts w:ascii="Arial" w:cs="Arial" w:eastAsia="Microsoft YaHei" w:hAnsi="Arial"/>
          <w:sz w:val="19"/>
          <w:szCs w:val="19"/>
        </w:rPr>
        <w:t xml:space="preserve">14</w:t>
      </w:r>
    </w:p>
    <w:p>
      <w:pPr>
        <w:spacing w:after="30" w:before="0"/>
        <w:ind w:left="420"/>
      </w:pPr>
      <w:r>
        <w:rPr>
          <w:rFonts w:ascii="Arial" w:cs="Arial" w:eastAsia="Microsoft YaHei" w:hAnsi="Arial"/>
          <w:b w:val="false"/>
          <w:bCs w:val="false"/>
          <w:sz w:val="19"/>
          <w:szCs w:val="19"/>
        </w:rPr>
        <w:t xml:space="preserve">3.6 实验室</w:t>
      </w:r>
      <w:r>
        <w:rPr>
          <w:rFonts w:ascii="Arial" w:cs="Arial" w:eastAsia="Microsoft YaHei" w:hAnsi="Arial"/>
        </w:rPr>
        <w:ptab w:alignment="right" w:relativeTo="margin" w:leader="dot"/>
      </w:r>
      <w:r>
        <w:rPr>
          <w:rFonts w:ascii="Arial" w:cs="Arial" w:eastAsia="Microsoft YaHei" w:hAnsi="Arial"/>
          <w:sz w:val="19"/>
          <w:szCs w:val="19"/>
        </w:rPr>
        <w:t xml:space="preserve">16</w:t>
      </w:r>
    </w:p>
    <w:p>
      <w:pPr>
        <w:spacing w:after="30" w:before="0"/>
        <w:ind w:left="420"/>
      </w:pPr>
      <w:r>
        <w:rPr>
          <w:rFonts w:ascii="Arial" w:cs="Arial" w:eastAsia="Microsoft YaHei" w:hAnsi="Arial"/>
          <w:b w:val="false"/>
          <w:bCs w:val="false"/>
          <w:sz w:val="19"/>
          <w:szCs w:val="19"/>
        </w:rPr>
        <w:t xml:space="preserve">3.7 变更管理（ECN）</w:t>
      </w:r>
      <w:r>
        <w:rPr>
          <w:rFonts w:ascii="Arial" w:cs="Arial" w:eastAsia="Microsoft YaHei" w:hAnsi="Arial"/>
        </w:rPr>
        <w:ptab w:alignment="right" w:relativeTo="margin" w:leader="dot"/>
      </w:r>
      <w:r>
        <w:rPr>
          <w:rFonts w:ascii="Arial" w:cs="Arial" w:eastAsia="Microsoft YaHei" w:hAnsi="Arial"/>
          <w:sz w:val="19"/>
          <w:szCs w:val="19"/>
        </w:rPr>
        <w:t xml:space="preserve">17</w:t>
      </w:r>
    </w:p>
    <w:p>
      <w:pPr>
        <w:spacing w:after="30" w:before="0"/>
        <w:ind w:left="420"/>
      </w:pPr>
      <w:r>
        <w:rPr>
          <w:rFonts w:ascii="Arial" w:cs="Arial" w:eastAsia="Microsoft YaHei" w:hAnsi="Arial"/>
          <w:b w:val="false"/>
          <w:bCs w:val="false"/>
          <w:sz w:val="19"/>
          <w:szCs w:val="19"/>
        </w:rPr>
        <w:t xml:space="preserve">3.8 ERP 对接（鼎捷）</w:t>
      </w:r>
      <w:r>
        <w:rPr>
          <w:rFonts w:ascii="Arial" w:cs="Arial" w:eastAsia="Microsoft YaHei" w:hAnsi="Arial"/>
        </w:rPr>
        <w:ptab w:alignment="right" w:relativeTo="margin" w:leader="dot"/>
      </w:r>
      <w:r>
        <w:rPr>
          <w:rFonts w:ascii="Arial" w:cs="Arial" w:eastAsia="Microsoft YaHei" w:hAnsi="Arial"/>
          <w:sz w:val="19"/>
          <w:szCs w:val="19"/>
        </w:rPr>
        <w:t xml:space="preserve">19</w:t>
      </w:r>
    </w:p>
    <w:p>
      <w:pPr>
        <w:spacing w:after="30" w:before="0"/>
        <w:ind w:left="420"/>
      </w:pPr>
      <w:r>
        <w:rPr>
          <w:rFonts w:ascii="Arial" w:cs="Arial" w:eastAsia="Microsoft YaHei" w:hAnsi="Arial"/>
          <w:b w:val="false"/>
          <w:bCs w:val="false"/>
          <w:sz w:val="19"/>
          <w:szCs w:val="19"/>
        </w:rPr>
        <w:t xml:space="preserve">3.9 报表、系统交互与角色权限</w:t>
      </w:r>
      <w:r>
        <w:rPr>
          <w:rFonts w:ascii="Arial" w:cs="Arial" w:eastAsia="Microsoft YaHei" w:hAnsi="Arial"/>
        </w:rPr>
        <w:ptab w:alignment="right" w:relativeTo="margin" w:leader="dot"/>
      </w:r>
      <w:r>
        <w:rPr>
          <w:rFonts w:ascii="Arial" w:cs="Arial" w:eastAsia="Microsoft YaHei" w:hAnsi="Arial"/>
          <w:sz w:val="19"/>
          <w:szCs w:val="19"/>
        </w:rPr>
        <w:t xml:space="preserve">19</w:t>
      </w:r>
    </w:p>
    <w:p>
      <w:pPr>
        <w:spacing w:after="70" w:before="90"/>
        <w:ind w:left="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4 数据模型总览</w:t>
      </w:r>
      <w:r>
        <w:rPr>
          <w:rFonts w:ascii="Arial" w:cs="Arial" w:eastAsia="Microsoft YaHei" w:hAnsi="Arial"/>
        </w:rPr>
        <w:ptab w:alignment="right" w:relativeTo="margin" w:leader="dot"/>
      </w:r>
      <w:r>
        <w:rPr>
          <w:rFonts w:ascii="Arial" w:cs="Arial" w:eastAsia="Microsoft YaHei" w:hAnsi="Arial"/>
          <w:sz w:val="21"/>
          <w:szCs w:val="21"/>
        </w:rPr>
        <w:t xml:space="preserve">21</w:t>
      </w:r>
    </w:p>
    <w:p>
      <w:pPr>
        <w:spacing w:after="70" w:before="90"/>
        <w:ind w:left="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5 页面原型（通达 OA 风格）</w:t>
      </w:r>
      <w:r>
        <w:rPr>
          <w:rFonts w:ascii="Arial" w:cs="Arial" w:eastAsia="Microsoft YaHei" w:hAnsi="Arial"/>
        </w:rPr>
        <w:ptab w:alignment="right" w:relativeTo="margin" w:leader="dot"/>
      </w:r>
      <w:r>
        <w:rPr>
          <w:rFonts w:ascii="Arial" w:cs="Arial" w:eastAsia="Microsoft YaHei" w:hAnsi="Arial"/>
          <w:sz w:val="21"/>
          <w:szCs w:val="21"/>
        </w:rPr>
        <w:t xml:space="preserve">22</w:t>
      </w:r>
    </w:p>
    <w:p>
      <w:pPr>
        <w:spacing w:after="30" w:before="0"/>
        <w:ind w:left="420"/>
      </w:pPr>
      <w:r>
        <w:rPr>
          <w:rFonts w:ascii="Arial" w:cs="Arial" w:eastAsia="Microsoft YaHei" w:hAnsi="Arial"/>
          <w:b w:val="false"/>
          <w:bCs w:val="false"/>
          <w:sz w:val="19"/>
          <w:szCs w:val="19"/>
        </w:rPr>
        <w:t xml:space="preserve">5.1 质量门户</w:t>
      </w:r>
      <w:r>
        <w:rPr>
          <w:rFonts w:ascii="Arial" w:cs="Arial" w:eastAsia="Microsoft YaHei" w:hAnsi="Arial"/>
        </w:rPr>
        <w:ptab w:alignment="right" w:relativeTo="margin" w:leader="dot"/>
      </w:r>
      <w:r>
        <w:rPr>
          <w:rFonts w:ascii="Arial" w:cs="Arial" w:eastAsia="Microsoft YaHei" w:hAnsi="Arial"/>
          <w:sz w:val="19"/>
          <w:szCs w:val="19"/>
        </w:rPr>
        <w:t xml:space="preserve">22</w:t>
      </w:r>
    </w:p>
    <w:p>
      <w:pPr>
        <w:spacing w:after="30" w:before="0"/>
        <w:ind w:left="420"/>
      </w:pPr>
      <w:r>
        <w:rPr>
          <w:rFonts w:ascii="Arial" w:cs="Arial" w:eastAsia="Microsoft YaHei" w:hAnsi="Arial"/>
          <w:b w:val="false"/>
          <w:bCs w:val="false"/>
          <w:sz w:val="19"/>
          <w:szCs w:val="19"/>
        </w:rPr>
        <w:t xml:space="preserve">5.2 新建工作</w:t>
      </w:r>
      <w:r>
        <w:rPr>
          <w:rFonts w:ascii="Arial" w:cs="Arial" w:eastAsia="Microsoft YaHei" w:hAnsi="Arial"/>
        </w:rPr>
        <w:ptab w:alignment="right" w:relativeTo="margin" w:leader="dot"/>
      </w:r>
      <w:r>
        <w:rPr>
          <w:rFonts w:ascii="Arial" w:cs="Arial" w:eastAsia="Microsoft YaHei" w:hAnsi="Arial"/>
          <w:sz w:val="19"/>
          <w:szCs w:val="19"/>
        </w:rPr>
        <w:t xml:space="preserve">22</w:t>
      </w:r>
    </w:p>
    <w:p>
      <w:pPr>
        <w:spacing w:after="30" w:before="0"/>
        <w:ind w:left="420"/>
      </w:pPr>
      <w:r>
        <w:rPr>
          <w:rFonts w:ascii="Arial" w:cs="Arial" w:eastAsia="Microsoft YaHei" w:hAnsi="Arial"/>
          <w:b w:val="false"/>
          <w:bCs w:val="false"/>
          <w:sz w:val="19"/>
          <w:szCs w:val="19"/>
        </w:rPr>
        <w:t xml:space="preserve">5.3 文件借阅申请表</w:t>
      </w:r>
      <w:r>
        <w:rPr>
          <w:rFonts w:ascii="Arial" w:cs="Arial" w:eastAsia="Microsoft YaHei" w:hAnsi="Arial"/>
        </w:rPr>
        <w:ptab w:alignment="right" w:relativeTo="margin" w:leader="dot"/>
      </w:r>
      <w:r>
        <w:rPr>
          <w:rFonts w:ascii="Arial" w:cs="Arial" w:eastAsia="Microsoft YaHei" w:hAnsi="Arial"/>
          <w:sz w:val="19"/>
          <w:szCs w:val="19"/>
        </w:rPr>
        <w:t xml:space="preserve">23</w:t>
      </w:r>
    </w:p>
    <w:p>
      <w:pPr>
        <w:spacing w:after="30" w:before="0"/>
        <w:ind w:left="420"/>
      </w:pPr>
      <w:r>
        <w:rPr>
          <w:rFonts w:ascii="Arial" w:cs="Arial" w:eastAsia="Microsoft YaHei" w:hAnsi="Arial"/>
          <w:b w:val="false"/>
          <w:bCs w:val="false"/>
          <w:sz w:val="19"/>
          <w:szCs w:val="19"/>
        </w:rPr>
        <w:t xml:space="preserve">5.4 转交下一步</w:t>
      </w:r>
      <w:r>
        <w:rPr>
          <w:rFonts w:ascii="Arial" w:cs="Arial" w:eastAsia="Microsoft YaHei" w:hAnsi="Arial"/>
        </w:rPr>
        <w:ptab w:alignment="right" w:relativeTo="margin" w:leader="dot"/>
      </w:r>
      <w:r>
        <w:rPr>
          <w:rFonts w:ascii="Arial" w:cs="Arial" w:eastAsia="Microsoft YaHei" w:hAnsi="Arial"/>
          <w:sz w:val="19"/>
          <w:szCs w:val="19"/>
        </w:rPr>
        <w:t xml:space="preserve">24</w:t>
      </w:r>
    </w:p>
    <w:p>
      <w:pPr>
        <w:spacing w:after="30" w:before="0"/>
        <w:ind w:left="420"/>
      </w:pPr>
      <w:r>
        <w:rPr>
          <w:rFonts w:ascii="Arial" w:cs="Arial" w:eastAsia="Microsoft YaHei" w:hAnsi="Arial"/>
          <w:b w:val="false"/>
          <w:bCs w:val="false"/>
          <w:sz w:val="19"/>
          <w:szCs w:val="19"/>
        </w:rPr>
        <w:t xml:space="preserve">5.5 首件检验</w:t>
      </w:r>
      <w:r>
        <w:rPr>
          <w:rFonts w:ascii="Arial" w:cs="Arial" w:eastAsia="Microsoft YaHei" w:hAnsi="Arial"/>
        </w:rPr>
        <w:ptab w:alignment="right" w:relativeTo="margin" w:leader="dot"/>
      </w:r>
      <w:r>
        <w:rPr>
          <w:rFonts w:ascii="Arial" w:cs="Arial" w:eastAsia="Microsoft YaHei" w:hAnsi="Arial"/>
          <w:sz w:val="19"/>
          <w:szCs w:val="19"/>
        </w:rPr>
        <w:t xml:space="preserve">25</w:t>
      </w:r>
    </w:p>
    <w:p>
      <w:pPr>
        <w:spacing w:after="30" w:before="0"/>
        <w:ind w:left="420"/>
      </w:pPr>
      <w:r>
        <w:rPr>
          <w:rFonts w:ascii="Arial" w:cs="Arial" w:eastAsia="Microsoft YaHei" w:hAnsi="Arial"/>
          <w:b w:val="false"/>
          <w:bCs w:val="false"/>
          <w:sz w:val="19"/>
          <w:szCs w:val="19"/>
        </w:rPr>
        <w:t xml:space="preserve">5.6 异常单办理</w:t>
      </w:r>
      <w:r>
        <w:rPr>
          <w:rFonts w:ascii="Arial" w:cs="Arial" w:eastAsia="Microsoft YaHei" w:hAnsi="Arial"/>
        </w:rPr>
        <w:ptab w:alignment="right" w:relativeTo="margin" w:leader="dot"/>
      </w:r>
      <w:r>
        <w:rPr>
          <w:rFonts w:ascii="Arial" w:cs="Arial" w:eastAsia="Microsoft YaHei" w:hAnsi="Arial"/>
          <w:sz w:val="19"/>
          <w:szCs w:val="19"/>
        </w:rPr>
        <w:t xml:space="preserve">25</w:t>
      </w:r>
    </w:p>
    <w:p>
      <w:pPr>
        <w:spacing w:after="30" w:before="0"/>
        <w:ind w:left="420"/>
      </w:pPr>
      <w:r>
        <w:rPr>
          <w:rFonts w:ascii="Arial" w:cs="Arial" w:eastAsia="Microsoft YaHei" w:hAnsi="Arial"/>
          <w:b w:val="false"/>
          <w:bCs w:val="false"/>
          <w:sz w:val="19"/>
          <w:szCs w:val="19"/>
        </w:rPr>
        <w:t xml:space="preserve">5.7 控制计划编制</w:t>
      </w:r>
      <w:r>
        <w:rPr>
          <w:rFonts w:ascii="Arial" w:cs="Arial" w:eastAsia="Microsoft YaHei" w:hAnsi="Arial"/>
        </w:rPr>
        <w:ptab w:alignment="right" w:relativeTo="margin" w:leader="dot"/>
      </w:r>
      <w:r>
        <w:rPr>
          <w:rFonts w:ascii="Arial" w:cs="Arial" w:eastAsia="Microsoft YaHei" w:hAnsi="Arial"/>
          <w:sz w:val="19"/>
          <w:szCs w:val="19"/>
        </w:rPr>
        <w:t xml:space="preserve">26</w:t>
      </w:r>
    </w:p>
    <w:p>
      <w:pPr>
        <w:spacing w:after="30" w:before="0"/>
        <w:ind w:left="420"/>
      </w:pPr>
      <w:r>
        <w:rPr>
          <w:rFonts w:ascii="Arial" w:cs="Arial" w:eastAsia="Microsoft YaHei" w:hAnsi="Arial"/>
          <w:b w:val="false"/>
          <w:bCs w:val="false"/>
          <w:sz w:val="19"/>
          <w:szCs w:val="19"/>
        </w:rPr>
        <w:t xml:space="preserve">5.8 项目甘特图</w:t>
      </w:r>
      <w:r>
        <w:rPr>
          <w:rFonts w:ascii="Arial" w:cs="Arial" w:eastAsia="Microsoft YaHei" w:hAnsi="Arial"/>
        </w:rPr>
        <w:ptab w:alignment="right" w:relativeTo="margin" w:leader="dot"/>
      </w:r>
      <w:r>
        <w:rPr>
          <w:rFonts w:ascii="Arial" w:cs="Arial" w:eastAsia="Microsoft YaHei" w:hAnsi="Arial"/>
          <w:sz w:val="19"/>
          <w:szCs w:val="19"/>
        </w:rPr>
        <w:t xml:space="preserve">27</w:t>
      </w:r>
    </w:p>
    <w:p>
      <w:pPr>
        <w:spacing w:after="70" w:before="90"/>
        <w:ind w:left="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6 数据迁移</w:t>
      </w:r>
      <w:r>
        <w:rPr>
          <w:rFonts w:ascii="Arial" w:cs="Arial" w:eastAsia="Microsoft YaHei" w:hAnsi="Arial"/>
        </w:rPr>
        <w:ptab w:alignment="right" w:relativeTo="margin" w:leader="dot"/>
      </w:r>
      <w:r>
        <w:rPr>
          <w:rFonts w:ascii="Arial" w:cs="Arial" w:eastAsia="Microsoft YaHei" w:hAnsi="Arial"/>
          <w:sz w:val="21"/>
          <w:szCs w:val="21"/>
        </w:rPr>
        <w:t xml:space="preserve">28</w:t>
      </w:r>
    </w:p>
    <w:p>
      <w:pPr>
        <w:spacing w:after="70" w:before="90"/>
        <w:ind w:left="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7 待确认项的设计默认值</w:t>
      </w:r>
      <w:r>
        <w:rPr>
          <w:rFonts w:ascii="Arial" w:cs="Arial" w:eastAsia="Microsoft YaHei" w:hAnsi="Arial"/>
        </w:rPr>
        <w:ptab w:alignment="right" w:relativeTo="margin" w:leader="dot"/>
      </w:r>
      <w:r>
        <w:rPr>
          <w:rFonts w:ascii="Arial" w:cs="Arial" w:eastAsia="Microsoft YaHei" w:hAnsi="Arial"/>
          <w:sz w:val="21"/>
          <w:szCs w:val="21"/>
        </w:rPr>
        <w:t xml:space="preserve">29</w:t>
      </w:r>
    </w:p>
    <w:p>
      <w:pPr>
        <w:spacing w:after="70" w:before="90"/>
        <w:ind w:left="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8 实施计划</w:t>
      </w:r>
      <w:r>
        <w:rPr>
          <w:rFonts w:ascii="Arial" w:cs="Arial" w:eastAsia="Microsoft YaHei" w:hAnsi="Arial"/>
        </w:rPr>
        <w:ptab w:alignment="right" w:relativeTo="margin" w:leader="dot"/>
      </w:r>
      <w:r>
        <w:rPr>
          <w:rFonts w:ascii="Arial" w:cs="Arial" w:eastAsia="Microsoft YaHei" w:hAnsi="Arial"/>
          <w:sz w:val="21"/>
          <w:szCs w:val="21"/>
        </w:rPr>
        <w:t xml:space="preserve">31</w:t>
      </w:r>
    </w:p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0 本版调整说明</w:t>
      </w:r>
    </w:p>
    <w:p>
      <w:pPr>
        <w:spacing w:after="100" w:line="32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V1 设计把审批也放在 QMS 自建流程引擎里，OA 只做登录、消息和待办镜像。新文档明确平台为通达流程中心低代码引擎/审批中心，范围收敛为 31 项需求，并在多处改了流程节点和字段。V2 的调整如下。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0"/>
        <w:gridCol w:w="2545"/>
        <w:gridCol w:w="3991"/>
        <w:gridCol w:w="1772"/>
      </w:tblGrid>
      <w:tr>
        <w:trPr>
          <w:tblHeader/>
        </w:trPr>
        <w:tc>
          <w:tcPr>
            <w:tcW w:type="dxa" w:w="133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主题</w:t>
            </w:r>
          </w:p>
        </w:tc>
        <w:tc>
          <w:tcPr>
            <w:tcW w:type="dxa" w:w="254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V1 设计</w:t>
            </w:r>
          </w:p>
        </w:tc>
        <w:tc>
          <w:tcPr>
            <w:tcW w:type="dxa" w:w="399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V2 调整</w:t>
            </w:r>
          </w:p>
        </w:tc>
        <w:tc>
          <w:tcPr>
            <w:tcW w:type="dxa" w:w="177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依据</w:t>
            </w:r>
          </w:p>
        </w:tc>
      </w:tr>
      <w:tr>
        <w:trPr>
          <w:cantSplit/>
        </w:trPr>
        <w:tc>
          <w:tcPr>
            <w:tcW w:type="dxa" w:w="133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审批承载</w:t>
            </w:r>
          </w:p>
        </w:tc>
        <w:tc>
          <w:tcPr>
            <w:tcW w:type="dxa" w:w="254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QMS 自建状态机，OA 外部流程只做镜像</w:t>
            </w:r>
          </w:p>
        </w:tc>
        <w:tc>
          <w:tcPr>
            <w:tcW w:type="dxa" w:w="399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按需求分三种落地方式：纯审批类单据直接用</w:t>
            </w: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通达流程中心表单 + 流程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；明细复杂的单据用 </w:t>
            </w: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QMS 单据页 + OA 外部流程审批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；无审批的录入与台账用 </w:t>
            </w: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QMS 功能页</w:t>
            </w:r>
          </w:p>
        </w:tc>
        <w:tc>
          <w:tcPr>
            <w:tcW w:type="dxa" w:w="177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一、调研范围与平台</w:t>
            </w:r>
          </w:p>
        </w:tc>
      </w:tr>
      <w:tr>
        <w:trPr>
          <w:cantSplit/>
        </w:trPr>
        <w:tc>
          <w:tcPr>
            <w:tcW w:type="dxa" w:w="133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需求范围</w:t>
            </w:r>
          </w:p>
        </w:tc>
        <w:tc>
          <w:tcPr>
            <w:tcW w:type="dxa" w:w="254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50 项（P1/P2/P3）</w:t>
            </w:r>
          </w:p>
        </w:tc>
        <w:tc>
          <w:tcPr>
            <w:tcW w:type="dxa" w:w="399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31 项需求为本期范围；报表门户、质量日报单列；SPC、警示卡并入质检</w:t>
            </w:r>
          </w:p>
        </w:tc>
        <w:tc>
          <w:tcPr>
            <w:tcW w:type="dxa" w:w="177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二、需求总览</w:t>
            </w:r>
          </w:p>
        </w:tc>
      </w:tr>
      <w:tr>
        <w:trPr>
          <w:cantSplit/>
        </w:trPr>
        <w:tc>
          <w:tcPr>
            <w:tcW w:type="dxa" w:w="133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文件状态</w:t>
            </w:r>
          </w:p>
        </w:tc>
        <w:tc>
          <w:tcPr>
            <w:tcW w:type="dxa" w:w="254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新建中 / 现行 / 修订中 / 已作废</w:t>
            </w:r>
          </w:p>
        </w:tc>
        <w:tc>
          <w:tcPr>
            <w:tcW w:type="dxa" w:w="399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起草中 / 试产版 / 受控正式版 / 作废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；借阅、受控打印只能选受控正式版</w:t>
            </w:r>
          </w:p>
        </w:tc>
        <w:tc>
          <w:tcPr>
            <w:tcW w:type="dxa" w:w="177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3.1 表单 1</w:t>
            </w:r>
          </w:p>
        </w:tc>
      </w:tr>
      <w:tr>
        <w:trPr>
          <w:cantSplit/>
        </w:trPr>
        <w:tc>
          <w:tcPr>
            <w:tcW w:type="dxa" w:w="133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文档流程</w:t>
            </w:r>
          </w:p>
        </w:tc>
        <w:tc>
          <w:tcPr>
            <w:tcW w:type="dxa" w:w="254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更改申请内含会签</w:t>
            </w:r>
          </w:p>
        </w:tc>
        <w:tc>
          <w:tcPr>
            <w:tcW w:type="dxa" w:w="399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拆为 6 个流程：借阅、</w:t>
            </w: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文件会签（独立）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、更改申请（会签最多 5 部门）、发放登记、补发、</w:t>
            </w: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受控打印（新增）</w:t>
            </w:r>
          </w:p>
        </w:tc>
        <w:tc>
          <w:tcPr>
            <w:tcW w:type="dxa" w:w="177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3.1 表单 2–7</w:t>
            </w:r>
          </w:p>
        </w:tc>
      </w:tr>
      <w:tr>
        <w:trPr>
          <w:cantSplit/>
        </w:trPr>
        <w:tc>
          <w:tcPr>
            <w:tcW w:type="dxa" w:w="133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借阅审批</w:t>
            </w:r>
          </w:p>
        </w:tc>
        <w:tc>
          <w:tcPr>
            <w:tcW w:type="dxa" w:w="254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申请人 → 文控</w:t>
            </w:r>
          </w:p>
        </w:tc>
        <w:tc>
          <w:tcPr>
            <w:tcW w:type="dxa" w:w="399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申请人 → </w:t>
            </w: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部门主管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 → 文控（开放阅读权限）→ 到期自动收回</w:t>
            </w:r>
          </w:p>
        </w:tc>
        <w:tc>
          <w:tcPr>
            <w:tcW w:type="dxa" w:w="177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3.1 表单 2</w:t>
            </w:r>
          </w:p>
        </w:tc>
      </w:tr>
      <w:tr>
        <w:trPr>
          <w:cantSplit/>
        </w:trPr>
        <w:tc>
          <w:tcPr>
            <w:tcW w:type="dxa" w:w="133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项目管理</w:t>
            </w:r>
          </w:p>
        </w:tc>
        <w:tc>
          <w:tcPr>
            <w:tcW w:type="dxa" w:w="254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立项审批、延期审批</w:t>
            </w:r>
          </w:p>
        </w:tc>
        <w:tc>
          <w:tcPr>
            <w:tcW w:type="dxa" w:w="399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无审批；新增</w:t>
            </w: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参与人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、</w:t>
            </w: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节点反馈记录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、绿/黄/红</w:t>
            </w: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预警状态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；有反馈的项目只允许关闭不允许删除</w:t>
            </w:r>
          </w:p>
        </w:tc>
        <w:tc>
          <w:tcPr>
            <w:tcW w:type="dxa" w:w="177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3.2</w:t>
            </w:r>
          </w:p>
        </w:tc>
      </w:tr>
      <w:tr>
        <w:trPr>
          <w:cantSplit/>
        </w:trPr>
        <w:tc>
          <w:tcPr>
            <w:tcW w:type="dxa" w:w="133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控制计划</w:t>
            </w:r>
          </w:p>
        </w:tc>
        <w:tc>
          <w:tcPr>
            <w:tcW w:type="dxa" w:w="254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检验类型 8 种（含 FQC、LAB、SPC）</w:t>
            </w:r>
          </w:p>
        </w:tc>
        <w:tc>
          <w:tcPr>
            <w:tcW w:type="dxa" w:w="399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新增列收敛为：</w:t>
            </w: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适用检验类型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（IQC / 首件 / 巡检 / 末件 / OQC）、</w:t>
            </w: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数据类型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（计量 / 计数 / 文件核对）、</w:t>
            </w: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是否 SPC</w:t>
            </w:r>
          </w:p>
        </w:tc>
        <w:tc>
          <w:tcPr>
            <w:tcW w:type="dxa" w:w="177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3.3 明细</w:t>
            </w:r>
          </w:p>
        </w:tc>
      </w:tr>
      <w:tr>
        <w:trPr>
          <w:cantSplit/>
        </w:trPr>
        <w:tc>
          <w:tcPr>
            <w:tcW w:type="dxa" w:w="133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质检</w:t>
            </w:r>
          </w:p>
        </w:tc>
        <w:tc>
          <w:tcPr>
            <w:tcW w:type="dxa" w:w="254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IQC / 首巡末 / 成品 FQC / OQC 四类</w:t>
            </w:r>
          </w:p>
        </w:tc>
        <w:tc>
          <w:tcPr>
            <w:tcW w:type="dxa" w:w="399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IQC / IPQC / OQC 三大类共用一张检验单；成品检验并入 OQC；</w:t>
            </w: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调机次数（手检次数）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合为一个字段</w:t>
            </w:r>
          </w:p>
        </w:tc>
        <w:tc>
          <w:tcPr>
            <w:tcW w:type="dxa" w:w="177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3.4</w:t>
            </w:r>
          </w:p>
        </w:tc>
      </w:tr>
      <w:tr>
        <w:trPr>
          <w:cantSplit/>
        </w:trPr>
        <w:tc>
          <w:tcPr>
            <w:tcW w:type="dxa" w:w="133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异常单</w:t>
            </w:r>
          </w:p>
        </w:tc>
        <w:tc>
          <w:tcPr>
            <w:tcW w:type="dxa" w:w="254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状态 12 个</w:t>
            </w:r>
          </w:p>
        </w:tc>
        <w:tc>
          <w:tcPr>
            <w:tcW w:type="dxa" w:w="399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对外状态 5 个：处理中 / 待下工站确认 / 待结案 / 已结案 / 已重新启用；新增</w:t>
            </w: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产能影响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、</w:t>
            </w: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关联特采单号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、</w:t>
            </w: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是否纳入考核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；处置方式增加</w:t>
            </w: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下工站确认</w:t>
            </w:r>
          </w:p>
        </w:tc>
        <w:tc>
          <w:tcPr>
            <w:tcW w:type="dxa" w:w="177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3.5</w:t>
            </w:r>
          </w:p>
        </w:tc>
      </w:tr>
      <w:tr>
        <w:trPr>
          <w:cantSplit/>
        </w:trPr>
        <w:tc>
          <w:tcPr>
            <w:tcW w:type="dxa" w:w="133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实验室</w:t>
            </w:r>
          </w:p>
        </w:tc>
        <w:tc>
          <w:tcPr>
            <w:tcW w:type="dxa" w:w="254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委托 → 报告单线，报告 2/3 节点可配</w:t>
            </w:r>
          </w:p>
        </w:tc>
        <w:tc>
          <w:tcPr>
            <w:tcW w:type="dxa" w:w="399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两条线：</w:t>
            </w: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委托检验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（5 类项目，报告 3 节点：编制 → 复核 → 授权签字人）和</w:t>
            </w: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测试报告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（19 类项目，2 节点：测试员 → 组长）；样品领用、归还拆成两张单</w:t>
            </w:r>
          </w:p>
        </w:tc>
        <w:tc>
          <w:tcPr>
            <w:tcW w:type="dxa" w:w="177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3.6</w:t>
            </w:r>
          </w:p>
        </w:tc>
      </w:tr>
      <w:tr>
        <w:trPr>
          <w:cantSplit/>
        </w:trPr>
        <w:tc>
          <w:tcPr>
            <w:tcW w:type="dxa" w:w="133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ECN</w:t>
            </w:r>
          </w:p>
        </w:tc>
        <w:tc>
          <w:tcPr>
            <w:tcW w:type="dxa" w:w="254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10 节点</w:t>
            </w:r>
          </w:p>
        </w:tc>
        <w:tc>
          <w:tcPr>
            <w:tcW w:type="dxa" w:w="399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8 节点 2 判断：发起 → 初审 → 可行性评估 → 〈需客户确认?〉→ 实施 → 〈验证?〉→ 文件更新 → 关闭；部门事项预置 </w:t>
            </w: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12 项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（新增控制计划更新）</w:t>
            </w:r>
          </w:p>
        </w:tc>
        <w:tc>
          <w:tcPr>
            <w:tcW w:type="dxa" w:w="177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3.7 流程图</w:t>
            </w:r>
          </w:p>
        </w:tc>
      </w:tr>
      <w:tr>
        <w:trPr>
          <w:cantSplit/>
        </w:trPr>
        <w:tc>
          <w:tcPr>
            <w:tcW w:type="dxa" w:w="133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ERP</w:t>
            </w:r>
          </w:p>
        </w:tc>
        <w:tc>
          <w:tcPr>
            <w:tcW w:type="dxa" w:w="254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I-01～I-09 九个接口</w:t>
            </w:r>
          </w:p>
        </w:tc>
        <w:tc>
          <w:tcPr>
            <w:tcW w:type="dxa" w:w="399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本期必做 </w:t>
            </w: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4 个只读接口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（物料、供应商、客户、批次库存）；待检推送、结果回写、批次锁定、销售订单 4 个做成</w:t>
            </w: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开关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，确认后启用</w:t>
            </w:r>
          </w:p>
        </w:tc>
        <w:tc>
          <w:tcPr>
            <w:tcW w:type="dxa" w:w="177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3.8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1 总体架构</w:t>
      </w:r>
    </w:p>
    <w:p>
      <w:pPr>
        <w:spacing w:after="100" w:line="32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用户只看到一个入口：通达 OA。审批、待办、消息、移动审批都在 OA 里；检验终端、控制计划编制、SPC、实验室数据和报表是嵌在 OA 菜单里的 QMS 页面，免登进入。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126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终端</w:t>
            </w:r>
          </w:p>
        </w:tc>
        <w:tc>
          <w:tcPr>
            <w:tcW w:type="dxa" w:w="79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9"/>
                <w:szCs w:val="19"/>
              </w:rPr>
              <w:t xml:space="preserve">PC 客户端 / 网页端</w:t>
            </w: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：日常录入、控制计划编制、报表</w:t>
            </w:r>
          </w:p>
          <w:p>
            <w:pPr>
              <w:spacing w:after="3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9"/>
                <w:szCs w:val="19"/>
              </w:rPr>
              <w:t xml:space="preserve">平板</w:t>
            </w: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：巡检、首末件、拍照、扫码</w:t>
            </w:r>
          </w:p>
          <w:p>
            <w:pPr>
              <w:spacing w:after="3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9"/>
                <w:szCs w:val="19"/>
              </w:rPr>
              <w:t xml:space="preserve">通达移动端</w:t>
            </w: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：移动审批、消息、待办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126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通达 OA 底座</w:t>
            </w:r>
          </w:p>
        </w:tc>
        <w:tc>
          <w:tcPr>
            <w:tcW w:type="dxa" w:w="79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9"/>
                <w:szCs w:val="19"/>
              </w:rPr>
              <w:t xml:space="preserve">流程中心低代码引擎</w:t>
            </w: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：表单设计器 + 流程设计器：借阅、会签、更改、补发、受控打印、样品领用/归还</w:t>
            </w:r>
          </w:p>
          <w:p>
            <w:pPr>
              <w:spacing w:after="3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9"/>
                <w:szCs w:val="19"/>
              </w:rPr>
              <w:t xml:space="preserve">审批中心 / 待办</w:t>
            </w: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：全部审批节点统一待办，移动端可批</w:t>
            </w:r>
          </w:p>
          <w:p>
            <w:pPr>
              <w:spacing w:after="3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9"/>
                <w:szCs w:val="19"/>
              </w:rPr>
              <w:t xml:space="preserve">组织架构</w:t>
            </w: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：部门、人员、角色（55 人名单初始化）</w:t>
            </w:r>
          </w:p>
          <w:p>
            <w:pPr>
              <w:spacing w:after="3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9"/>
                <w:szCs w:val="19"/>
              </w:rPr>
              <w:t xml:space="preserve">消息中心</w:t>
            </w: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：站内消息 + APP 推送</w:t>
            </w:r>
          </w:p>
          <w:p>
            <w:pPr>
              <w:spacing w:after="3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9"/>
                <w:szCs w:val="19"/>
              </w:rPr>
              <w:t xml:space="preserve">OAuth2 单点登录</w:t>
            </w: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：QMS 页面免登</w:t>
            </w:r>
          </w:p>
          <w:p>
            <w:pPr>
              <w:spacing w:after="3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9"/>
                <w:szCs w:val="19"/>
              </w:rPr>
              <w:t xml:space="preserve">手写签章控件</w:t>
            </w: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：会签、审批手写签名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126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QMS 扩展服务</w:t>
            </w:r>
          </w:p>
        </w:tc>
        <w:tc>
          <w:tcPr>
            <w:tcW w:type="dxa" w:w="79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9"/>
                <w:szCs w:val="19"/>
              </w:rPr>
              <w:t xml:space="preserve">单据服务</w:t>
            </w: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：控制计划、检验单、异常单、ECN、实验室</w:t>
            </w:r>
          </w:p>
          <w:p>
            <w:pPr>
              <w:spacing w:after="3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9"/>
                <w:szCs w:val="19"/>
              </w:rPr>
              <w:t xml:space="preserve">受控文件库</w:t>
            </w: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：版本、权限、水印、发放回收</w:t>
            </w:r>
          </w:p>
          <w:p>
            <w:pPr>
              <w:spacing w:after="3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9"/>
                <w:szCs w:val="19"/>
              </w:rPr>
              <w:t xml:space="preserve">计算引擎</w:t>
            </w: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：规格拆分、判定、SPC、HV、成本</w:t>
            </w:r>
          </w:p>
          <w:p>
            <w:pPr>
              <w:spacing w:after="3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9"/>
                <w:szCs w:val="19"/>
              </w:rPr>
              <w:t xml:space="preserve">流程桥接</w:t>
            </w: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：OA 流程插件回调 / 外部流程推进</w:t>
            </w:r>
          </w:p>
          <w:p>
            <w:pPr>
              <w:spacing w:after="3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9"/>
                <w:szCs w:val="19"/>
              </w:rPr>
              <w:t xml:space="preserve">报表与一句话结论</w:t>
            </w:r>
          </w:p>
          <w:p>
            <w:pPr>
              <w:spacing w:after="3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9"/>
                <w:szCs w:val="19"/>
              </w:rPr>
              <w:t xml:space="preserve">ERP 适配器</w:t>
            </w: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：接口日志、重试、幂等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126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数据</w:t>
            </w:r>
          </w:p>
        </w:tc>
        <w:tc>
          <w:tcPr>
            <w:tcW w:type="dxa" w:w="79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9"/>
                <w:szCs w:val="19"/>
              </w:rPr>
              <w:t xml:space="preserve">MySQL · td_qms 库</w:t>
            </w: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：与 OA 同实例独立库，表名 qms_模块_实体</w:t>
            </w:r>
          </w:p>
          <w:p>
            <w:pPr>
              <w:spacing w:after="3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9"/>
                <w:szCs w:val="19"/>
              </w:rPr>
              <w:t xml:space="preserve">附件存储</w:t>
            </w: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：PDF / 图片 / Office，单个 ≤ 50 MB</w:t>
            </w:r>
          </w:p>
          <w:p>
            <w:pPr>
              <w:spacing w:after="3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9"/>
                <w:szCs w:val="19"/>
              </w:rPr>
              <w:t xml:space="preserve">鼎捷 ERP</w:t>
            </w: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：中间库或 Web API（待鼎捷确认）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Microsoft YaHei" w:hAnsi="Arial"/>
        </w:rPr>
        <w:t xml:space="preserve">1.1 三种落地方式</w:t>
      </w:r>
    </w:p>
    <w:p>
      <w:pPr>
        <w:spacing w:after="100" w:line="32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每张单据先判定落地方式。判定规则：字段平铺、无跨单据取数和计算的审批单走 P1；有明细联动、自动取数、计算或平板录入的单据走 P2；不需要审批（或只做事后审核）的录入与台账走 P3。</w:t>
      </w:r>
    </w:p>
    <w:p>
      <w:pPr>
        <w:pStyle w:val="Heading3"/>
      </w:pPr>
      <w:r>
        <w:rPr>
          <w:rFonts w:ascii="Arial" w:cs="Arial" w:eastAsia="Microsoft YaHei" w:hAnsi="Arial"/>
          <w:b/>
          <w:bCs/>
          <w:color w:val="6A4FD8"/>
        </w:rPr>
        <w:t xml:space="preserve">【P1】</w:t>
      </w:r>
      <w:r>
        <w:rPr>
          <w:rFonts w:ascii="Arial" w:cs="Arial" w:eastAsia="Microsoft YaHei" w:hAnsi="Arial"/>
          <w:b/>
          <w:bCs/>
        </w:rPr>
        <w:t xml:space="preserve"> OA 原生流程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表单、流程在通达流程中心用低代码配置，顺翼管理员可自行调整节点和审批人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选文件、选样品等字段用「QMS 数据选择控件」（宏控件调 QMS 接口）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流程结束或到指定节点时，</w:t>
      </w:r>
      <w:r>
        <w:rPr>
          <w:rFonts w:ascii="Arial" w:cs="Arial" w:eastAsia="Microsoft YaHei" w:hAnsi="Arial"/>
          <w:b/>
          <w:bCs/>
          <w:color w:val="1F2D3D"/>
          <w:sz w:val="21"/>
          <w:szCs w:val="21"/>
        </w:rPr>
        <w:t xml:space="preserve">流程插件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回调 QMS 执行业务动作（开放阅读权限、升版、放行打印份数）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RUN_ID 写回 QMS 业务表，双向可查</w:t>
      </w:r>
    </w:p>
    <w:p>
      <w:pPr>
        <w:pStyle w:val="Heading3"/>
      </w:pPr>
      <w:r>
        <w:rPr>
          <w:rFonts w:ascii="Arial" w:cs="Arial" w:eastAsia="Microsoft YaHei" w:hAnsi="Arial"/>
          <w:b/>
          <w:bCs/>
          <w:color w:val="1263F0"/>
        </w:rPr>
        <w:t xml:space="preserve">【P2】</w:t>
      </w:r>
      <w:r>
        <w:rPr>
          <w:rFonts w:ascii="Arial" w:cs="Arial" w:eastAsia="Microsoft YaHei" w:hAnsi="Arial"/>
          <w:b/>
          <w:bCs/>
        </w:rPr>
        <w:t xml:space="preserve"> QMS 单据页 + OA 审批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单据在 QMS 页面编辑（明细网格、自动带出、计算、校验三层）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审批节点建为 OA「外部流程」，待办出现在 OA 审批中心，点开即 QMS 办理页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QMS 校验通过才允许转交；退回到指定已办节点由 QMS 判定后调 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/works/back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节点字段权限由 QMS 控制（后端再校验）</w:t>
      </w:r>
    </w:p>
    <w:p>
      <w:pPr>
        <w:pStyle w:val="Heading3"/>
      </w:pPr>
      <w:r>
        <w:rPr>
          <w:rFonts w:ascii="Arial" w:cs="Arial" w:eastAsia="Microsoft YaHei" w:hAnsi="Arial"/>
          <w:b/>
          <w:bCs/>
          <w:color w:val="9A6B12"/>
        </w:rPr>
        <w:t xml:space="preserve">【P3】</w:t>
      </w:r>
      <w:r>
        <w:rPr>
          <w:rFonts w:ascii="Arial" w:cs="Arial" w:eastAsia="Microsoft YaHei" w:hAnsi="Arial"/>
          <w:b/>
          <w:bCs/>
        </w:rPr>
        <w:t xml:space="preserve"> QMS 功能页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检验录入、SPC、项目甘特图、样品台账、留样柜、报表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挂在 OA 菜单（应用中心 / 自定义菜单），从 OA 进入免登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事后审核类（检验单）在页面内完成，不进 OA 流程，避免卡 ERP 周转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提醒类消息仍走 OA 消息中心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1.2 通达 OA 底座集成点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5"/>
        <w:gridCol w:w="4006"/>
        <w:gridCol w:w="4067"/>
      </w:tblGrid>
      <w:tr>
        <w:trPr>
          <w:tblHeader/>
        </w:trPr>
        <w:tc>
          <w:tcPr>
            <w:tcW w:type="dxa" w:w="156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能力</w:t>
            </w:r>
          </w:p>
        </w:tc>
        <w:tc>
          <w:tcPr>
            <w:tcW w:type="dxa" w:w="4006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做法</w:t>
            </w:r>
          </w:p>
        </w:tc>
        <w:tc>
          <w:tcPr>
            <w:tcW w:type="dxa" w:w="406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通达接口 / 配置</w:t>
            </w:r>
          </w:p>
        </w:tc>
      </w:tr>
      <w:tr>
        <w:trPr>
          <w:cantSplit/>
        </w:trPr>
        <w:tc>
          <w:tcPr>
            <w:tcW w:type="dxa" w:w="156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单点登录</w:t>
            </w:r>
          </w:p>
        </w:tc>
        <w:tc>
          <w:tcPr>
            <w:tcW w:type="dxa" w:w="4006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OA 菜单链接到 QMS </w:t>
            </w:r>
            <w:r>
              <w:rPr>
                <w:rFonts w:ascii="Consolas" w:cs="Consolas" w:eastAsia="Microsoft YaHei" w:hAnsi="Consolas"/>
                <w:color w:val="24508F"/>
                <w:sz w:val="18"/>
                <w:szCs w:val="18"/>
              </w:rPr>
              <w:t xml:space="preserve">/api/auth/oa/login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；已登录 OA 时授权页直接回调，QMS 签发会话令牌</w:t>
            </w:r>
          </w:p>
        </w:tc>
        <w:tc>
          <w:tcPr>
            <w:tcW w:type="dxa" w:w="406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8"/>
                <w:szCs w:val="18"/>
              </w:rPr>
              <w:t xml:space="preserve">/oauth2/authorize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Microsoft YaHei" w:hAnsi="Consolas"/>
                <w:color w:val="24508F"/>
                <w:sz w:val="18"/>
                <w:szCs w:val="18"/>
              </w:rPr>
              <w:t xml:space="preserve">/oauth2/token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Microsoft YaHei" w:hAnsi="Consolas"/>
                <w:color w:val="24508F"/>
                <w:sz w:val="18"/>
                <w:szCs w:val="18"/>
              </w:rPr>
              <w:t xml:space="preserve">/oauth2/userinfo</w:t>
            </w:r>
          </w:p>
        </w:tc>
      </w:tr>
      <w:tr>
        <w:trPr>
          <w:cantSplit/>
        </w:trPr>
        <w:tc>
          <w:tcPr>
            <w:tcW w:type="dxa" w:w="156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组织同步</w:t>
            </w:r>
          </w:p>
        </w:tc>
        <w:tc>
          <w:tcPr>
            <w:tcW w:type="dxa" w:w="4006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每日同步部门、人员、角色；离职人员待办按岗位转给新任职人并留痕</w:t>
            </w:r>
          </w:p>
        </w:tc>
        <w:tc>
          <w:tcPr>
            <w:tcW w:type="dxa" w:w="406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8"/>
                <w:szCs w:val="18"/>
              </w:rPr>
              <w:t xml:space="preserve">/directory/searchdepartments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Microsoft YaHei" w:hAnsi="Consolas"/>
                <w:color w:val="24508F"/>
                <w:sz w:val="18"/>
                <w:szCs w:val="18"/>
              </w:rPr>
              <w:t xml:space="preserve">/directory/departmentrecipients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Microsoft YaHei" w:hAnsi="Consolas"/>
                <w:color w:val="24508F"/>
                <w:sz w:val="18"/>
                <w:szCs w:val="18"/>
              </w:rPr>
              <w:t xml:space="preserve">/directory/rolerecipients</w:t>
            </w:r>
          </w:p>
        </w:tc>
      </w:tr>
      <w:tr>
        <w:trPr>
          <w:cantSplit/>
        </w:trPr>
        <w:tc>
          <w:tcPr>
            <w:tcW w:type="dxa" w:w="156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P1 流程回调</w:t>
            </w:r>
          </w:p>
        </w:tc>
        <w:tc>
          <w:tcPr>
            <w:tcW w:type="dxa" w:w="4006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OA 流程插件在节点转交 / 流程结束时 POST 到 QMS，携带 RUN_ID 与表单数据；QMS 幂等处理</w:t>
            </w:r>
          </w:p>
        </w:tc>
        <w:tc>
          <w:tcPr>
            <w:tcW w:type="dxa" w:w="406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流程设计器「流程插件」+ QMS </w:t>
            </w:r>
            <w:r>
              <w:rPr>
                <w:rFonts w:ascii="Consolas" w:cs="Consolas" w:eastAsia="Microsoft YaHei" w:hAnsi="Consolas"/>
                <w:color w:val="24508F"/>
                <w:sz w:val="18"/>
                <w:szCs w:val="18"/>
              </w:rPr>
              <w:t xml:space="preserve">/api/oa/hook/{biz}</w:t>
            </w:r>
          </w:p>
        </w:tc>
      </w:tr>
      <w:tr>
        <w:trPr>
          <w:cantSplit/>
        </w:trPr>
        <w:tc>
          <w:tcPr>
            <w:tcW w:type="dxa" w:w="156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P2 审批</w:t>
            </w:r>
          </w:p>
        </w:tc>
        <w:tc>
          <w:tcPr>
            <w:tcW w:type="dxa" w:w="4006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QMS 提交即建外部流程实例，校验通过后转交，退回调用退回接口</w:t>
            </w:r>
          </w:p>
        </w:tc>
        <w:tc>
          <w:tcPr>
            <w:tcW w:type="dxa" w:w="406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8"/>
                <w:szCs w:val="18"/>
              </w:rPr>
              <w:t xml:space="preserve">/works/new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Microsoft YaHei" w:hAnsi="Consolas"/>
                <w:color w:val="24508F"/>
                <w:sz w:val="18"/>
                <w:szCs w:val="18"/>
              </w:rPr>
              <w:t xml:space="preserve">/works/turn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Microsoft YaHei" w:hAnsi="Consolas"/>
                <w:color w:val="24508F"/>
                <w:sz w:val="18"/>
                <w:szCs w:val="18"/>
              </w:rPr>
              <w:t xml:space="preserve">/works/backnodes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Microsoft YaHei" w:hAnsi="Consolas"/>
                <w:color w:val="24508F"/>
                <w:sz w:val="18"/>
                <w:szCs w:val="18"/>
              </w:rPr>
              <w:t xml:space="preserve">/works/back</w:t>
            </w:r>
          </w:p>
        </w:tc>
      </w:tr>
      <w:tr>
        <w:trPr>
          <w:cantSplit/>
        </w:trPr>
        <w:tc>
          <w:tcPr>
            <w:tcW w:type="dxa" w:w="156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消息</w:t>
            </w:r>
          </w:p>
        </w:tc>
        <w:tc>
          <w:tcPr>
            <w:tcW w:type="dxa" w:w="4006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待办、临期、逾期、结案、变更关闭推送 OA 消息与移动端；同人同单同事件 30 分钟内只发一条；22:00–7:00 不推 APP（SPC 准则 1、检验不合格除外）</w:t>
            </w:r>
          </w:p>
        </w:tc>
        <w:tc>
          <w:tcPr>
            <w:tcW w:type="dxa" w:w="406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OA 站内消息接口（需厂商开放，见第 7 章）</w:t>
            </w:r>
          </w:p>
        </w:tc>
      </w:tr>
      <w:tr>
        <w:trPr>
          <w:cantSplit/>
        </w:trPr>
        <w:tc>
          <w:tcPr>
            <w:tcW w:type="dxa" w:w="156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手写签名</w:t>
            </w:r>
          </w:p>
        </w:tc>
        <w:tc>
          <w:tcPr>
            <w:tcW w:type="dxa" w:w="4006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P1 单据用 OA 手写签章控件；P2 单据用 QMS 签名板（平板 / 手机），签名图片 + 时间戳 + IP + 设备入库</w:t>
            </w:r>
          </w:p>
        </w:tc>
        <w:tc>
          <w:tcPr>
            <w:tcW w:type="dxa" w:w="406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通达表单手写签章控件</w:t>
            </w:r>
          </w:p>
        </w:tc>
      </w:tr>
    </w:tbl>
    <w:p>
      <w:pPr>
        <w:spacing w:after="120"/>
      </w:pPr>
    </w:p>
    <w:p>
      <w:pPr>
        <w:pBdr>
          <w:left w:val="single" w:color="1263F0" w:sz="24" w:space="8"/>
        </w:pBdr>
        <w:shd w:fill="F2F7FF" w:color="auto" w:val="clear"/>
        <w:spacing w:after="160" w:before="80" w:line="320"/>
        <w:ind w:left="120" w:right="120"/>
      </w:pPr>
      <w:r>
        <w:rPr>
          <w:rFonts w:ascii="Arial" w:cs="Arial" w:eastAsia="Microsoft YaHei" w:hAnsi="Arial"/>
          <w:b/>
          <w:bCs/>
          <w:color w:val="1F2D3D"/>
          <w:sz w:val="20"/>
          <w:szCs w:val="20"/>
        </w:rPr>
        <w:t xml:space="preserve">外部流程限制：</w:t>
      </w:r>
      <w:r>
        <w:rPr>
          <w:rFonts w:ascii="Arial" w:cs="Arial" w:eastAsia="Microsoft YaHei" w:hAnsi="Arial"/>
          <w:color w:val="1F2D3D"/>
          <w:sz w:val="20"/>
          <w:szCs w:val="20"/>
        </w:rPr>
        <w:t xml:space="preserve">通达 </w:t>
      </w:r>
      <w:r>
        <w:rPr>
          <w:rFonts w:ascii="Consolas" w:cs="Consolas" w:eastAsia="Microsoft YaHei" w:hAnsi="Consolas"/>
          <w:color w:val="24508F"/>
          <w:sz w:val="20"/>
          <w:szCs w:val="20"/>
        </w:rPr>
        <w:t xml:space="preserve">/works/*</w:t>
      </w:r>
      <w:r>
        <w:rPr>
          <w:rFonts w:ascii="Arial" w:cs="Arial" w:eastAsia="Microsoft YaHei" w:hAnsi="Arial"/>
          <w:color w:val="1F2D3D"/>
          <w:sz w:val="20"/>
          <w:szCs w:val="20"/>
        </w:rPr>
        <w:t xml:space="preserve"> 接口只能操作在流程设计中标记为「外部流程」的流程（否则返回 -999）。P2 的 7 个流程（控制计划、异常单、ECN、委托合同、原始记录、委托报告、测试报告）须在 OA 中按此配置。</w:t>
      </w:r>
    </w:p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2 31 项需求落地映射</w:t>
      </w:r>
    </w:p>
    <w:p>
      <w:pPr>
        <w:spacing w:after="100" w:line="32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序号与需求调研文档第二章一致。</w:t>
      </w:r>
      <w:r>
        <w:rPr>
          <w:rFonts w:ascii="Arial" w:cs="Arial" w:eastAsia="Microsoft YaHei" w:hAnsi="Arial"/>
          <w:b/>
          <w:bCs/>
          <w:color w:val="6A4FD8"/>
          <w:sz w:val="21"/>
          <w:szCs w:val="21"/>
        </w:rPr>
        <w:t xml:space="preserve">【P1】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 OA 原生流程，</w:t>
      </w:r>
      <w:r>
        <w:rPr>
          <w:rFonts w:ascii="Arial" w:cs="Arial" w:eastAsia="Microsoft YaHei" w:hAnsi="Arial"/>
          <w:b/>
          <w:bCs/>
          <w:color w:val="1263F0"/>
          <w:sz w:val="21"/>
          <w:szCs w:val="21"/>
        </w:rPr>
        <w:t xml:space="preserve">【P2】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 QMS 单据页 + OA 审批，</w:t>
      </w:r>
      <w:r>
        <w:rPr>
          <w:rFonts w:ascii="Arial" w:cs="Arial" w:eastAsia="Microsoft YaHei" w:hAnsi="Arial"/>
          <w:b/>
          <w:bCs/>
          <w:color w:val="9A6B12"/>
          <w:sz w:val="21"/>
          <w:szCs w:val="21"/>
        </w:rPr>
        <w:t xml:space="preserve">【P3】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 QMS 功能页。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"/>
        <w:gridCol w:w="810"/>
        <w:gridCol w:w="1458"/>
        <w:gridCol w:w="1042"/>
        <w:gridCol w:w="1594"/>
        <w:gridCol w:w="1244"/>
        <w:gridCol w:w="1638"/>
        <w:gridCol w:w="1042"/>
      </w:tblGrid>
      <w:tr>
        <w:trPr>
          <w:tblHeader/>
        </w:trPr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6"/>
                <w:szCs w:val="16"/>
              </w:rPr>
              <w:t xml:space="preserve">#</w:t>
            </w:r>
          </w:p>
        </w:tc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6"/>
                <w:szCs w:val="16"/>
              </w:rPr>
              <w:t xml:space="preserve">模块</w:t>
            </w:r>
          </w:p>
        </w:tc>
        <w:tc>
          <w:tcPr>
            <w:tcW w:type="dxa" w:w="145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6"/>
                <w:szCs w:val="16"/>
              </w:rPr>
              <w:t xml:space="preserve">需求点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6"/>
                <w:szCs w:val="16"/>
              </w:rPr>
              <w:t xml:space="preserve">落地</w:t>
            </w:r>
          </w:p>
        </w:tc>
        <w:tc>
          <w:tcPr>
            <w:tcW w:type="dxa" w:w="15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6"/>
                <w:szCs w:val="16"/>
              </w:rPr>
              <w:t xml:space="preserve">流程 / 审批</w:t>
            </w:r>
          </w:p>
        </w:tc>
        <w:tc>
          <w:tcPr>
            <w:tcW w:type="dxa" w:w="124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6"/>
                <w:szCs w:val="16"/>
              </w:rPr>
              <w:t xml:space="preserve">QMS 页面</w:t>
            </w:r>
          </w:p>
        </w:tc>
        <w:tc>
          <w:tcPr>
            <w:tcW w:type="dxa" w:w="16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6"/>
                <w:szCs w:val="16"/>
              </w:rPr>
              <w:t xml:space="preserve">主要数据表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6"/>
                <w:szCs w:val="16"/>
              </w:rPr>
              <w:t xml:space="preserve">资料</w:t>
            </w:r>
          </w:p>
        </w:tc>
      </w:tr>
      <w:tr>
        <w:trPr>
          <w:cantSplit/>
        </w:trPr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1</w:t>
            </w:r>
          </w:p>
        </w:tc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文档</w:t>
            </w:r>
          </w:p>
        </w:tc>
        <w:tc>
          <w:tcPr>
            <w:tcW w:type="dxa" w:w="145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文档借阅，审批后开放阅读、到期收回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6A4FD8"/>
                <w:sz w:val="16"/>
                <w:szCs w:val="16"/>
              </w:rPr>
              <w:t xml:space="preserve">【P1】</w:t>
            </w:r>
          </w:p>
        </w:tc>
        <w:tc>
          <w:tcPr>
            <w:tcW w:type="dxa" w:w="15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申请人 → 部门主管 → 文控</w:t>
            </w:r>
          </w:p>
        </w:tc>
        <w:tc>
          <w:tcPr>
            <w:tcW w:type="dxa" w:w="124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我的借阅、借阅汇总</w:t>
            </w:r>
          </w:p>
        </w:tc>
        <w:tc>
          <w:tcPr>
            <w:tcW w:type="dxa" w:w="16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6"/>
                <w:szCs w:val="16"/>
              </w:rPr>
              <w:t xml:space="preserve">qms_doc_borrow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22A05A"/>
                <w:sz w:val="16"/>
                <w:szCs w:val="16"/>
              </w:rPr>
              <w:t xml:space="preserve">【已有】</w:t>
            </w:r>
          </w:p>
        </w:tc>
      </w:tr>
      <w:tr>
        <w:trPr>
          <w:cantSplit/>
        </w:trPr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2</w:t>
            </w:r>
          </w:p>
        </w:tc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文档</w:t>
            </w:r>
          </w:p>
        </w:tc>
        <w:tc>
          <w:tcPr>
            <w:tcW w:type="dxa" w:w="145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文件会签，通过后自动归档，手写签名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6A4FD8"/>
                <w:sz w:val="16"/>
                <w:szCs w:val="16"/>
              </w:rPr>
              <w:t xml:space="preserve">【P1】</w:t>
            </w:r>
          </w:p>
        </w:tc>
        <w:tc>
          <w:tcPr>
            <w:tcW w:type="dxa" w:w="15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起草人 → 并行会签 → 审核 → 批准</w:t>
            </w:r>
          </w:p>
        </w:tc>
        <w:tc>
          <w:tcPr>
            <w:tcW w:type="dxa" w:w="124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会签汇总表</w:t>
            </w:r>
          </w:p>
        </w:tc>
        <w:tc>
          <w:tcPr>
            <w:tcW w:type="dxa" w:w="16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6"/>
                <w:szCs w:val="16"/>
              </w:rPr>
              <w:t xml:space="preserve">qms_doc_sign</w:t>
            </w: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Microsoft YaHei" w:hAnsi="Consolas"/>
                <w:color w:val="24508F"/>
                <w:sz w:val="16"/>
                <w:szCs w:val="16"/>
              </w:rPr>
              <w:t xml:space="preserve">_sign_dept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22A05A"/>
                <w:sz w:val="16"/>
                <w:szCs w:val="16"/>
              </w:rPr>
              <w:t xml:space="preserve">【已有】</w:t>
            </w:r>
          </w:p>
        </w:tc>
      </w:tr>
      <w:tr>
        <w:trPr>
          <w:cantSplit/>
        </w:trPr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3</w:t>
            </w:r>
          </w:p>
        </w:tc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文档</w:t>
            </w:r>
          </w:p>
        </w:tc>
        <w:tc>
          <w:tcPr>
            <w:tcW w:type="dxa" w:w="145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文件变更：选文档 → 上传新版 → 审批后换版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6A4FD8"/>
                <w:sz w:val="16"/>
                <w:szCs w:val="16"/>
              </w:rPr>
              <w:t xml:space="preserve">【P1】</w:t>
            </w:r>
          </w:p>
        </w:tc>
        <w:tc>
          <w:tcPr>
            <w:tcW w:type="dxa" w:w="15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申请者 → 部门意见 → 会签(≤5) → 审核 → 核准</w:t>
            </w:r>
          </w:p>
        </w:tc>
        <w:tc>
          <w:tcPr>
            <w:tcW w:type="dxa" w:w="124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文件库详情</w:t>
            </w:r>
          </w:p>
        </w:tc>
        <w:tc>
          <w:tcPr>
            <w:tcW w:type="dxa" w:w="16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6"/>
                <w:szCs w:val="16"/>
              </w:rPr>
              <w:t xml:space="preserve">qms_doc_dcr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22A05A"/>
                <w:sz w:val="16"/>
                <w:szCs w:val="16"/>
              </w:rPr>
              <w:t xml:space="preserve">【已有】</w:t>
            </w:r>
          </w:p>
        </w:tc>
      </w:tr>
      <w:tr>
        <w:trPr>
          <w:cantSplit/>
        </w:trPr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4</w:t>
            </w:r>
          </w:p>
        </w:tc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文档</w:t>
            </w:r>
          </w:p>
        </w:tc>
        <w:tc>
          <w:tcPr>
            <w:tcW w:type="dxa" w:w="145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文件发放：线下领取，含回收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9A6B12"/>
                <w:sz w:val="16"/>
                <w:szCs w:val="16"/>
              </w:rPr>
              <w:t xml:space="preserve">【P3】</w:t>
            </w:r>
          </w:p>
        </w:tc>
        <w:tc>
          <w:tcPr>
            <w:tcW w:type="dxa" w:w="15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文控登记，接收人回签</w:t>
            </w:r>
          </w:p>
        </w:tc>
        <w:tc>
          <w:tcPr>
            <w:tcW w:type="dxa" w:w="124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发放与回收记录</w:t>
            </w:r>
          </w:p>
        </w:tc>
        <w:tc>
          <w:tcPr>
            <w:tcW w:type="dxa" w:w="16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6"/>
                <w:szCs w:val="16"/>
              </w:rPr>
              <w:t xml:space="preserve">qms_doc_dist</w:t>
            </w: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Microsoft YaHei" w:hAnsi="Consolas"/>
                <w:color w:val="24508F"/>
                <w:sz w:val="16"/>
                <w:szCs w:val="16"/>
              </w:rPr>
              <w:t xml:space="preserve">_item</w:t>
            </w: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Microsoft YaHei" w:hAnsi="Consolas"/>
                <w:color w:val="24508F"/>
                <w:sz w:val="16"/>
                <w:szCs w:val="16"/>
              </w:rPr>
              <w:t xml:space="preserve">_recall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22A05A"/>
                <w:sz w:val="16"/>
                <w:szCs w:val="16"/>
              </w:rPr>
              <w:t xml:space="preserve">【已有】</w:t>
            </w:r>
          </w:p>
        </w:tc>
      </w:tr>
      <w:tr>
        <w:trPr>
          <w:cantSplit/>
        </w:trPr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5</w:t>
            </w:r>
          </w:p>
        </w:tc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文档</w:t>
            </w:r>
          </w:p>
        </w:tc>
        <w:tc>
          <w:tcPr>
            <w:tcW w:type="dxa" w:w="145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受控打印覆盖水印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6A4FD8"/>
                <w:sz w:val="16"/>
                <w:szCs w:val="16"/>
              </w:rPr>
              <w:t xml:space="preserve">【P1】</w:t>
            </w: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+</w:t>
            </w:r>
            <w:r>
              <w:rPr>
                <w:rFonts w:ascii="Arial" w:cs="Arial" w:eastAsia="Microsoft YaHei" w:hAnsi="Arial"/>
                <w:b/>
                <w:bCs/>
                <w:color w:val="9A6B12"/>
                <w:sz w:val="16"/>
                <w:szCs w:val="16"/>
              </w:rPr>
              <w:t xml:space="preserve">【P3】</w:t>
            </w:r>
          </w:p>
        </w:tc>
        <w:tc>
          <w:tcPr>
            <w:tcW w:type="dxa" w:w="15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申请人 → 部门主管 → 文控；按份数放行</w:t>
            </w:r>
          </w:p>
        </w:tc>
        <w:tc>
          <w:tcPr>
            <w:tcW w:type="dxa" w:w="124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受控打印台</w:t>
            </w:r>
          </w:p>
        </w:tc>
        <w:tc>
          <w:tcPr>
            <w:tcW w:type="dxa" w:w="16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6"/>
                <w:szCs w:val="16"/>
              </w:rPr>
              <w:t xml:space="preserve">qms_doc_print</w:t>
            </w: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Microsoft YaHei" w:hAnsi="Consolas"/>
                <w:color w:val="24508F"/>
                <w:sz w:val="16"/>
                <w:szCs w:val="16"/>
              </w:rPr>
              <w:t xml:space="preserve">_print_log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D01F1F"/>
                <w:sz w:val="16"/>
                <w:szCs w:val="16"/>
              </w:rPr>
              <w:t xml:space="preserve">【缺失】</w:t>
            </w:r>
          </w:p>
        </w:tc>
      </w:tr>
      <w:tr>
        <w:trPr>
          <w:cantSplit/>
        </w:trPr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6</w:t>
            </w:r>
          </w:p>
        </w:tc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项目</w:t>
            </w:r>
          </w:p>
        </w:tc>
        <w:tc>
          <w:tcPr>
            <w:tcW w:type="dxa" w:w="145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项目台账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9A6B12"/>
                <w:sz w:val="16"/>
                <w:szCs w:val="16"/>
              </w:rPr>
              <w:t xml:space="preserve">【P3】</w:t>
            </w:r>
          </w:p>
        </w:tc>
        <w:tc>
          <w:tcPr>
            <w:tcW w:type="dxa" w:w="15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无</w:t>
            </w:r>
          </w:p>
        </w:tc>
        <w:tc>
          <w:tcPr>
            <w:tcW w:type="dxa" w:w="124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项目列表、项目详情</w:t>
            </w:r>
          </w:p>
        </w:tc>
        <w:tc>
          <w:tcPr>
            <w:tcW w:type="dxa" w:w="16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6"/>
                <w:szCs w:val="16"/>
              </w:rPr>
              <w:t xml:space="preserve">qms_prj_main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C27A00"/>
                <w:sz w:val="16"/>
                <w:szCs w:val="16"/>
              </w:rPr>
              <w:t xml:space="preserve">【缺节点清单】</w:t>
            </w:r>
          </w:p>
        </w:tc>
      </w:tr>
      <w:tr>
        <w:trPr>
          <w:cantSplit/>
        </w:trPr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7</w:t>
            </w:r>
          </w:p>
        </w:tc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项目</w:t>
            </w:r>
          </w:p>
        </w:tc>
        <w:tc>
          <w:tcPr>
            <w:tcW w:type="dxa" w:w="145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节点分发，责任人加参与人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9A6B12"/>
                <w:sz w:val="16"/>
                <w:szCs w:val="16"/>
              </w:rPr>
              <w:t xml:space="preserve">【P3】</w:t>
            </w:r>
          </w:p>
        </w:tc>
        <w:tc>
          <w:tcPr>
            <w:tcW w:type="dxa" w:w="15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无</w:t>
            </w:r>
          </w:p>
        </w:tc>
        <w:tc>
          <w:tcPr>
            <w:tcW w:type="dxa" w:w="124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WBS 任务表</w:t>
            </w:r>
          </w:p>
        </w:tc>
        <w:tc>
          <w:tcPr>
            <w:tcW w:type="dxa" w:w="16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6"/>
                <w:szCs w:val="16"/>
              </w:rPr>
              <w:t xml:space="preserve">qms_prj_task</w:t>
            </w: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Microsoft YaHei" w:hAnsi="Consolas"/>
                <w:color w:val="24508F"/>
                <w:sz w:val="16"/>
                <w:szCs w:val="16"/>
              </w:rPr>
              <w:t xml:space="preserve">_member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D01F1F"/>
                <w:sz w:val="16"/>
                <w:szCs w:val="16"/>
              </w:rPr>
              <w:t xml:space="preserve">【缺失】</w:t>
            </w:r>
          </w:p>
        </w:tc>
      </w:tr>
      <w:tr>
        <w:trPr>
          <w:cantSplit/>
        </w:trPr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8</w:t>
            </w:r>
          </w:p>
        </w:tc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项目</w:t>
            </w:r>
          </w:p>
        </w:tc>
        <w:tc>
          <w:tcPr>
            <w:tcW w:type="dxa" w:w="145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节点反馈、附件、状态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9A6B12"/>
                <w:sz w:val="16"/>
                <w:szCs w:val="16"/>
              </w:rPr>
              <w:t xml:space="preserve">【P3】</w:t>
            </w:r>
          </w:p>
        </w:tc>
        <w:tc>
          <w:tcPr>
            <w:tcW w:type="dxa" w:w="15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无</w:t>
            </w:r>
          </w:p>
        </w:tc>
        <w:tc>
          <w:tcPr>
            <w:tcW w:type="dxa" w:w="124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我的节点、反馈</w:t>
            </w:r>
          </w:p>
        </w:tc>
        <w:tc>
          <w:tcPr>
            <w:tcW w:type="dxa" w:w="16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6"/>
                <w:szCs w:val="16"/>
              </w:rPr>
              <w:t xml:space="preserve">qms_prj_feedback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D01F1F"/>
                <w:sz w:val="16"/>
                <w:szCs w:val="16"/>
              </w:rPr>
              <w:t xml:space="preserve">【缺失】</w:t>
            </w:r>
          </w:p>
        </w:tc>
      </w:tr>
      <w:tr>
        <w:trPr>
          <w:cantSplit/>
        </w:trPr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9</w:t>
            </w:r>
          </w:p>
        </w:tc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项目</w:t>
            </w:r>
          </w:p>
        </w:tc>
        <w:tc>
          <w:tcPr>
            <w:tcW w:type="dxa" w:w="145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逾期预警（颜色 + 消息）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9A6B12"/>
                <w:sz w:val="16"/>
                <w:szCs w:val="16"/>
              </w:rPr>
              <w:t xml:space="preserve">【P3】</w:t>
            </w:r>
          </w:p>
        </w:tc>
        <w:tc>
          <w:tcPr>
            <w:tcW w:type="dxa" w:w="15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定时任务</w:t>
            </w:r>
          </w:p>
        </w:tc>
        <w:tc>
          <w:tcPr>
            <w:tcW w:type="dxa" w:w="124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预警着色</w:t>
            </w:r>
          </w:p>
        </w:tc>
        <w:tc>
          <w:tcPr>
            <w:tcW w:type="dxa" w:w="16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计算字段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D01F1F"/>
                <w:sz w:val="16"/>
                <w:szCs w:val="16"/>
              </w:rPr>
              <w:t xml:space="preserve">【缺失】</w:t>
            </w:r>
          </w:p>
        </w:tc>
      </w:tr>
      <w:tr>
        <w:trPr>
          <w:cantSplit/>
        </w:trPr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10</w:t>
            </w:r>
          </w:p>
        </w:tc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项目</w:t>
            </w:r>
          </w:p>
        </w:tc>
        <w:tc>
          <w:tcPr>
            <w:tcW w:type="dxa" w:w="145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甘特图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9A6B12"/>
                <w:sz w:val="16"/>
                <w:szCs w:val="16"/>
              </w:rPr>
              <w:t xml:space="preserve">【P3】</w:t>
            </w:r>
          </w:p>
        </w:tc>
        <w:tc>
          <w:tcPr>
            <w:tcW w:type="dxa" w:w="15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无</w:t>
            </w:r>
          </w:p>
        </w:tc>
        <w:tc>
          <w:tcPr>
            <w:tcW w:type="dxa" w:w="124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甘特图</w:t>
            </w:r>
          </w:p>
        </w:tc>
        <w:tc>
          <w:tcPr>
            <w:tcW w:type="dxa" w:w="16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—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D01F1F"/>
                <w:sz w:val="16"/>
                <w:szCs w:val="16"/>
              </w:rPr>
              <w:t xml:space="preserve">【缺失】</w:t>
            </w:r>
          </w:p>
        </w:tc>
      </w:tr>
      <w:tr>
        <w:trPr>
          <w:cantSplit/>
        </w:trPr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11</w:t>
            </w:r>
          </w:p>
        </w:tc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控制计划</w:t>
            </w:r>
          </w:p>
        </w:tc>
        <w:tc>
          <w:tcPr>
            <w:tcW w:type="dxa" w:w="145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在线编制，发行后生成检验模板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6"/>
                <w:szCs w:val="16"/>
              </w:rPr>
              <w:t xml:space="preserve">【P2】</w:t>
            </w:r>
          </w:p>
        </w:tc>
        <w:tc>
          <w:tcPr>
            <w:tcW w:type="dxa" w:w="15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编制 → 一级审核 → 二级批准 → 发行</w:t>
            </w:r>
          </w:p>
        </w:tc>
        <w:tc>
          <w:tcPr>
            <w:tcW w:type="dxa" w:w="124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控制计划编制网格</w:t>
            </w:r>
          </w:p>
        </w:tc>
        <w:tc>
          <w:tcPr>
            <w:tcW w:type="dxa" w:w="16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6"/>
                <w:szCs w:val="16"/>
              </w:rPr>
              <w:t xml:space="preserve">qms_cp_*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22A05A"/>
                <w:sz w:val="16"/>
                <w:szCs w:val="16"/>
              </w:rPr>
              <w:t xml:space="preserve">【已有】</w:t>
            </w:r>
          </w:p>
        </w:tc>
      </w:tr>
      <w:tr>
        <w:trPr>
          <w:cantSplit/>
        </w:trPr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12</w:t>
            </w:r>
          </w:p>
        </w:tc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质检</w:t>
            </w:r>
          </w:p>
        </w:tc>
        <w:tc>
          <w:tcPr>
            <w:tcW w:type="dxa" w:w="145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IQC 检验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9A6B12"/>
                <w:sz w:val="16"/>
                <w:szCs w:val="16"/>
              </w:rPr>
              <w:t xml:space="preserve">【P3】</w:t>
            </w:r>
          </w:p>
        </w:tc>
        <w:tc>
          <w:tcPr>
            <w:tcW w:type="dxa" w:w="15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录入 → 判定即回写 → 事后审核</w:t>
            </w:r>
          </w:p>
        </w:tc>
        <w:tc>
          <w:tcPr>
            <w:tcW w:type="dxa" w:w="124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待检看板、检验单</w:t>
            </w:r>
          </w:p>
        </w:tc>
        <w:tc>
          <w:tcPr>
            <w:tcW w:type="dxa" w:w="16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6"/>
                <w:szCs w:val="16"/>
              </w:rPr>
              <w:t xml:space="preserve">qms_insp_*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C27A00"/>
                <w:sz w:val="16"/>
                <w:szCs w:val="16"/>
              </w:rPr>
              <w:t xml:space="preserve">【缺终端截图】</w:t>
            </w:r>
          </w:p>
        </w:tc>
      </w:tr>
      <w:tr>
        <w:trPr>
          <w:cantSplit/>
        </w:trPr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13</w:t>
            </w:r>
          </w:p>
        </w:tc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质检</w:t>
            </w:r>
          </w:p>
        </w:tc>
        <w:tc>
          <w:tcPr>
            <w:tcW w:type="dxa" w:w="145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IPQC 首/巡/末，含调机次数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9A6B12"/>
                <w:sz w:val="16"/>
                <w:szCs w:val="16"/>
              </w:rPr>
              <w:t xml:space="preserve">【P3】</w:t>
            </w:r>
          </w:p>
        </w:tc>
        <w:tc>
          <w:tcPr>
            <w:tcW w:type="dxa" w:w="15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同上</w:t>
            </w:r>
          </w:p>
        </w:tc>
        <w:tc>
          <w:tcPr>
            <w:tcW w:type="dxa" w:w="124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平板检验终端</w:t>
            </w:r>
          </w:p>
        </w:tc>
        <w:tc>
          <w:tcPr>
            <w:tcW w:type="dxa" w:w="16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6"/>
                <w:szCs w:val="16"/>
              </w:rPr>
              <w:t xml:space="preserve">qms_insp_*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C27A00"/>
                <w:sz w:val="16"/>
                <w:szCs w:val="16"/>
              </w:rPr>
              <w:t xml:space="preserve">【缺终端截图】</w:t>
            </w:r>
          </w:p>
        </w:tc>
      </w:tr>
      <w:tr>
        <w:trPr>
          <w:cantSplit/>
        </w:trPr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14</w:t>
            </w:r>
          </w:p>
        </w:tc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质检</w:t>
            </w:r>
          </w:p>
        </w:tc>
        <w:tc>
          <w:tcPr>
            <w:tcW w:type="dxa" w:w="145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OQC 成品检验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9A6B12"/>
                <w:sz w:val="16"/>
                <w:szCs w:val="16"/>
              </w:rPr>
              <w:t xml:space="preserve">【P3】</w:t>
            </w:r>
          </w:p>
        </w:tc>
        <w:tc>
          <w:tcPr>
            <w:tcW w:type="dxa" w:w="15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录入 → 审核</w:t>
            </w:r>
          </w:p>
        </w:tc>
        <w:tc>
          <w:tcPr>
            <w:tcW w:type="dxa" w:w="124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OQC 检验单（含自动抓取区）</w:t>
            </w:r>
          </w:p>
        </w:tc>
        <w:tc>
          <w:tcPr>
            <w:tcW w:type="dxa" w:w="16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6"/>
                <w:szCs w:val="16"/>
              </w:rPr>
              <w:t xml:space="preserve">qms_insp_*</w:t>
            </w: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、</w:t>
            </w:r>
            <w:r>
              <w:rPr>
                <w:rFonts w:ascii="Consolas" w:cs="Consolas" w:eastAsia="Microsoft YaHei" w:hAnsi="Consolas"/>
                <w:color w:val="24508F"/>
                <w:sz w:val="16"/>
                <w:szCs w:val="16"/>
              </w:rPr>
              <w:t xml:space="preserve">qms_insp_fetch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C27A00"/>
                <w:sz w:val="16"/>
                <w:szCs w:val="16"/>
              </w:rPr>
              <w:t xml:space="preserve">【缺终端截图】</w:t>
            </w:r>
          </w:p>
        </w:tc>
      </w:tr>
      <w:tr>
        <w:trPr>
          <w:cantSplit/>
        </w:trPr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15</w:t>
            </w:r>
          </w:p>
        </w:tc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质检</w:t>
            </w:r>
          </w:p>
        </w:tc>
        <w:tc>
          <w:tcPr>
            <w:tcW w:type="dxa" w:w="145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按客户模板生成出货报告（合格章）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9A6B12"/>
                <w:sz w:val="16"/>
                <w:szCs w:val="16"/>
              </w:rPr>
              <w:t xml:space="preserve">【P3】</w:t>
            </w:r>
          </w:p>
        </w:tc>
        <w:tc>
          <w:tcPr>
            <w:tcW w:type="dxa" w:w="15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OQC 组长确认后盖章</w:t>
            </w:r>
          </w:p>
        </w:tc>
        <w:tc>
          <w:tcPr>
            <w:tcW w:type="dxa" w:w="124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出货报告、客户模板配置</w:t>
            </w:r>
          </w:p>
        </w:tc>
        <w:tc>
          <w:tcPr>
            <w:tcW w:type="dxa" w:w="16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6"/>
                <w:szCs w:val="16"/>
              </w:rPr>
              <w:t xml:space="preserve">qms_oqc_report</w:t>
            </w: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、</w:t>
            </w:r>
            <w:r>
              <w:rPr>
                <w:rFonts w:ascii="Consolas" w:cs="Consolas" w:eastAsia="Microsoft YaHei" w:hAnsi="Consolas"/>
                <w:color w:val="24508F"/>
                <w:sz w:val="16"/>
                <w:szCs w:val="16"/>
              </w:rPr>
              <w:t xml:space="preserve">qms_oqc_cust_tpl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22A05A"/>
                <w:sz w:val="16"/>
                <w:szCs w:val="16"/>
              </w:rPr>
              <w:t xml:space="preserve">【23 份模板】</w:t>
            </w:r>
          </w:p>
        </w:tc>
      </w:tr>
      <w:tr>
        <w:trPr>
          <w:cantSplit/>
        </w:trPr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16</w:t>
            </w:r>
          </w:p>
        </w:tc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异常单</w:t>
            </w:r>
          </w:p>
        </w:tc>
        <w:tc>
          <w:tcPr>
            <w:tcW w:type="dxa" w:w="145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不合格自动 / 手工创建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6"/>
                <w:szCs w:val="16"/>
              </w:rPr>
              <w:t xml:space="preserve">【P2】</w:t>
            </w:r>
          </w:p>
        </w:tc>
        <w:tc>
          <w:tcPr>
            <w:tcW w:type="dxa" w:w="15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见 3.5 流程</w:t>
            </w:r>
          </w:p>
        </w:tc>
        <w:tc>
          <w:tcPr>
            <w:tcW w:type="dxa" w:w="124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异常单办理</w:t>
            </w:r>
          </w:p>
        </w:tc>
        <w:tc>
          <w:tcPr>
            <w:tcW w:type="dxa" w:w="16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6"/>
                <w:szCs w:val="16"/>
              </w:rPr>
              <w:t xml:space="preserve">qms_nc_*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22A05A"/>
                <w:sz w:val="16"/>
                <w:szCs w:val="16"/>
              </w:rPr>
              <w:t xml:space="preserve">【已有】</w:t>
            </w:r>
          </w:p>
        </w:tc>
      </w:tr>
      <w:tr>
        <w:trPr>
          <w:cantSplit/>
        </w:trPr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17</w:t>
            </w:r>
          </w:p>
        </w:tc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异常单</w:t>
            </w:r>
          </w:p>
        </w:tc>
        <w:tc>
          <w:tcPr>
            <w:tcW w:type="dxa" w:w="145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关联订单 / 批次 / 特采，成本核算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6"/>
                <w:szCs w:val="16"/>
              </w:rPr>
              <w:t xml:space="preserve">【P2】</w:t>
            </w:r>
          </w:p>
        </w:tc>
        <w:tc>
          <w:tcPr>
            <w:tcW w:type="dxa" w:w="15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同上</w:t>
            </w:r>
          </w:p>
        </w:tc>
        <w:tc>
          <w:tcPr>
            <w:tcW w:type="dxa" w:w="124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成本页签</w:t>
            </w:r>
          </w:p>
        </w:tc>
        <w:tc>
          <w:tcPr>
            <w:tcW w:type="dxa" w:w="16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6"/>
                <w:szCs w:val="16"/>
              </w:rPr>
              <w:t xml:space="preserve">qms_nc_cost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C27A00"/>
                <w:sz w:val="16"/>
                <w:szCs w:val="16"/>
              </w:rPr>
              <w:t xml:space="preserve">【数据来源待确认】</w:t>
            </w:r>
          </w:p>
        </w:tc>
      </w:tr>
      <w:tr>
        <w:trPr>
          <w:cantSplit/>
        </w:trPr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18</w:t>
            </w:r>
          </w:p>
        </w:tc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实验室</w:t>
            </w:r>
          </w:p>
        </w:tc>
        <w:tc>
          <w:tcPr>
            <w:tcW w:type="dxa" w:w="145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委托检验合同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6"/>
                <w:szCs w:val="16"/>
              </w:rPr>
              <w:t xml:space="preserve">【P2】</w:t>
            </w:r>
          </w:p>
        </w:tc>
        <w:tc>
          <w:tcPr>
            <w:tcW w:type="dxa" w:w="15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业务接待 → 委托人确认 → 组长承接分配</w:t>
            </w:r>
          </w:p>
        </w:tc>
        <w:tc>
          <w:tcPr>
            <w:tcW w:type="dxa" w:w="124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委托单</w:t>
            </w:r>
          </w:p>
        </w:tc>
        <w:tc>
          <w:tcPr>
            <w:tcW w:type="dxa" w:w="16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6"/>
                <w:szCs w:val="16"/>
              </w:rPr>
              <w:t xml:space="preserve">qms_lab_contract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22A05A"/>
                <w:sz w:val="16"/>
                <w:szCs w:val="16"/>
              </w:rPr>
              <w:t xml:space="preserve">【已有】</w:t>
            </w:r>
          </w:p>
        </w:tc>
      </w:tr>
      <w:tr>
        <w:trPr>
          <w:cantSplit/>
        </w:trPr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19</w:t>
            </w:r>
          </w:p>
        </w:tc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实验室</w:t>
            </w:r>
          </w:p>
        </w:tc>
        <w:tc>
          <w:tcPr>
            <w:tcW w:type="dxa" w:w="145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原始记录（需审批）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6"/>
                <w:szCs w:val="16"/>
              </w:rPr>
              <w:t xml:space="preserve">【P2】</w:t>
            </w:r>
          </w:p>
        </w:tc>
        <w:tc>
          <w:tcPr>
            <w:tcW w:type="dxa" w:w="15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检测员 → 复核员</w:t>
            </w:r>
          </w:p>
        </w:tc>
        <w:tc>
          <w:tcPr>
            <w:tcW w:type="dxa" w:w="124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原始记录录入</w:t>
            </w:r>
          </w:p>
        </w:tc>
        <w:tc>
          <w:tcPr>
            <w:tcW w:type="dxa" w:w="16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6"/>
                <w:szCs w:val="16"/>
              </w:rPr>
              <w:t xml:space="preserve">qms_lab_raw*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C27A00"/>
                <w:sz w:val="16"/>
                <w:szCs w:val="16"/>
              </w:rPr>
              <w:t xml:space="preserve">【仅 1 类】</w:t>
            </w:r>
          </w:p>
        </w:tc>
      </w:tr>
      <w:tr>
        <w:trPr>
          <w:cantSplit/>
        </w:trPr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20</w:t>
            </w:r>
          </w:p>
        </w:tc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实验室</w:t>
            </w:r>
          </w:p>
        </w:tc>
        <w:tc>
          <w:tcPr>
            <w:tcW w:type="dxa" w:w="145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委托报告取数于合同 + 原始记录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6"/>
                <w:szCs w:val="16"/>
              </w:rPr>
              <w:t xml:space="preserve">【P2】</w:t>
            </w:r>
          </w:p>
        </w:tc>
        <w:tc>
          <w:tcPr>
            <w:tcW w:type="dxa" w:w="15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编制 → 复核 → 授权签字人（3 节点）</w:t>
            </w:r>
          </w:p>
        </w:tc>
        <w:tc>
          <w:tcPr>
            <w:tcW w:type="dxa" w:w="124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报告编辑 / 审批</w:t>
            </w:r>
          </w:p>
        </w:tc>
        <w:tc>
          <w:tcPr>
            <w:tcW w:type="dxa" w:w="16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6"/>
                <w:szCs w:val="16"/>
              </w:rPr>
              <w:t xml:space="preserve">qms_lab_report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C27A00"/>
                <w:sz w:val="16"/>
                <w:szCs w:val="16"/>
              </w:rPr>
              <w:t xml:space="preserve">【部分】</w:t>
            </w:r>
          </w:p>
        </w:tc>
      </w:tr>
      <w:tr>
        <w:trPr>
          <w:cantSplit/>
        </w:trPr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21</w:t>
            </w:r>
          </w:p>
        </w:tc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实验室</w:t>
            </w:r>
          </w:p>
        </w:tc>
        <w:tc>
          <w:tcPr>
            <w:tcW w:type="dxa" w:w="145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客户样品录入与编号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9A6B12"/>
                <w:sz w:val="16"/>
                <w:szCs w:val="16"/>
              </w:rPr>
              <w:t xml:space="preserve">【P3】</w:t>
            </w:r>
          </w:p>
        </w:tc>
        <w:tc>
          <w:tcPr>
            <w:tcW w:type="dxa" w:w="15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无</w:t>
            </w:r>
          </w:p>
        </w:tc>
        <w:tc>
          <w:tcPr>
            <w:tcW w:type="dxa" w:w="124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样品台账</w:t>
            </w:r>
          </w:p>
        </w:tc>
        <w:tc>
          <w:tcPr>
            <w:tcW w:type="dxa" w:w="16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6"/>
                <w:szCs w:val="16"/>
              </w:rPr>
              <w:t xml:space="preserve">qms_lab_sample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22A05A"/>
                <w:sz w:val="16"/>
                <w:szCs w:val="16"/>
              </w:rPr>
              <w:t xml:space="preserve">【已有】</w:t>
            </w:r>
          </w:p>
        </w:tc>
      </w:tr>
      <w:tr>
        <w:trPr>
          <w:cantSplit/>
        </w:trPr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22</w:t>
            </w:r>
          </w:p>
        </w:tc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实验室</w:t>
            </w:r>
          </w:p>
        </w:tc>
        <w:tc>
          <w:tcPr>
            <w:tcW w:type="dxa" w:w="145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样品领用申请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6A4FD8"/>
                <w:sz w:val="16"/>
                <w:szCs w:val="16"/>
              </w:rPr>
              <w:t xml:space="preserve">【P1】</w:t>
            </w:r>
          </w:p>
        </w:tc>
        <w:tc>
          <w:tcPr>
            <w:tcW w:type="dxa" w:w="15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申请人 → 样品管理员</w:t>
            </w:r>
          </w:p>
        </w:tc>
        <w:tc>
          <w:tcPr>
            <w:tcW w:type="dxa" w:w="124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—</w:t>
            </w:r>
          </w:p>
        </w:tc>
        <w:tc>
          <w:tcPr>
            <w:tcW w:type="dxa" w:w="16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6"/>
                <w:szCs w:val="16"/>
              </w:rPr>
              <w:t xml:space="preserve">qms_lab_loan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D01F1F"/>
                <w:sz w:val="16"/>
                <w:szCs w:val="16"/>
              </w:rPr>
              <w:t xml:space="preserve">【缺失】</w:t>
            </w:r>
          </w:p>
        </w:tc>
      </w:tr>
      <w:tr>
        <w:trPr>
          <w:cantSplit/>
        </w:trPr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23</w:t>
            </w:r>
          </w:p>
        </w:tc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实验室</w:t>
            </w:r>
          </w:p>
        </w:tc>
        <w:tc>
          <w:tcPr>
            <w:tcW w:type="dxa" w:w="145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样品归还申请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6A4FD8"/>
                <w:sz w:val="16"/>
                <w:szCs w:val="16"/>
              </w:rPr>
              <w:t xml:space="preserve">【P1】</w:t>
            </w:r>
          </w:p>
        </w:tc>
        <w:tc>
          <w:tcPr>
            <w:tcW w:type="dxa" w:w="15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申请人 → 样品管理员</w:t>
            </w:r>
          </w:p>
        </w:tc>
        <w:tc>
          <w:tcPr>
            <w:tcW w:type="dxa" w:w="124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—</w:t>
            </w:r>
          </w:p>
        </w:tc>
        <w:tc>
          <w:tcPr>
            <w:tcW w:type="dxa" w:w="16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6"/>
                <w:szCs w:val="16"/>
              </w:rPr>
              <w:t xml:space="preserve">qms_lab_return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D01F1F"/>
                <w:sz w:val="16"/>
                <w:szCs w:val="16"/>
              </w:rPr>
              <w:t xml:space="preserve">【缺失】</w:t>
            </w:r>
          </w:p>
        </w:tc>
      </w:tr>
      <w:tr>
        <w:trPr>
          <w:cantSplit/>
        </w:trPr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24</w:t>
            </w:r>
          </w:p>
        </w:tc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实验室</w:t>
            </w:r>
          </w:p>
        </w:tc>
        <w:tc>
          <w:tcPr>
            <w:tcW w:type="dxa" w:w="145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测试数据填报（19 类）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9A6B12"/>
                <w:sz w:val="16"/>
                <w:szCs w:val="16"/>
              </w:rPr>
              <w:t xml:space="preserve">【P3】</w:t>
            </w:r>
          </w:p>
        </w:tc>
        <w:tc>
          <w:tcPr>
            <w:tcW w:type="dxa" w:w="15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无</w:t>
            </w:r>
          </w:p>
        </w:tc>
        <w:tc>
          <w:tcPr>
            <w:tcW w:type="dxa" w:w="124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测试数据录入</w:t>
            </w:r>
          </w:p>
        </w:tc>
        <w:tc>
          <w:tcPr>
            <w:tcW w:type="dxa" w:w="16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6"/>
                <w:szCs w:val="16"/>
              </w:rPr>
              <w:t xml:space="preserve">qms_lab_test</w:t>
            </w: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Microsoft YaHei" w:hAnsi="Consolas"/>
                <w:color w:val="24508F"/>
                <w:sz w:val="16"/>
                <w:szCs w:val="16"/>
              </w:rPr>
              <w:t xml:space="preserve">_data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C27A00"/>
                <w:sz w:val="16"/>
                <w:szCs w:val="16"/>
              </w:rPr>
              <w:t xml:space="preserve">【部分】</w:t>
            </w:r>
          </w:p>
        </w:tc>
      </w:tr>
      <w:tr>
        <w:trPr>
          <w:cantSplit/>
        </w:trPr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25</w:t>
            </w:r>
          </w:p>
        </w:tc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实验室</w:t>
            </w:r>
          </w:p>
        </w:tc>
        <w:tc>
          <w:tcPr>
            <w:tcW w:type="dxa" w:w="145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测试报告（19 类，合格章）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6"/>
                <w:szCs w:val="16"/>
              </w:rPr>
              <w:t xml:space="preserve">【P2】</w:t>
            </w:r>
          </w:p>
        </w:tc>
        <w:tc>
          <w:tcPr>
            <w:tcW w:type="dxa" w:w="15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测试员 → 组长（2 节点）</w:t>
            </w:r>
          </w:p>
        </w:tc>
        <w:tc>
          <w:tcPr>
            <w:tcW w:type="dxa" w:w="124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报告预览 / 审批</w:t>
            </w:r>
          </w:p>
        </w:tc>
        <w:tc>
          <w:tcPr>
            <w:tcW w:type="dxa" w:w="16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6"/>
                <w:szCs w:val="16"/>
              </w:rPr>
              <w:t xml:space="preserve">qms_lab_report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C27A00"/>
                <w:sz w:val="16"/>
                <w:szCs w:val="16"/>
              </w:rPr>
              <w:t xml:space="preserve">【缺 5 类模板】</w:t>
            </w:r>
          </w:p>
        </w:tc>
      </w:tr>
      <w:tr>
        <w:trPr>
          <w:cantSplit/>
        </w:trPr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26</w:t>
            </w:r>
          </w:p>
        </w:tc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实验室</w:t>
            </w:r>
          </w:p>
        </w:tc>
        <w:tc>
          <w:tcPr>
            <w:tcW w:type="dxa" w:w="145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留样柜台账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9A6B12"/>
                <w:sz w:val="16"/>
                <w:szCs w:val="16"/>
              </w:rPr>
              <w:t xml:space="preserve">【P3】</w:t>
            </w:r>
          </w:p>
        </w:tc>
        <w:tc>
          <w:tcPr>
            <w:tcW w:type="dxa" w:w="15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无（两组共同维护）</w:t>
            </w:r>
          </w:p>
        </w:tc>
        <w:tc>
          <w:tcPr>
            <w:tcW w:type="dxa" w:w="124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留样柜目录</w:t>
            </w:r>
          </w:p>
        </w:tc>
        <w:tc>
          <w:tcPr>
            <w:tcW w:type="dxa" w:w="16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6"/>
                <w:szCs w:val="16"/>
              </w:rPr>
              <w:t xml:space="preserve">qms_lab_retain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22A05A"/>
                <w:sz w:val="16"/>
                <w:szCs w:val="16"/>
              </w:rPr>
              <w:t xml:space="preserve">【已有】</w:t>
            </w:r>
          </w:p>
        </w:tc>
      </w:tr>
      <w:tr>
        <w:trPr>
          <w:cantSplit/>
        </w:trPr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27</w:t>
            </w:r>
          </w:p>
        </w:tc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变更</w:t>
            </w:r>
          </w:p>
        </w:tc>
        <w:tc>
          <w:tcPr>
            <w:tcW w:type="dxa" w:w="145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ECN 全流程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6"/>
                <w:szCs w:val="16"/>
              </w:rPr>
              <w:t xml:space="preserve">【P2】</w:t>
            </w:r>
          </w:p>
        </w:tc>
        <w:tc>
          <w:tcPr>
            <w:tcW w:type="dxa" w:w="15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8 节点 2 判断，A/B/C 分级</w:t>
            </w:r>
          </w:p>
        </w:tc>
        <w:tc>
          <w:tcPr>
            <w:tcW w:type="dxa" w:w="124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ECN 办理、变更记录一览表</w:t>
            </w:r>
          </w:p>
        </w:tc>
        <w:tc>
          <w:tcPr>
            <w:tcW w:type="dxa" w:w="16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6"/>
                <w:szCs w:val="16"/>
              </w:rPr>
              <w:t xml:space="preserve">qms_ecn_*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22A05A"/>
                <w:sz w:val="16"/>
                <w:szCs w:val="16"/>
              </w:rPr>
              <w:t xml:space="preserve">【已有】</w:t>
            </w:r>
          </w:p>
        </w:tc>
      </w:tr>
      <w:tr>
        <w:trPr>
          <w:cantSplit/>
        </w:trPr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28</w:t>
            </w:r>
          </w:p>
        </w:tc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ERP</w:t>
            </w:r>
          </w:p>
        </w:tc>
        <w:tc>
          <w:tcPr>
            <w:tcW w:type="dxa" w:w="145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库存（含批次）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接口</w:t>
            </w:r>
          </w:p>
        </w:tc>
        <w:tc>
          <w:tcPr>
            <w:tcW w:type="dxa" w:w="15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实时查询</w:t>
            </w:r>
          </w:p>
        </w:tc>
        <w:tc>
          <w:tcPr>
            <w:tcW w:type="dxa" w:w="124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—</w:t>
            </w:r>
          </w:p>
        </w:tc>
        <w:tc>
          <w:tcPr>
            <w:tcW w:type="dxa" w:w="16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不落库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6B7A8C"/>
                <w:sz w:val="16"/>
                <w:szCs w:val="16"/>
              </w:rPr>
              <w:t xml:space="preserve">【待接口文档】</w:t>
            </w:r>
          </w:p>
        </w:tc>
      </w:tr>
      <w:tr>
        <w:trPr>
          <w:cantSplit/>
        </w:trPr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29</w:t>
            </w:r>
          </w:p>
        </w:tc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ERP</w:t>
            </w:r>
          </w:p>
        </w:tc>
        <w:tc>
          <w:tcPr>
            <w:tcW w:type="dxa" w:w="145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供应商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接口</w:t>
            </w:r>
          </w:p>
        </w:tc>
        <w:tc>
          <w:tcPr>
            <w:tcW w:type="dxa" w:w="15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每日增量</w:t>
            </w:r>
          </w:p>
        </w:tc>
        <w:tc>
          <w:tcPr>
            <w:tcW w:type="dxa" w:w="124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—</w:t>
            </w:r>
          </w:p>
        </w:tc>
        <w:tc>
          <w:tcPr>
            <w:tcW w:type="dxa" w:w="16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6"/>
                <w:szCs w:val="16"/>
              </w:rPr>
              <w:t xml:space="preserve">qms_base_supplier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6B7A8C"/>
                <w:sz w:val="16"/>
                <w:szCs w:val="16"/>
              </w:rPr>
              <w:t xml:space="preserve">【待接口文档】</w:t>
            </w:r>
          </w:p>
        </w:tc>
      </w:tr>
      <w:tr>
        <w:trPr>
          <w:cantSplit/>
        </w:trPr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30</w:t>
            </w:r>
          </w:p>
        </w:tc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ERP</w:t>
            </w:r>
          </w:p>
        </w:tc>
        <w:tc>
          <w:tcPr>
            <w:tcW w:type="dxa" w:w="145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客户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接口</w:t>
            </w:r>
          </w:p>
        </w:tc>
        <w:tc>
          <w:tcPr>
            <w:tcW w:type="dxa" w:w="15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每日增量</w:t>
            </w:r>
          </w:p>
        </w:tc>
        <w:tc>
          <w:tcPr>
            <w:tcW w:type="dxa" w:w="124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—</w:t>
            </w:r>
          </w:p>
        </w:tc>
        <w:tc>
          <w:tcPr>
            <w:tcW w:type="dxa" w:w="16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6"/>
                <w:szCs w:val="16"/>
              </w:rPr>
              <w:t xml:space="preserve">qms_base_customer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6B7A8C"/>
                <w:sz w:val="16"/>
                <w:szCs w:val="16"/>
              </w:rPr>
              <w:t xml:space="preserve">【待接口文档】</w:t>
            </w:r>
          </w:p>
        </w:tc>
      </w:tr>
      <w:tr>
        <w:trPr>
          <w:cantSplit/>
        </w:trPr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31</w:t>
            </w:r>
          </w:p>
        </w:tc>
        <w:tc>
          <w:tcPr>
            <w:tcW w:type="dxa" w:w="81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ERP</w:t>
            </w:r>
          </w:p>
        </w:tc>
        <w:tc>
          <w:tcPr>
            <w:tcW w:type="dxa" w:w="145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物料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接口</w:t>
            </w:r>
          </w:p>
        </w:tc>
        <w:tc>
          <w:tcPr>
            <w:tcW w:type="dxa" w:w="15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每日增量</w:t>
            </w:r>
          </w:p>
        </w:tc>
        <w:tc>
          <w:tcPr>
            <w:tcW w:type="dxa" w:w="124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6"/>
                <w:szCs w:val="16"/>
              </w:rPr>
              <w:t xml:space="preserve">—</w:t>
            </w:r>
          </w:p>
        </w:tc>
        <w:tc>
          <w:tcPr>
            <w:tcW w:type="dxa" w:w="16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6"/>
                <w:szCs w:val="16"/>
              </w:rPr>
              <w:t xml:space="preserve">qms_base_part</w:t>
            </w:r>
          </w:p>
        </w:tc>
        <w:tc>
          <w:tcPr>
            <w:tcW w:type="dxa" w:w="10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6B7A8C"/>
                <w:sz w:val="16"/>
                <w:szCs w:val="16"/>
              </w:rPr>
              <w:t xml:space="preserve">【待接口文档】</w:t>
            </w:r>
          </w:p>
        </w:tc>
      </w:tr>
    </w:tbl>
    <w:p>
      <w:pPr>
        <w:spacing w:after="120"/>
      </w:pPr>
    </w:p>
    <w:p>
      <w:pPr>
        <w:spacing w:after="100" w:line="32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统计：</w:t>
      </w:r>
      <w:r>
        <w:rPr>
          <w:rFonts w:ascii="Arial" w:cs="Arial" w:eastAsia="Microsoft YaHei" w:hAnsi="Arial"/>
          <w:b/>
          <w:bCs/>
          <w:color w:val="6A4FD8"/>
          <w:sz w:val="21"/>
          <w:szCs w:val="21"/>
        </w:rPr>
        <w:t xml:space="preserve">【P1】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 7 项（1、2、3、5、22、23 及 5 的申请部分），</w:t>
      </w:r>
      <w:r>
        <w:rPr>
          <w:rFonts w:ascii="Arial" w:cs="Arial" w:eastAsia="Microsoft YaHei" w:hAnsi="Arial"/>
          <w:b/>
          <w:bCs/>
          <w:color w:val="1263F0"/>
          <w:sz w:val="21"/>
          <w:szCs w:val="21"/>
        </w:rPr>
        <w:t xml:space="preserve">【P2】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 9 项，</w:t>
      </w:r>
      <w:r>
        <w:rPr>
          <w:rFonts w:ascii="Arial" w:cs="Arial" w:eastAsia="Microsoft YaHei" w:hAnsi="Arial"/>
          <w:b/>
          <w:bCs/>
          <w:color w:val="9A6B12"/>
          <w:sz w:val="21"/>
          <w:szCs w:val="21"/>
        </w:rPr>
        <w:t xml:space="preserve">【P3】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 15 项（含 5 的打印放行），ERP 4 项。</w:t>
      </w:r>
    </w:p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3 各模块设计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3.1 文档管理</w:t>
      </w:r>
    </w:p>
    <w:p>
      <w:pPr>
        <w:spacing w:after="100" w:line="32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以受控文件库为核心，6 个流程都围绕库内文件运转。上线前批量导入现行受控文件约 1,400 条（程序文件约 33、作业指导书 386、包装规范 750、表单 223，另三级文件分类页 468 条去重后并入）。</w:t>
      </w:r>
    </w:p>
    <w:p>
      <w:pPr>
        <w:pStyle w:val="Heading3"/>
      </w:pPr>
      <w:r>
        <w:rPr>
          <w:rFonts w:ascii="Arial" w:cs="Arial" w:eastAsia="Microsoft YaHei" w:hAnsi="Arial"/>
          <w:b/>
          <w:bCs/>
        </w:rPr>
        <w:t xml:space="preserve">文件状态</w:t>
      </w:r>
    </w:p>
    <w:p>
      <w:pPr>
        <w:spacing w:after="140" w:line="320"/>
      </w:pPr>
      <w:r>
        <w:rPr>
          <w:rFonts w:ascii="Arial" w:cs="Arial" w:eastAsia="Microsoft YaHei" w:hAnsi="Arial"/>
          <w:b/>
          <w:bCs/>
          <w:color w:val="1F2D3D"/>
          <w:sz w:val="21"/>
          <w:szCs w:val="21"/>
        </w:rPr>
        <w:t xml:space="preserve">状态：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起草中（DRAFTING） → 试产版（TRIAL） → 受控正式版（RELEASED） → 作废（OBSOLETE）</w:t>
      </w:r>
    </w:p>
    <w:p>
      <w:pPr>
        <w:spacing w:after="100" w:line="32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新文件经会签或更改申请核准后进入受控正式版（图面、控制计划在 ECN 试产阶段先为试产版）。同一文件编号同时只有一个受控正式版；升版时旧版转作废并触发回收。版本、状态、发布日期只能由流程回调改写，导入初始化除外。</w:t>
      </w:r>
    </w:p>
    <w:p>
      <w:pPr>
        <w:pStyle w:val="Heading3"/>
      </w:pPr>
      <w:r>
        <w:rPr>
          <w:rFonts w:ascii="Arial" w:cs="Arial" w:eastAsia="Microsoft YaHei" w:hAnsi="Arial"/>
          <w:b/>
          <w:bCs/>
        </w:rPr>
        <w:t xml:space="preserve">六个流程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838"/>
      </w:tblGrid>
      <w:tr>
        <w:trPr>
          <w:tblHeader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步骤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节点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处理内容 / 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申请人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选受控正式版，可多份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部门主管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文控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开放阅读权限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到期自动收回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写实际归还日期</w:t>
            </w:r>
          </w:p>
        </w:tc>
      </w:tr>
    </w:tbl>
    <w:p>
      <w:pPr>
        <w:spacing w:after="60"/>
      </w:pPr>
    </w:p>
    <w:p>
      <w:pPr>
        <w:spacing w:after="200" w:line="320"/>
      </w:pPr>
      <w:r>
        <w:rPr>
          <w:rFonts w:ascii="Arial" w:cs="Arial" w:eastAsia="Microsoft YaHei" w:hAnsi="Arial"/>
          <w:color w:val="1F2D3D"/>
          <w:sz w:val="19"/>
          <w:szCs w:val="19"/>
        </w:rPr>
        <w:t xml:space="preserve">① 借阅 </w:t>
      </w:r>
      <w:r>
        <w:rPr>
          <w:rFonts w:ascii="Arial" w:cs="Arial" w:eastAsia="Microsoft YaHei" w:hAnsi="Arial"/>
          <w:b/>
          <w:bCs/>
          <w:color w:val="6A4FD8"/>
          <w:sz w:val="19"/>
          <w:szCs w:val="19"/>
        </w:rPr>
        <w:t xml:space="preserve">【P1】</w:t>
      </w:r>
      <w:r>
        <w:rPr>
          <w:rFonts w:ascii="Arial" w:cs="Arial" w:eastAsia="Microsoft YaHei" w:hAnsi="Arial"/>
          <w:color w:val="1F2D3D"/>
          <w:sz w:val="19"/>
          <w:szCs w:val="19"/>
        </w:rPr>
        <w:t xml:space="preserve"> 电子借阅只给在线阅览权（禁止下载、打印）；纸质借阅由文控确认归还。到期前 1 天提醒，逾期抄送文控。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838"/>
      </w:tblGrid>
      <w:tr>
        <w:trPr>
          <w:tblHeader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步骤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节点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处理内容 / 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起草人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新制定 / 修订，上传附件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并行会签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指定部门，手写签名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审核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批准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自动归档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入库 + 写制修订记录</w:t>
            </w:r>
          </w:p>
        </w:tc>
      </w:tr>
    </w:tbl>
    <w:p>
      <w:pPr>
        <w:spacing w:after="60"/>
      </w:pPr>
    </w:p>
    <w:p>
      <w:pPr>
        <w:spacing w:after="200" w:line="320"/>
      </w:pPr>
      <w:r>
        <w:rPr>
          <w:rFonts w:ascii="Arial" w:cs="Arial" w:eastAsia="Microsoft YaHei" w:hAnsi="Arial"/>
          <w:color w:val="1F2D3D"/>
          <w:sz w:val="19"/>
          <w:szCs w:val="19"/>
        </w:rPr>
        <w:t xml:space="preserve">② 文件会签 </w:t>
      </w:r>
      <w:r>
        <w:rPr>
          <w:rFonts w:ascii="Arial" w:cs="Arial" w:eastAsia="Microsoft YaHei" w:hAnsi="Arial"/>
          <w:b/>
          <w:bCs/>
          <w:color w:val="6A4FD8"/>
          <w:sz w:val="19"/>
          <w:szCs w:val="19"/>
        </w:rPr>
        <w:t xml:space="preserve">【P1】</w:t>
      </w:r>
      <w:r>
        <w:rPr>
          <w:rFonts w:ascii="Arial" w:cs="Arial" w:eastAsia="Microsoft YaHei" w:hAnsi="Arial"/>
          <w:color w:val="1F2D3D"/>
          <w:sz w:val="19"/>
          <w:szCs w:val="19"/>
        </w:rPr>
        <w:t xml:space="preserve"> 收件日期 = 到达会签节点时间，会签日期 = 提交时间；</w:t>
      </w:r>
      <w:r>
        <w:rPr>
          <w:rFonts w:ascii="Arial" w:cs="Arial" w:eastAsia="Microsoft YaHei" w:hAnsi="Arial"/>
          <w:b/>
          <w:bCs/>
          <w:color w:val="1F2D3D"/>
          <w:sz w:val="19"/>
          <w:szCs w:val="19"/>
        </w:rPr>
        <w:t xml:space="preserve">任一部门不同意</w:t>
      </w:r>
      <w:r>
        <w:rPr>
          <w:rFonts w:ascii="Arial" w:cs="Arial" w:eastAsia="Microsoft YaHei" w:hAnsi="Arial"/>
          <w:color w:val="1F2D3D"/>
          <w:sz w:val="19"/>
          <w:szCs w:val="19"/>
        </w:rPr>
        <w:t xml:space="preserve">退回起草人。归档时插件回调 QMS：文件状态置受控正式版、版本 +1、写 SYFM0310 一行、按发放范围生成发放记录。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838"/>
      </w:tblGrid>
      <w:tr>
        <w:trPr>
          <w:tblHeader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步骤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节点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处理内容 / 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申请者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选库内文件，上传变更后文件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变更部门意见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会签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申请人指定，最多 5 部门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审核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核准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换版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版本 +1，旧版作废，发放与回收</w:t>
            </w:r>
          </w:p>
        </w:tc>
      </w:tr>
    </w:tbl>
    <w:p>
      <w:pPr>
        <w:spacing w:after="60"/>
      </w:pPr>
    </w:p>
    <w:p>
      <w:pPr>
        <w:spacing w:after="200" w:line="320"/>
      </w:pPr>
      <w:r>
        <w:rPr>
          <w:rFonts w:ascii="Arial" w:cs="Arial" w:eastAsia="Microsoft YaHei" w:hAnsi="Arial"/>
          <w:color w:val="1F2D3D"/>
          <w:sz w:val="19"/>
          <w:szCs w:val="19"/>
        </w:rPr>
        <w:t xml:space="preserve">③ 更改申请 </w:t>
      </w:r>
      <w:r>
        <w:rPr>
          <w:rFonts w:ascii="Arial" w:cs="Arial" w:eastAsia="Microsoft YaHei" w:hAnsi="Arial"/>
          <w:b/>
          <w:bCs/>
          <w:color w:val="6A4FD8"/>
          <w:sz w:val="19"/>
          <w:szCs w:val="19"/>
        </w:rPr>
        <w:t xml:space="preserve">【P1】</w:t>
      </w:r>
      <w:r>
        <w:rPr>
          <w:rFonts w:ascii="Arial" w:cs="Arial" w:eastAsia="Microsoft YaHei" w:hAnsi="Arial"/>
          <w:color w:val="1F2D3D"/>
          <w:sz w:val="19"/>
          <w:szCs w:val="19"/>
        </w:rPr>
        <w:t xml:space="preserve"> ECN「文件更新」事项自动生成更改申请草稿并带出 ECN 单号；全部关联文件换版后 ECN 才能关闭。会签部门超过 5 个时表单校验拦截。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838"/>
      </w:tblGrid>
      <w:tr>
        <w:trPr>
          <w:tblHeader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步骤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节点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处理内容 / 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文控登记发放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类别、编号、版次、首次与否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接收人签收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电子回签 / 纸质签名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◇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C27A00"/>
                <w:sz w:val="18"/>
                <w:szCs w:val="18"/>
              </w:rPr>
              <w:t xml:space="preserve">〈判断〉非首次?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回收旧版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回收份数 = 发放份数才完成</w:t>
            </w:r>
          </w:p>
        </w:tc>
      </w:tr>
    </w:tbl>
    <w:p>
      <w:pPr>
        <w:spacing w:after="60"/>
      </w:pPr>
    </w:p>
    <w:p>
      <w:pPr>
        <w:spacing w:after="200" w:line="320"/>
      </w:pPr>
      <w:r>
        <w:rPr>
          <w:rFonts w:ascii="Arial" w:cs="Arial" w:eastAsia="Microsoft YaHei" w:hAnsi="Arial"/>
          <w:color w:val="1F2D3D"/>
          <w:sz w:val="19"/>
          <w:szCs w:val="19"/>
        </w:rPr>
        <w:t xml:space="preserve">④ 发放登记 </w:t>
      </w:r>
      <w:r>
        <w:rPr>
          <w:rFonts w:ascii="Arial" w:cs="Arial" w:eastAsia="Microsoft YaHei" w:hAnsi="Arial"/>
          <w:b/>
          <w:bCs/>
          <w:color w:val="9A6B12"/>
          <w:sz w:val="19"/>
          <w:szCs w:val="19"/>
        </w:rPr>
        <w:t xml:space="preserve">【P3】</w:t>
      </w:r>
      <w:r>
        <w:rPr>
          <w:rFonts w:ascii="Arial" w:cs="Arial" w:eastAsia="Microsoft YaHei" w:hAnsi="Arial"/>
          <w:color w:val="1F2D3D"/>
          <w:sz w:val="19"/>
          <w:szCs w:val="19"/>
        </w:rPr>
        <w:t xml:space="preserve"> 图面规则：电子档发物控、品质、采购，纸质档发生产（生计部、物控）；变更回收时电子档由工程回收（系统自动收回权限），纸质档由接收部门交回。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838"/>
      </w:tblGrid>
      <w:tr>
        <w:trPr>
          <w:tblHeader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步骤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节点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处理内容 / 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申请人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申请单位主管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文控中心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责任单位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200" w:line="320"/>
      </w:pPr>
      <w:r>
        <w:rPr>
          <w:rFonts w:ascii="Arial" w:cs="Arial" w:eastAsia="Microsoft YaHei" w:hAnsi="Arial"/>
          <w:color w:val="1F2D3D"/>
          <w:sz w:val="19"/>
          <w:szCs w:val="19"/>
        </w:rPr>
        <w:t xml:space="preserve">⑤ 补发 </w:t>
      </w:r>
      <w:r>
        <w:rPr>
          <w:rFonts w:ascii="Arial" w:cs="Arial" w:eastAsia="Microsoft YaHei" w:hAnsi="Arial"/>
          <w:b/>
          <w:bCs/>
          <w:color w:val="6A4FD8"/>
          <w:sz w:val="19"/>
          <w:szCs w:val="19"/>
        </w:rPr>
        <w:t xml:space="preserve">【P1】</w:t>
      </w:r>
      <w:r>
        <w:rPr>
          <w:rFonts w:ascii="Arial" w:cs="Arial" w:eastAsia="Microsoft YaHei" w:hAnsi="Arial"/>
          <w:color w:val="1F2D3D"/>
          <w:sz w:val="19"/>
          <w:szCs w:val="19"/>
        </w:rPr>
        <w:t xml:space="preserve"> 申请张数同时作为受控打印份数上限；文控通过后生成纸质发放行（分发编号新增）。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838"/>
      </w:tblGrid>
      <w:tr>
        <w:trPr>
          <w:tblHeader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步骤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节点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处理内容 / 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申请人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文件、份数、使用地点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部门主管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文控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QMS 打印台放行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按份数，逐份带分发编号</w:t>
            </w:r>
          </w:p>
        </w:tc>
      </w:tr>
    </w:tbl>
    <w:p>
      <w:pPr>
        <w:spacing w:after="60"/>
      </w:pPr>
    </w:p>
    <w:p>
      <w:pPr>
        <w:spacing w:after="200" w:line="320"/>
      </w:pPr>
      <w:r>
        <w:rPr>
          <w:rFonts w:ascii="Arial" w:cs="Arial" w:eastAsia="Microsoft YaHei" w:hAnsi="Arial"/>
          <w:color w:val="1F2D3D"/>
          <w:sz w:val="19"/>
          <w:szCs w:val="19"/>
        </w:rPr>
        <w:t xml:space="preserve">⑥ 受控打印 </w:t>
      </w:r>
      <w:r>
        <w:rPr>
          <w:rFonts w:ascii="Arial" w:cs="Arial" w:eastAsia="Microsoft YaHei" w:hAnsi="Arial"/>
          <w:b/>
          <w:bCs/>
          <w:color w:val="6A4FD8"/>
          <w:sz w:val="19"/>
          <w:szCs w:val="19"/>
        </w:rPr>
        <w:t xml:space="preserve">【P1】</w:t>
      </w:r>
      <w:r>
        <w:rPr>
          <w:rFonts w:ascii="Arial" w:cs="Arial" w:eastAsia="Microsoft YaHei" w:hAnsi="Arial"/>
          <w:color w:val="1F2D3D"/>
          <w:sz w:val="19"/>
          <w:szCs w:val="19"/>
        </w:rPr>
        <w:t xml:space="preserve">+</w:t>
      </w:r>
      <w:r>
        <w:rPr>
          <w:rFonts w:ascii="Arial" w:cs="Arial" w:eastAsia="Microsoft YaHei" w:hAnsi="Arial"/>
          <w:b/>
          <w:bCs/>
          <w:color w:val="9A6B12"/>
          <w:sz w:val="19"/>
          <w:szCs w:val="19"/>
        </w:rPr>
        <w:t xml:space="preserve">【P3】</w:t>
      </w:r>
      <w:r>
        <w:rPr>
          <w:rFonts w:ascii="Arial" w:cs="Arial" w:eastAsia="Microsoft YaHei" w:hAnsi="Arial"/>
          <w:color w:val="1F2D3D"/>
          <w:sz w:val="19"/>
          <w:szCs w:val="19"/>
        </w:rPr>
        <w:t xml:space="preserve"> 打印在 QMS 生成带水印 PDF：「受控文件 + 分发编号 + 打印人 + 打印时间」；用满份数后按钮失效，须重新申请。打印记录用于回收核对。</w:t>
      </w:r>
      <w:r>
        <w:rPr>
          <w:rFonts w:ascii="Arial" w:cs="Arial" w:eastAsia="Microsoft YaHei" w:hAnsi="Arial"/>
          <w:b/>
          <w:bCs/>
          <w:color w:val="C27A00"/>
          <w:sz w:val="19"/>
          <w:szCs w:val="19"/>
        </w:rPr>
        <w:t xml:space="preserve">【无现成表单，建议字段待确认】</w:t>
      </w:r>
    </w:p>
    <w:p>
      <w:pPr>
        <w:pStyle w:val="Heading3"/>
      </w:pPr>
      <w:r>
        <w:rPr>
          <w:rFonts w:ascii="Arial" w:cs="Arial" w:eastAsia="Microsoft YaHei" w:hAnsi="Arial"/>
          <w:b/>
          <w:bCs/>
        </w:rPr>
        <w:t xml:space="preserve">数据表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2"/>
        <w:gridCol w:w="1590"/>
        <w:gridCol w:w="3687"/>
        <w:gridCol w:w="2269"/>
      </w:tblGrid>
      <w:tr>
        <w:trPr>
          <w:tblHeader/>
        </w:trPr>
        <w:tc>
          <w:tcPr>
            <w:tcW w:type="dxa" w:w="209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表</w:t>
            </w:r>
          </w:p>
        </w:tc>
        <w:tc>
          <w:tcPr>
            <w:tcW w:type="dxa" w:w="159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对应表单</w:t>
            </w:r>
          </w:p>
        </w:tc>
        <w:tc>
          <w:tcPr>
            <w:tcW w:type="dxa" w:w="368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关键字段</w:t>
            </w:r>
          </w:p>
        </w:tc>
        <w:tc>
          <w:tcPr>
            <w:tcW w:type="dxa" w:w="226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type="dxa" w:w="209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8"/>
                <w:szCs w:val="18"/>
              </w:rPr>
              <w:t xml:space="preserve">qms_doc_file</w:t>
            </w:r>
          </w:p>
        </w:tc>
        <w:tc>
          <w:tcPr>
            <w:tcW w:type="dxa" w:w="159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受控文件台账 SYFM0301</w:t>
            </w:r>
          </w:p>
        </w:tc>
        <w:tc>
          <w:tcPr>
            <w:tcW w:type="dxa" w:w="368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file_no、file_name、file_level（QM/QP/WI/FM/DWG/EXT/OTHER）、parent_file_id、rev、owner_dept_id、</w:t>
            </w: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【rel_cust_codes / rel_part_nos】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、status、publish_date、implement_date、att_id、</w:t>
            </w: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【read_scope】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（人员/部门）</w:t>
            </w:r>
          </w:p>
        </w:tc>
        <w:tc>
          <w:tcPr>
            <w:tcW w:type="dxa" w:w="226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file_no 唯一；包装规范、图面按料号归类时料号必填</w:t>
            </w:r>
          </w:p>
        </w:tc>
      </w:tr>
      <w:tr>
        <w:trPr>
          <w:cantSplit/>
        </w:trPr>
        <w:tc>
          <w:tcPr>
            <w:tcW w:type="dxa" w:w="209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8"/>
                <w:szCs w:val="18"/>
              </w:rPr>
              <w:t xml:space="preserve">qms_doc_version</w:t>
            </w:r>
          </w:p>
        </w:tc>
        <w:tc>
          <w:tcPr>
            <w:tcW w:type="dxa" w:w="159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制修订记录 SYFM0310</w:t>
            </w:r>
          </w:p>
        </w:tc>
        <w:tc>
          <w:tcPr>
            <w:tcW w:type="dxa" w:w="368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file_id、rev、change_content、reviser/日期、auditor/日期、approver/日期、src_type（SIGN/DCR/IMPORT）、src_run_id</w:t>
            </w:r>
          </w:p>
        </w:tc>
        <w:tc>
          <w:tcPr>
            <w:tcW w:type="dxa" w:w="226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file_id + rev</w:t>
            </w:r>
          </w:p>
        </w:tc>
      </w:tr>
      <w:tr>
        <w:trPr>
          <w:cantSplit/>
        </w:trPr>
        <w:tc>
          <w:tcPr>
            <w:tcW w:type="dxa" w:w="209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8"/>
                <w:szCs w:val="18"/>
              </w:rPr>
              <w:t xml:space="preserve">qms_doc_borrow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Microsoft YaHei" w:hAnsi="Consolas"/>
                <w:color w:val="24508F"/>
                <w:sz w:val="18"/>
                <w:szCs w:val="18"/>
              </w:rPr>
              <w:t xml:space="preserve">_item</w:t>
            </w:r>
          </w:p>
        </w:tc>
        <w:tc>
          <w:tcPr>
            <w:tcW w:type="dxa" w:w="159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借阅 SYFM0306</w:t>
            </w:r>
          </w:p>
        </w:tc>
        <w:tc>
          <w:tcPr>
            <w:tcW w:type="dxa" w:w="368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borrow_no（建议 JY+年月日+流水）、dept、borrower、borrow_date、plan_return_date、borrow_mode、</w:t>
            </w: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【reason】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、actual_return_date、run_id</w:t>
            </w:r>
          </w:p>
        </w:tc>
        <w:tc>
          <w:tcPr>
            <w:tcW w:type="dxa" w:w="226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plan_return_date ≥ borrow_date；仅选受控正式版</w:t>
            </w:r>
          </w:p>
        </w:tc>
      </w:tr>
      <w:tr>
        <w:trPr>
          <w:cantSplit/>
        </w:trPr>
        <w:tc>
          <w:tcPr>
            <w:tcW w:type="dxa" w:w="209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8"/>
                <w:szCs w:val="18"/>
              </w:rPr>
              <w:t xml:space="preserve">qms_doc_sign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Microsoft YaHei" w:hAnsi="Consolas"/>
                <w:color w:val="24508F"/>
                <w:sz w:val="18"/>
                <w:szCs w:val="18"/>
              </w:rPr>
              <w:t xml:space="preserve">_sign_dept</w:t>
            </w:r>
          </w:p>
        </w:tc>
        <w:tc>
          <w:tcPr>
            <w:tcW w:type="dxa" w:w="159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会签单 SYFM0309</w:t>
            </w:r>
          </w:p>
        </w:tc>
        <w:tc>
          <w:tcPr>
            <w:tcW w:type="dxa" w:w="368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category、sign_type（新制定/修订）、name、file_no、draft_rev、att_id、change_summary、effective_date；明细：dept、receive_at、sign_at、signer、opinion、sig_img、confirm_date</w:t>
            </w:r>
          </w:p>
        </w:tc>
        <w:tc>
          <w:tcPr>
            <w:tcW w:type="dxa" w:w="226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一张会签单对应一个文件版次</w:t>
            </w:r>
          </w:p>
        </w:tc>
      </w:tr>
      <w:tr>
        <w:trPr>
          <w:cantSplit/>
        </w:trPr>
        <w:tc>
          <w:tcPr>
            <w:tcW w:type="dxa" w:w="209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8"/>
                <w:szCs w:val="18"/>
              </w:rPr>
              <w:t xml:space="preserve">qms_doc_dcr</w:t>
            </w:r>
          </w:p>
        </w:tc>
        <w:tc>
          <w:tcPr>
            <w:tcW w:type="dxa" w:w="159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更改申请 SYFM0304</w:t>
            </w:r>
          </w:p>
        </w:tc>
        <w:tc>
          <w:tcPr>
            <w:tcW w:type="dxa" w:w="368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dcr_no、file_id、cur_rev、apply_dept、applicant、before_text、after_text、reason、new_att_id、ecn_id、dept_opinion、sign_depts（≤5，含结论）、audit/approve 意见与签名</w:t>
            </w:r>
          </w:p>
        </w:tc>
        <w:tc>
          <w:tcPr>
            <w:tcW w:type="dxa" w:w="226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同一文件同时只能有一张在途申请</w:t>
            </w:r>
          </w:p>
        </w:tc>
      </w:tr>
      <w:tr>
        <w:trPr>
          <w:cantSplit/>
        </w:trPr>
        <w:tc>
          <w:tcPr>
            <w:tcW w:type="dxa" w:w="209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8"/>
                <w:szCs w:val="18"/>
              </w:rPr>
              <w:t xml:space="preserve">qms_doc_dist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Microsoft YaHei" w:hAnsi="Consolas"/>
                <w:color w:val="24508F"/>
                <w:sz w:val="18"/>
                <w:szCs w:val="18"/>
              </w:rPr>
              <w:t xml:space="preserve">_item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Microsoft YaHei" w:hAnsi="Consolas"/>
                <w:color w:val="24508F"/>
                <w:sz w:val="18"/>
                <w:szCs w:val="18"/>
              </w:rPr>
              <w:t xml:space="preserve">_recall</w:t>
            </w:r>
          </w:p>
        </w:tc>
        <w:tc>
          <w:tcPr>
            <w:tcW w:type="dxa" w:w="159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发放登记 SYFM0303</w:t>
            </w:r>
          </w:p>
        </w:tc>
        <w:tc>
          <w:tcPr>
            <w:tcW w:type="dxa" w:w="368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dist_category、doc_no、rev、release_date、first_issue；明细 dept、receiver、copies、media（纸质/电子）、receive_date、copy_no；回收 rev、recall_copies、recall_by、recall_at</w:t>
            </w:r>
          </w:p>
        </w:tc>
        <w:tc>
          <w:tcPr>
            <w:tcW w:type="dxa" w:w="226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非首次时回收明细必填</w:t>
            </w:r>
          </w:p>
        </w:tc>
      </w:tr>
      <w:tr>
        <w:trPr>
          <w:cantSplit/>
        </w:trPr>
        <w:tc>
          <w:tcPr>
            <w:tcW w:type="dxa" w:w="209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8"/>
                <w:szCs w:val="18"/>
              </w:rPr>
              <w:t xml:space="preserve">qms_doc_reissue</w:t>
            </w:r>
          </w:p>
        </w:tc>
        <w:tc>
          <w:tcPr>
            <w:tcW w:type="dxa" w:w="159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补发 SYFM0305</w:t>
            </w:r>
          </w:p>
        </w:tc>
        <w:tc>
          <w:tcPr>
            <w:tcW w:type="dxa" w:w="368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apply_type（图面/文件/其他）、model/part_no/part_name、file_no/rev/name、other_desc、copies、paper_size、need_date、reason</w:t>
            </w:r>
          </w:p>
        </w:tc>
        <w:tc>
          <w:tcPr>
            <w:tcW w:type="dxa" w:w="226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按类型条件必填</w:t>
            </w:r>
          </w:p>
        </w:tc>
      </w:tr>
      <w:tr>
        <w:trPr>
          <w:cantSplit/>
        </w:trPr>
        <w:tc>
          <w:tcPr>
            <w:tcW w:type="dxa" w:w="209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8"/>
                <w:szCs w:val="18"/>
              </w:rPr>
              <w:t xml:space="preserve">qms_doc_print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Microsoft YaHei" w:hAnsi="Consolas"/>
                <w:color w:val="24508F"/>
                <w:sz w:val="18"/>
                <w:szCs w:val="18"/>
              </w:rPr>
              <w:t xml:space="preserve">_print_log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 </w:t>
            </w: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159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受控打印申请</w:t>
            </w:r>
          </w:p>
        </w:tc>
        <w:tc>
          <w:tcPr>
            <w:tcW w:type="dxa" w:w="368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files（多选）、copies、use_place、reason、copy_nos；打印记录 printer、printed_at、copies、recall_status</w:t>
            </w:r>
          </w:p>
        </w:tc>
        <w:tc>
          <w:tcPr>
            <w:tcW w:type="dxa" w:w="226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已打印份数 ≤ 批准份数</w:t>
            </w:r>
          </w:p>
        </w:tc>
      </w:tr>
      <w:tr>
        <w:trPr>
          <w:cantSplit/>
        </w:trPr>
        <w:tc>
          <w:tcPr>
            <w:tcW w:type="dxa" w:w="209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8"/>
                <w:szCs w:val="18"/>
              </w:rPr>
              <w:t xml:space="preserve">qms_doc_drawing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Microsoft YaHei" w:hAnsi="Consolas"/>
                <w:color w:val="24508F"/>
                <w:sz w:val="18"/>
                <w:szCs w:val="18"/>
              </w:rPr>
              <w:t xml:space="preserve">_ack</w:t>
            </w:r>
          </w:p>
        </w:tc>
        <w:tc>
          <w:tcPr>
            <w:tcW w:type="dxa" w:w="159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图纸档案与推送回签</w:t>
            </w:r>
          </w:p>
        </w:tc>
        <w:tc>
          <w:tcPr>
            <w:tcW w:type="dxa" w:w="368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drawing_no、part_no、cust_part_no、drawing_type、cust_rev、sy_rev、status（试产版/受控正式版/作废）、ecn_id；回签 dept、receiver、ack_at</w:t>
            </w:r>
          </w:p>
        </w:tc>
        <w:tc>
          <w:tcPr>
            <w:tcW w:type="dxa" w:w="226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同料号同类型同版本唯一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Microsoft YaHei" w:hAnsi="Arial"/>
        </w:rPr>
        <w:t xml:space="preserve">3.2 项目管理</w:t>
      </w:r>
    </w:p>
    <w:p>
      <w:pPr>
        <w:spacing w:after="100" w:line="32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无审批，全部 </w:t>
      </w:r>
      <w:r>
        <w:rPr>
          <w:rFonts w:ascii="Arial" w:cs="Arial" w:eastAsia="Microsoft YaHei" w:hAnsi="Arial"/>
          <w:b/>
          <w:bCs/>
          <w:color w:val="9A6B12"/>
          <w:sz w:val="21"/>
          <w:szCs w:val="21"/>
        </w:rPr>
        <w:t xml:space="preserve">【P3】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。节点清单待樊伟提供，先按 APQP 五阶段（SY/QP12、SY/QP13）建默认模板，新建项目套用后可增删。</w:t>
      </w:r>
    </w:p>
    <w:p>
      <w:pPr>
        <w:pStyle w:val="Heading3"/>
      </w:pPr>
      <w:r>
        <w:rPr>
          <w:rFonts w:ascii="Arial" w:cs="Arial" w:eastAsia="Microsoft YaHei" w:hAnsi="Arial"/>
          <w:b/>
          <w:bCs/>
        </w:rPr>
        <w:t xml:space="preserve">规则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已有反馈的项目只允许关闭，不允许删除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两级 WBS；责任人可自行添加参与人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只有责任人与参与人可反馈；节点设了交付物时，标记完成前必须上传附件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项目进度 = 已完成节点数 ÷ 节点总数（权重口径待确认，预留 weight 字段）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前置节点未完成时「开始」给出提示，是否硬卡控做成开关（默认提示不卡）</w:t>
      </w:r>
    </w:p>
    <w:p>
      <w:pPr>
        <w:pStyle w:val="Heading3"/>
      </w:pPr>
      <w:r>
        <w:rPr>
          <w:rFonts w:ascii="Arial" w:cs="Arial" w:eastAsia="Microsoft YaHei" w:hAnsi="Arial"/>
          <w:b/>
          <w:bCs/>
        </w:rPr>
        <w:t xml:space="preserve">预警（定时任务每日 8:00）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b/>
          <w:bCs/>
          <w:color w:val="22A05A"/>
          <w:sz w:val="21"/>
          <w:szCs w:val="21"/>
        </w:rPr>
        <w:t xml:space="preserve">【正常】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 距计划完成 &gt; N 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b/>
          <w:bCs/>
          <w:color w:val="C27A00"/>
          <w:sz w:val="21"/>
          <w:szCs w:val="21"/>
        </w:rPr>
        <w:t xml:space="preserve">【临期】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 距计划完成 ≤ N 天（N 默认 3，可配），推送责任人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b/>
          <w:bCs/>
          <w:color w:val="D01F1F"/>
          <w:sz w:val="21"/>
          <w:szCs w:val="21"/>
        </w:rPr>
        <w:t xml:space="preserve">【逾期】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 未完成且今天 &gt; 计划完成，逾期当天起每天推送责任人与项目经理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暂停的项目不预警</w:t>
      </w:r>
    </w:p>
    <w:p>
      <w:pPr>
        <w:spacing w:after="140" w:line="320"/>
      </w:pPr>
      <w:r>
        <w:rPr>
          <w:rFonts w:ascii="Arial" w:cs="Arial" w:eastAsia="Microsoft YaHei" w:hAnsi="Arial"/>
          <w:b/>
          <w:bCs/>
          <w:color w:val="1F2D3D"/>
          <w:sz w:val="21"/>
          <w:szCs w:val="21"/>
        </w:rPr>
        <w:t xml:space="preserve">状态：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未启动（NOT_STARTED） → 进行中（IN_PROGRESS） → 已完成（DONE） → 已关闭（CLOSED） → 已暂停（PAUSED）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6"/>
        <w:gridCol w:w="6402"/>
      </w:tblGrid>
      <w:tr>
        <w:trPr>
          <w:tblHeader/>
        </w:trPr>
        <w:tc>
          <w:tcPr>
            <w:tcW w:type="dxa" w:w="3236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表</w:t>
            </w:r>
          </w:p>
        </w:tc>
        <w:tc>
          <w:tcPr>
            <w:tcW w:type="dxa" w:w="640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关键字段</w:t>
            </w:r>
          </w:p>
        </w:tc>
      </w:tr>
      <w:tr>
        <w:trPr>
          <w:cantSplit/>
        </w:trPr>
        <w:tc>
          <w:tcPr>
            <w:tcW w:type="dxa" w:w="3236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8"/>
                <w:szCs w:val="18"/>
              </w:rPr>
              <w:t xml:space="preserve">qms_prj_main</w:t>
            </w:r>
          </w:p>
        </w:tc>
        <w:tc>
          <w:tcPr>
            <w:tcW w:type="dxa" w:w="640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prj_no、prj_name、prj_type（新品开发/工程变更/改善/其他）、cust_code、cust_part_no/part_no/spec、pm、plan_start/plan_end、actual_end、tpl_id、status、progress、description、att</w:t>
            </w:r>
          </w:p>
        </w:tc>
      </w:tr>
      <w:tr>
        <w:trPr>
          <w:cantSplit/>
        </w:trPr>
        <w:tc>
          <w:tcPr>
            <w:tcW w:type="dxa" w:w="3236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8"/>
                <w:szCs w:val="18"/>
              </w:rPr>
              <w:t xml:space="preserve">qms_prj_member</w:t>
            </w:r>
          </w:p>
        </w:tc>
        <w:tc>
          <w:tcPr>
            <w:tcW w:type="dxa" w:w="640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prj_id、user_id、role（业务/工程/生产/品质/采购，参考控制计划核心小组）</w:t>
            </w:r>
          </w:p>
        </w:tc>
      </w:tr>
      <w:tr>
        <w:trPr>
          <w:cantSplit/>
        </w:trPr>
        <w:tc>
          <w:tcPr>
            <w:tcW w:type="dxa" w:w="3236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8"/>
                <w:szCs w:val="18"/>
              </w:rPr>
              <w:t xml:space="preserve">qms_prj_task</w:t>
            </w:r>
          </w:p>
        </w:tc>
        <w:tc>
          <w:tcPr>
            <w:tcW w:type="dxa" w:w="640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seq、parent_id、task_name、owner、</w:t>
            </w: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【participants】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、plan_start/plan_end、pre_task_ids、deliverable_req、status（未开始/进行中/已完成/已暂停）、actual_start/actual_end、warn_level（计算）、weight</w:t>
            </w:r>
          </w:p>
        </w:tc>
      </w:tr>
      <w:tr>
        <w:trPr>
          <w:cantSplit/>
        </w:trPr>
        <w:tc>
          <w:tcPr>
            <w:tcW w:type="dxa" w:w="3236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8"/>
                <w:szCs w:val="18"/>
              </w:rPr>
              <w:t xml:space="preserve">qms_prj_feedback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 </w:t>
            </w: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640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task_id、user_id、fb_at、content、percent（0–100）、att_ids、new_status</w:t>
            </w:r>
          </w:p>
        </w:tc>
      </w:tr>
      <w:tr>
        <w:trPr>
          <w:cantSplit/>
        </w:trPr>
        <w:tc>
          <w:tcPr>
            <w:tcW w:type="dxa" w:w="3236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8"/>
                <w:szCs w:val="18"/>
              </w:rPr>
              <w:t xml:space="preserve">qms_prj_tpl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Microsoft YaHei" w:hAnsi="Consolas"/>
                <w:color w:val="24508F"/>
                <w:sz w:val="18"/>
                <w:szCs w:val="18"/>
              </w:rPr>
              <w:t xml:space="preserve">_tpl_task</w:t>
            </w:r>
          </w:p>
        </w:tc>
        <w:tc>
          <w:tcPr>
            <w:tcW w:type="dxa" w:w="640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prj_type、节点名、阶段、默认岗位、默认工期、前置、交付物要求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Microsoft YaHei" w:hAnsi="Arial"/>
        </w:rPr>
        <w:t xml:space="preserve">3.3 控制计划</w:t>
      </w:r>
    </w:p>
    <w:p>
      <w:pPr>
        <w:spacing w:after="100" w:line="320"/>
      </w:pPr>
      <w:r>
        <w:rPr>
          <w:rFonts w:ascii="Arial" w:cs="Arial" w:eastAsia="Microsoft YaHei" w:hAnsi="Arial"/>
          <w:b/>
          <w:bCs/>
          <w:color w:val="1263F0"/>
          <w:sz w:val="21"/>
          <w:szCs w:val="21"/>
        </w:rPr>
        <w:t xml:space="preserve">【P2】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 版式与现行《控制计划.xlsx》一致，字段编号 ①–㉩ 按「填写说明」；以 A043-S005365 已发行控制计划 PDF 为样例核对。控制计划是质检的数据源。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838"/>
      </w:tblGrid>
      <w:tr>
        <w:trPr>
          <w:tblHeader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步骤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节点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处理内容 / 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编制人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工程部，在线编制或 Excel 导入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一级审核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二级批准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写入 ⑧ 工厂批准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发行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生成检验模板 + 归档文件库 + 推送品质部</w:t>
            </w:r>
          </w:p>
        </w:tc>
      </w:tr>
    </w:tbl>
    <w:p>
      <w:pPr>
        <w:spacing w:after="60"/>
      </w:pPr>
    </w:p>
    <w:p>
      <w:pPr>
        <w:spacing w:after="200" w:line="320"/>
      </w:pPr>
      <w:r>
        <w:rPr>
          <w:rFonts w:ascii="Arial" w:cs="Arial" w:eastAsia="Microsoft YaHei" w:hAnsi="Arial"/>
          <w:color w:val="1F2D3D"/>
          <w:sz w:val="19"/>
          <w:szCs w:val="19"/>
        </w:rPr>
        <w:t xml:space="preserve">各级可驳回至编制人。修订只能由 ECN 或文件更改申请触发（设计/过程/设备/材料变更、不合格重复发生），升版后旧版检验模板失效，在途检验单仍按生成时版本完成。</w:t>
      </w:r>
    </w:p>
    <w:p>
      <w:pPr>
        <w:pStyle w:val="Heading3"/>
      </w:pPr>
      <w:r>
        <w:rPr>
          <w:rFonts w:ascii="Arial" w:cs="Arial" w:eastAsia="Microsoft YaHei" w:hAnsi="Arial"/>
          <w:b/>
          <w:bCs/>
        </w:rPr>
        <w:t xml:space="preserve">明细新增列与模板生成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3"/>
        <w:gridCol w:w="3761"/>
        <w:gridCol w:w="4034"/>
      </w:tblGrid>
      <w:tr>
        <w:trPr>
          <w:tblHeader/>
        </w:trPr>
        <w:tc>
          <w:tcPr>
            <w:tcW w:type="dxa" w:w="184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新增列</w:t>
            </w:r>
          </w:p>
        </w:tc>
        <w:tc>
          <w:tcPr>
            <w:tcW w:type="dxa" w:w="376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取值</w:t>
            </w:r>
          </w:p>
        </w:tc>
        <w:tc>
          <w:tcPr>
            <w:tcW w:type="dxa" w:w="403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适用检验类型</w:t>
            </w:r>
          </w:p>
        </w:tc>
        <w:tc>
          <w:tcPr>
            <w:tcW w:type="dxa" w:w="376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IQC / IPQC-首件 / IPQC-巡检 / IPQC-末件 / OQC（多选）</w:t>
            </w:r>
          </w:p>
        </w:tc>
        <w:tc>
          <w:tcPr>
            <w:tcW w:type="dxa" w:w="403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发行时按勾选拆出检验模板，替代从「控制方法」文字识别；导入历史控制计划时按关键词给建议勾选，编制人确认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376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计量（录实测值）/ 计数（OK/NG）/ 文件核对（上传附件）</w:t>
            </w:r>
          </w:p>
        </w:tc>
        <w:tc>
          <w:tcPr>
            <w:tcW w:type="dxa" w:w="403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决定检验明细录入控件与判定方式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是否 SPC</w:t>
            </w:r>
          </w:p>
        </w:tc>
        <w:tc>
          <w:tcPr>
            <w:tcW w:type="dxa" w:w="376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是 / 否</w:t>
            </w:r>
          </w:p>
        </w:tc>
        <w:tc>
          <w:tcPr>
            <w:tcW w:type="dxa" w:w="403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是则实测值自动落入 SPC 子组；子组大小、频次取巡检栏</w:t>
            </w:r>
          </w:p>
        </w:tc>
      </w:tr>
    </w:tbl>
    <w:p>
      <w:pPr>
        <w:spacing w:after="120"/>
      </w:pPr>
    </w:p>
    <w:p>
      <w:pPr>
        <w:spacing w:after="100" w:line="32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㉴ 规范/公差拆为「规范描述 + 标称值 / USL / LSL / 单位」，录入时实时拆分预览：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Ø15.80±0.03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 → 15.77 / 15.83；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8～12 μm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 → 8 / 12；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≥175 MPa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 → 下限 175；「无裂纹」→ 计数。「全尺寸」行展开为尺寸子行（D1 杆径、L1 总长、H1 头高…），继承父行样本量与频次。</w:t>
      </w:r>
    </w:p>
    <w:p>
      <w:pPr>
        <w:pBdr>
          <w:left w:val="single" w:color="1263F0" w:sz="24" w:space="8"/>
        </w:pBdr>
        <w:shd w:fill="F2F7FF" w:color="auto" w:val="clear"/>
        <w:spacing w:after="160" w:before="80" w:line="320"/>
        <w:ind w:left="120" w:right="120"/>
      </w:pPr>
      <w:r>
        <w:rPr>
          <w:rFonts w:ascii="Arial" w:cs="Arial" w:eastAsia="Microsoft YaHei" w:hAnsi="Arial"/>
          <w:b/>
          <w:bCs/>
          <w:color w:val="1F2D3D"/>
          <w:sz w:val="20"/>
          <w:szCs w:val="20"/>
        </w:rPr>
        <w:t xml:space="preserve">提交前校验（填写说明）：</w:t>
      </w:r>
      <w:r>
        <w:rPr>
          <w:rFonts w:ascii="Arial" w:cs="Arial" w:eastAsia="Microsoft YaHei" w:hAnsi="Arial"/>
          <w:color w:val="1F2D3D"/>
          <w:sz w:val="20"/>
          <w:szCs w:val="20"/>
        </w:rPr>
        <w:t xml:space="preserve">生产工序过程特性不可空；规范不能只写「按图纸」；勾选首/巡/末/IQC/OQC 的行样本量与频次必填；SC/CC 行至少勾选一种记录型检验；热处理、电镀设备列须标 CQI-9 / CQI-11；同一料号同一阶段只有一份已发行版本。</w:t>
      </w:r>
    </w:p>
    <w:p>
      <w:pPr>
        <w:pStyle w:val="Heading3"/>
      </w:pPr>
      <w:r>
        <w:rPr>
          <w:rFonts w:ascii="Arial" w:cs="Arial" w:eastAsia="Microsoft YaHei" w:hAnsi="Arial"/>
          <w:b/>
          <w:bCs/>
        </w:rPr>
        <w:t xml:space="preserve">下拉项初稿（Q2，待顺翼补全）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4"/>
        <w:gridCol w:w="6304"/>
      </w:tblGrid>
      <w:tr>
        <w:trPr>
          <w:tblHeader/>
        </w:trPr>
        <w:tc>
          <w:tcPr>
            <w:tcW w:type="dxa" w:w="333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字段</w:t>
            </w:r>
          </w:p>
        </w:tc>
        <w:tc>
          <w:tcPr>
            <w:tcW w:type="dxa" w:w="630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选项（取自样例）</w:t>
            </w:r>
          </w:p>
        </w:tc>
      </w:tr>
      <w:tr>
        <w:trPr>
          <w:cantSplit/>
        </w:trPr>
        <w:tc>
          <w:tcPr>
            <w:tcW w:type="dxa" w:w="333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⑭ 过程编号 / ⑮ 过程名称</w:t>
            </w:r>
          </w:p>
        </w:tc>
        <w:tc>
          <w:tcPr>
            <w:tcW w:type="dxa" w:w="630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10 材料进料检验 / 20 冷镦成型 / 30 CNC 车削 / 40 搓牙 / 50 热处理 / 60 电镀</w:t>
            </w:r>
          </w:p>
        </w:tc>
      </w:tr>
      <w:tr>
        <w:trPr>
          <w:cantSplit/>
        </w:trPr>
        <w:tc>
          <w:tcPr>
            <w:tcW w:type="dxa" w:w="333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㉵ 测量技术</w:t>
            </w:r>
          </w:p>
        </w:tc>
        <w:tc>
          <w:tcPr>
            <w:tcW w:type="dxa" w:w="630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目视、卡尺、千分尺、影像仪、螺纹通止规、三针、洛氏硬度计、维氏硬度计、金相显微镜、盐雾试验箱、膜厚仪、扭力试验机、敲击试验机、万能拉力试验机、文件核对</w:t>
            </w:r>
          </w:p>
        </w:tc>
      </w:tr>
      <w:tr>
        <w:trPr>
          <w:cantSplit/>
        </w:trPr>
        <w:tc>
          <w:tcPr>
            <w:tcW w:type="dxa" w:w="333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首件 / 末件频次</w:t>
            </w:r>
          </w:p>
        </w:tc>
        <w:tc>
          <w:tcPr>
            <w:tcW w:type="dxa" w:w="630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开班/换模、开班/换刀、开班/开炉、开班/换槽、开班/变更；班末/换模、班末/换刀、班末/换槽</w:t>
            </w:r>
          </w:p>
        </w:tc>
      </w:tr>
      <w:tr>
        <w:trPr>
          <w:cantSplit/>
        </w:trPr>
        <w:tc>
          <w:tcPr>
            <w:tcW w:type="dxa" w:w="333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㉶ 巡检样本 / 频次</w:t>
            </w:r>
          </w:p>
        </w:tc>
        <w:tc>
          <w:tcPr>
            <w:tcW w:type="dxa" w:w="630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按AQL、3、4、5、30；每批、每批/每炉、每1小时、每2小时、每炉、每批/每周、每年/每批、变更时</w:t>
            </w:r>
          </w:p>
        </w:tc>
      </w:tr>
      <w:tr>
        <w:trPr>
          <w:cantSplit/>
        </w:trPr>
        <w:tc>
          <w:tcPr>
            <w:tcW w:type="dxa" w:w="333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㉷ 控制方法</w:t>
            </w:r>
          </w:p>
        </w:tc>
        <w:tc>
          <w:tcPr>
            <w:tcW w:type="dxa" w:w="630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COC核对+进料抽检、首末件全尺寸+巡检、首末件全尺寸+SPC巡检、炉温曲线连续监控、盐雾试验报告</w:t>
            </w:r>
          </w:p>
        </w:tc>
      </w:tr>
      <w:tr>
        <w:trPr>
          <w:cantSplit/>
        </w:trPr>
        <w:tc>
          <w:tcPr>
            <w:tcW w:type="dxa" w:w="333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㉸ 反应计划</w:t>
            </w:r>
          </w:p>
        </w:tc>
        <w:tc>
          <w:tcPr>
            <w:tcW w:type="dxa" w:w="630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退货/挑选、隔离/调模、隔离/调机、返修/隔离、隔离/评审、整批扣留/评审、隔离/返工</w:t>
            </w:r>
          </w:p>
        </w:tc>
      </w:tr>
      <w:tr>
        <w:trPr>
          <w:cantSplit/>
        </w:trPr>
        <w:tc>
          <w:tcPr>
            <w:tcW w:type="dxa" w:w="333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㉹ 责任岗位</w:t>
            </w:r>
          </w:p>
        </w:tc>
        <w:tc>
          <w:tcPr>
            <w:tcW w:type="dxa" w:w="630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IQC、QC、班组长、热处理班长、电镀班长</w:t>
            </w:r>
          </w:p>
        </w:tc>
      </w:tr>
    </w:tbl>
    <w:p>
      <w:pPr>
        <w:spacing w:after="120"/>
      </w:pPr>
    </w:p>
    <w:p>
      <w:pPr>
        <w:spacing w:after="100" w:line="32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数据表：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qms_cp_main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（表头 ①–⑬，支持多料号）、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qms_cp_team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（核心小组，电话从人员库带出）、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qms_cp_item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（⑭–㉩ + 3 个新增列）、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qms_cp_item_dim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（尺寸子行）、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qms_cp_tpl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 / 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_tpl_item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（发行时生成，ACTIVE / FROZEN）。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3.4 质检（IQC / IPQC / OQC）</w:t>
      </w:r>
    </w:p>
    <w:p>
      <w:pPr>
        <w:spacing w:after="100" w:line="320"/>
      </w:pPr>
      <w:r>
        <w:rPr>
          <w:rFonts w:ascii="Arial" w:cs="Arial" w:eastAsia="Microsoft YaHei" w:hAnsi="Arial"/>
          <w:b/>
          <w:bCs/>
          <w:color w:val="9A6B12"/>
          <w:sz w:val="21"/>
          <w:szCs w:val="21"/>
        </w:rPr>
        <w:t xml:space="preserve">【P3】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 三类检验共用一张检验单结构，明细从已发行控制计划自动带出，一屏批量录入。审核为事后审核，不卡 ERP 工序周转。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5"/>
        <w:gridCol w:w="2076"/>
        <w:gridCol w:w="2984"/>
        <w:gridCol w:w="3013"/>
      </w:tblGrid>
      <w:tr>
        <w:trPr>
          <w:tblHeader/>
        </w:trPr>
        <w:tc>
          <w:tcPr>
            <w:tcW w:type="dxa" w:w="156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大类</w:t>
            </w:r>
          </w:p>
        </w:tc>
        <w:tc>
          <w:tcPr>
            <w:tcW w:type="dxa" w:w="2076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子类</w:t>
            </w:r>
          </w:p>
        </w:tc>
        <w:tc>
          <w:tcPr>
            <w:tcW w:type="dxa" w:w="298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触发</w:t>
            </w:r>
          </w:p>
        </w:tc>
        <w:tc>
          <w:tcPr>
            <w:tcW w:type="dxa" w:w="301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取数范围</w:t>
            </w:r>
          </w:p>
        </w:tc>
      </w:tr>
      <w:tr>
        <w:trPr>
          <w:cantSplit/>
        </w:trPr>
        <w:tc>
          <w:tcPr>
            <w:tcW w:type="dxa" w:w="156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IQC 进料</w:t>
            </w:r>
          </w:p>
        </w:tc>
        <w:tc>
          <w:tcPr>
            <w:tcW w:type="dxa" w:w="2076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原材料 / 外购件 / 委外加工</w:t>
            </w:r>
          </w:p>
        </w:tc>
        <w:tc>
          <w:tcPr>
            <w:tcW w:type="dxa" w:w="298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ERP 到货推送自动生成（接口 #5 开关），或手工创建</w:t>
            </w:r>
          </w:p>
        </w:tc>
        <w:tc>
          <w:tcPr>
            <w:tcW w:type="dxa" w:w="301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控制计划勾选 IQC 的特性（通常过程号 10）</w:t>
            </w:r>
          </w:p>
        </w:tc>
      </w:tr>
      <w:tr>
        <w:trPr>
          <w:cantSplit/>
        </w:trPr>
        <w:tc>
          <w:tcPr>
            <w:tcW w:type="dxa" w:w="156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IPQC 过程</w:t>
            </w:r>
          </w:p>
        </w:tc>
        <w:tc>
          <w:tcPr>
            <w:tcW w:type="dxa" w:w="2076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首件 / 巡检 / 末件</w:t>
            </w:r>
          </w:p>
        </w:tc>
        <w:tc>
          <w:tcPr>
            <w:tcW w:type="dxa" w:w="298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开班、换模、换刀、换批、换槽、开炉、变更；扫机台二维码进入；巡检按频次生成待检任务</w:t>
            </w:r>
          </w:p>
        </w:tc>
        <w:tc>
          <w:tcPr>
            <w:tcW w:type="dxa" w:w="301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对应过程号（20–60）的首件 / 巡检 / 末件栏</w:t>
            </w:r>
          </w:p>
        </w:tc>
      </w:tr>
      <w:tr>
        <w:trPr>
          <w:cantSplit/>
        </w:trPr>
        <w:tc>
          <w:tcPr>
            <w:tcW w:type="dxa" w:w="156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OQC 出货</w:t>
            </w:r>
          </w:p>
        </w:tc>
        <w:tc>
          <w:tcPr>
            <w:tcW w:type="dxa" w:w="2076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成品出货检验</w:t>
            </w:r>
          </w:p>
        </w:tc>
        <w:tc>
          <w:tcPr>
            <w:tcW w:type="dxa" w:w="298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出货前按批次生成</w:t>
            </w:r>
          </w:p>
        </w:tc>
        <w:tc>
          <w:tcPr>
            <w:tcW w:type="dxa" w:w="301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勾选 OQC 的特性 + 自动抓取同批次 IQC、IPQC 首件、SPC、实验室数据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838"/>
      </w:tblGrid>
      <w:tr>
        <w:trPr>
          <w:tblHeader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步骤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节点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处理内容 / 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打开 / 扫码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自动弹出过往不良警示卡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逐项录入 S1…Sn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计量自动判定，超限标红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◇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C27A00"/>
                <w:sz w:val="18"/>
                <w:szCs w:val="18"/>
              </w:rPr>
              <w:t xml:space="preserve">〈判断〉综合判定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回写 ERP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接口 #6 开关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组长事后审核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200" w:line="320"/>
      </w:pPr>
      <w:r>
        <w:rPr>
          <w:rFonts w:ascii="Arial" w:cs="Arial" w:eastAsia="Microsoft YaHei" w:hAnsi="Arial"/>
          <w:color w:val="1F2D3D"/>
          <w:sz w:val="19"/>
          <w:szCs w:val="19"/>
        </w:rPr>
        <w:t xml:space="preserve">任一项 NG → 综合判定不合格，可一键生成异常单（带入不合格项与实测值）；</w:t>
      </w:r>
      <w:r>
        <w:rPr>
          <w:rFonts w:ascii="Arial" w:cs="Arial" w:eastAsia="Microsoft YaHei" w:hAnsi="Arial"/>
          <w:b/>
          <w:bCs/>
          <w:color w:val="1F2D3D"/>
          <w:sz w:val="19"/>
          <w:szCs w:val="19"/>
        </w:rPr>
        <w:t xml:space="preserve">首件调机次数 = 1 且合格</w:t>
      </w:r>
      <w:r>
        <w:rPr>
          <w:rFonts w:ascii="Arial" w:cs="Arial" w:eastAsia="Microsoft YaHei" w:hAnsi="Arial"/>
          <w:color w:val="1F2D3D"/>
          <w:sz w:val="19"/>
          <w:szCs w:val="19"/>
        </w:rPr>
        <w:t xml:space="preserve">计入首件一次合格率。处置结果由异常单回写（合格 / 特采 / 退货 / 挑选 / 返工 / 报废）。</w:t>
      </w:r>
    </w:p>
    <w:p>
      <w:pPr>
        <w:pStyle w:val="Heading3"/>
      </w:pPr>
      <w:r>
        <w:rPr>
          <w:rFonts w:ascii="Arial" w:cs="Arial" w:eastAsia="Microsoft YaHei" w:hAnsi="Arial"/>
          <w:b/>
          <w:bCs/>
        </w:rPr>
        <w:t xml:space="preserve">检验单主表关键字段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71"/>
        <w:gridCol w:w="1828"/>
        <w:gridCol w:w="1894"/>
        <w:gridCol w:w="3045"/>
      </w:tblGrid>
      <w:tr>
        <w:trPr>
          <w:tblHeader/>
        </w:trPr>
        <w:tc>
          <w:tcPr>
            <w:tcW w:type="dxa" w:w="287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字段</w:t>
            </w:r>
          </w:p>
        </w:tc>
        <w:tc>
          <w:tcPr>
            <w:tcW w:type="dxa" w:w="182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适用</w:t>
            </w:r>
          </w:p>
        </w:tc>
        <w:tc>
          <w:tcPr>
            <w:tcW w:type="dxa" w:w="18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来源</w:t>
            </w:r>
          </w:p>
        </w:tc>
        <w:tc>
          <w:tcPr>
            <w:tcW w:type="dxa" w:w="304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规则</w:t>
            </w:r>
          </w:p>
        </w:tc>
      </w:tr>
      <w:tr>
        <w:trPr>
          <w:cantSplit/>
        </w:trPr>
        <w:tc>
          <w:tcPr>
            <w:tcW w:type="dxa" w:w="287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检验类型 / 子类、创建方式</w:t>
            </w:r>
          </w:p>
        </w:tc>
        <w:tc>
          <w:tcPr>
            <w:tcW w:type="dxa" w:w="182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全部</w:t>
            </w:r>
          </w:p>
        </w:tc>
        <w:tc>
          <w:tcPr>
            <w:tcW w:type="dxa" w:w="18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系统</w:t>
            </w:r>
          </w:p>
        </w:tc>
        <w:tc>
          <w:tcPr>
            <w:tcW w:type="dxa" w:w="304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自动（控制计划/ERP）/ 手工</w:t>
            </w:r>
          </w:p>
        </w:tc>
      </w:tr>
      <w:tr>
        <w:trPr>
          <w:cantSplit/>
        </w:trPr>
        <w:tc>
          <w:tcPr>
            <w:tcW w:type="dxa" w:w="287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首件触发原因</w:t>
            </w:r>
          </w:p>
        </w:tc>
        <w:tc>
          <w:tcPr>
            <w:tcW w:type="dxa" w:w="182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IPQC 首/末</w:t>
            </w:r>
          </w:p>
        </w:tc>
        <w:tc>
          <w:tcPr>
            <w:tcW w:type="dxa" w:w="18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手工</w:t>
            </w:r>
          </w:p>
        </w:tc>
        <w:tc>
          <w:tcPr>
            <w:tcW w:type="dxa" w:w="304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开班 / 换模 / 换刀 / 换批 / 换槽 / 开炉 / 变更</w:t>
            </w:r>
          </w:p>
        </w:tc>
      </w:tr>
      <w:tr>
        <w:trPr>
          <w:cantSplit/>
        </w:trPr>
        <w:tc>
          <w:tcPr>
            <w:tcW w:type="dxa" w:w="287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控制计划编号 / 版本</w:t>
            </w:r>
          </w:p>
        </w:tc>
        <w:tc>
          <w:tcPr>
            <w:tcW w:type="dxa" w:w="182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全部</w:t>
            </w:r>
          </w:p>
        </w:tc>
        <w:tc>
          <w:tcPr>
            <w:tcW w:type="dxa" w:w="18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控制计划</w:t>
            </w:r>
          </w:p>
        </w:tc>
        <w:tc>
          <w:tcPr>
            <w:tcW w:type="dxa" w:w="304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只取已发行版本；自动创建时必填</w:t>
            </w:r>
          </w:p>
        </w:tc>
      </w:tr>
      <w:tr>
        <w:trPr>
          <w:cantSplit/>
        </w:trPr>
        <w:tc>
          <w:tcPr>
            <w:tcW w:type="dxa" w:w="287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客户、顺翼料号 / 客户料号 / 品名规格、图号 / 图纸版本</w:t>
            </w:r>
          </w:p>
        </w:tc>
        <w:tc>
          <w:tcPr>
            <w:tcW w:type="dxa" w:w="182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全部</w:t>
            </w:r>
          </w:p>
        </w:tc>
        <w:tc>
          <w:tcPr>
            <w:tcW w:type="dxa" w:w="18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ERP / 文件库</w:t>
            </w:r>
          </w:p>
        </w:tc>
        <w:tc>
          <w:tcPr>
            <w:tcW w:type="dxa" w:w="304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图纸悬浮窗；另可查控制计划、工艺图、警示卡</w:t>
            </w:r>
          </w:p>
        </w:tc>
      </w:tr>
      <w:tr>
        <w:trPr>
          <w:cantSplit/>
        </w:trPr>
        <w:tc>
          <w:tcPr>
            <w:tcW w:type="dxa" w:w="287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批次号</w:t>
            </w:r>
          </w:p>
        </w:tc>
        <w:tc>
          <w:tcPr>
            <w:tcW w:type="dxa" w:w="182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全部</w:t>
            </w:r>
          </w:p>
        </w:tc>
        <w:tc>
          <w:tcPr>
            <w:tcW w:type="dxa" w:w="18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ERP</w:t>
            </w:r>
          </w:p>
        </w:tc>
        <w:tc>
          <w:tcPr>
            <w:tcW w:type="dxa" w:w="304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如 510120260626001，追溯主键</w:t>
            </w:r>
          </w:p>
        </w:tc>
      </w:tr>
      <w:tr>
        <w:trPr>
          <w:cantSplit/>
        </w:trPr>
        <w:tc>
          <w:tcPr>
            <w:tcW w:type="dxa" w:w="287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炉批号 / 材质牌号、供应商 / 委外厂商</w:t>
            </w:r>
          </w:p>
        </w:tc>
        <w:tc>
          <w:tcPr>
            <w:tcW w:type="dxa" w:w="182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IQC</w:t>
            </w:r>
          </w:p>
        </w:tc>
        <w:tc>
          <w:tcPr>
            <w:tcW w:type="dxa" w:w="18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ERP / 手工</w:t>
            </w:r>
          </w:p>
        </w:tc>
        <w:tc>
          <w:tcPr>
            <w:tcW w:type="dxa" w:w="304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原材料必填</w:t>
            </w:r>
          </w:p>
        </w:tc>
      </w:tr>
      <w:tr>
        <w:trPr>
          <w:cantSplit/>
        </w:trPr>
        <w:tc>
          <w:tcPr>
            <w:tcW w:type="dxa" w:w="287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到货单号 / 订单号 / 送货单号</w:t>
            </w:r>
          </w:p>
        </w:tc>
        <w:tc>
          <w:tcPr>
            <w:tcW w:type="dxa" w:w="182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IQC / OQC</w:t>
            </w:r>
          </w:p>
        </w:tc>
        <w:tc>
          <w:tcPr>
            <w:tcW w:type="dxa" w:w="18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ERP</w:t>
            </w:r>
          </w:p>
        </w:tc>
        <w:tc>
          <w:tcPr>
            <w:tcW w:type="dxa" w:w="304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OQC 出货报告需订单号、送货单号</w:t>
            </w:r>
          </w:p>
        </w:tc>
      </w:tr>
      <w:tr>
        <w:trPr>
          <w:cantSplit/>
        </w:trPr>
        <w:tc>
          <w:tcPr>
            <w:tcW w:type="dxa" w:w="287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工序、设备 / 机台编号</w:t>
            </w:r>
          </w:p>
        </w:tc>
        <w:tc>
          <w:tcPr>
            <w:tcW w:type="dxa" w:w="182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IPQC</w:t>
            </w:r>
          </w:p>
        </w:tc>
        <w:tc>
          <w:tcPr>
            <w:tcW w:type="dxa" w:w="18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控制计划 / 手工</w:t>
            </w:r>
          </w:p>
        </w:tc>
        <w:tc>
          <w:tcPr>
            <w:tcW w:type="dxa" w:w="304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同设备默认带出上次值（开关，R 问题点）</w:t>
            </w:r>
          </w:p>
        </w:tc>
      </w:tr>
      <w:tr>
        <w:trPr>
          <w:cantSplit/>
        </w:trPr>
        <w:tc>
          <w:tcPr>
            <w:tcW w:type="dxa" w:w="287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首件状态：人 / 机 / 料 / 法</w:t>
            </w:r>
          </w:p>
        </w:tc>
        <w:tc>
          <w:tcPr>
            <w:tcW w:type="dxa" w:w="182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IPQC 首件</w:t>
            </w:r>
          </w:p>
        </w:tc>
        <w:tc>
          <w:tcPr>
            <w:tcW w:type="dxa" w:w="18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手工</w:t>
            </w:r>
          </w:p>
        </w:tc>
        <w:tc>
          <w:tcPr>
            <w:tcW w:type="dxa" w:w="304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操作员、机台、材料批次、工艺/程序版本；同批次唯一</w:t>
            </w:r>
          </w:p>
        </w:tc>
      </w:tr>
      <w:tr>
        <w:trPr>
          <w:cantSplit/>
        </w:trPr>
        <w:tc>
          <w:tcPr>
            <w:tcW w:type="dxa" w:w="287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调机次数（手检次数）</w:t>
            </w:r>
          </w:p>
        </w:tc>
        <w:tc>
          <w:tcPr>
            <w:tcW w:type="dxa" w:w="182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IPQC 首件</w:t>
            </w:r>
          </w:p>
        </w:tc>
        <w:tc>
          <w:tcPr>
            <w:tcW w:type="dxa" w:w="18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手工</w:t>
            </w:r>
          </w:p>
        </w:tc>
        <w:tc>
          <w:tcPr>
            <w:tcW w:type="dxa" w:w="304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≥ 1；重检自动 +1</w:t>
            </w:r>
          </w:p>
        </w:tc>
      </w:tr>
      <w:tr>
        <w:trPr>
          <w:cantSplit/>
        </w:trPr>
        <w:tc>
          <w:tcPr>
            <w:tcW w:type="dxa" w:w="287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批量、抽检数量</w:t>
            </w:r>
          </w:p>
        </w:tc>
        <w:tc>
          <w:tcPr>
            <w:tcW w:type="dxa" w:w="182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全部</w:t>
            </w:r>
          </w:p>
        </w:tc>
        <w:tc>
          <w:tcPr>
            <w:tcW w:type="dxa" w:w="18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ERP / 系统</w:t>
            </w:r>
          </w:p>
        </w:tc>
        <w:tc>
          <w:tcPr>
            <w:tcW w:type="dxa" w:w="304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按控制计划样本量；「按AQL」时查 AQL 表（标准待提供），可增不可减</w:t>
            </w:r>
          </w:p>
        </w:tc>
      </w:tr>
      <w:tr>
        <w:trPr>
          <w:cantSplit/>
        </w:trPr>
        <w:tc>
          <w:tcPr>
            <w:tcW w:type="dxa" w:w="287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表面处理 / 材质、是否环保 HSF</w:t>
            </w:r>
          </w:p>
        </w:tc>
        <w:tc>
          <w:tcPr>
            <w:tcW w:type="dxa" w:w="182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OQC</w:t>
            </w:r>
          </w:p>
        </w:tc>
        <w:tc>
          <w:tcPr>
            <w:tcW w:type="dxa" w:w="18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ERP / 手工</w:t>
            </w:r>
          </w:p>
        </w:tc>
        <w:tc>
          <w:tcPr>
            <w:tcW w:type="dxa" w:w="304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出货报告表头</w:t>
            </w:r>
          </w:p>
        </w:tc>
      </w:tr>
      <w:tr>
        <w:trPr>
          <w:cantSplit/>
        </w:trPr>
        <w:tc>
          <w:tcPr>
            <w:tcW w:type="dxa" w:w="287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综合判定、处置结果</w:t>
            </w:r>
          </w:p>
        </w:tc>
        <w:tc>
          <w:tcPr>
            <w:tcW w:type="dxa" w:w="182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全部</w:t>
            </w:r>
          </w:p>
        </w:tc>
        <w:tc>
          <w:tcPr>
            <w:tcW w:type="dxa" w:w="18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系统 / 异常单回写</w:t>
            </w:r>
          </w:p>
        </w:tc>
        <w:tc>
          <w:tcPr>
            <w:tcW w:type="dxa" w:w="304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任一项 NG 即不合格</w:t>
            </w:r>
          </w:p>
        </w:tc>
      </w:tr>
      <w:tr>
        <w:trPr>
          <w:cantSplit/>
        </w:trPr>
        <w:tc>
          <w:tcPr>
            <w:tcW w:type="dxa" w:w="287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附件（COC、ROHS、照片）</w:t>
            </w:r>
          </w:p>
        </w:tc>
        <w:tc>
          <w:tcPr>
            <w:tcW w:type="dxa" w:w="182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全部</w:t>
            </w:r>
          </w:p>
        </w:tc>
        <w:tc>
          <w:tcPr>
            <w:tcW w:type="dxa" w:w="18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手工</w:t>
            </w:r>
          </w:p>
        </w:tc>
        <w:tc>
          <w:tcPr>
            <w:tcW w:type="dxa" w:w="304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NG 行建议拍照</w:t>
            </w:r>
          </w:p>
        </w:tc>
      </w:tr>
      <w:tr>
        <w:trPr>
          <w:cantSplit/>
        </w:trPr>
        <w:tc>
          <w:tcPr>
            <w:tcW w:type="dxa" w:w="287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审核人 / 审核时间</w:t>
            </w:r>
          </w:p>
        </w:tc>
        <w:tc>
          <w:tcPr>
            <w:tcW w:type="dxa" w:w="182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全部</w:t>
            </w:r>
          </w:p>
        </w:tc>
        <w:tc>
          <w:tcPr>
            <w:tcW w:type="dxa" w:w="189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页面内</w:t>
            </w:r>
          </w:p>
        </w:tc>
        <w:tc>
          <w:tcPr>
            <w:tcW w:type="dxa" w:w="304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事后审核，不卡周转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Microsoft YaHei" w:hAnsi="Arial"/>
          <w:b/>
          <w:bCs/>
        </w:rPr>
        <w:t xml:space="preserve">出货检验报告、警示卡、SPC</w:t>
      </w:r>
    </w:p>
    <w:p>
      <w:pPr>
        <w:pStyle w:val="Heading3"/>
      </w:pPr>
      <w:r>
        <w:rPr>
          <w:rFonts w:ascii="Arial" w:cs="Arial" w:eastAsia="Microsoft YaHei" w:hAnsi="Arial"/>
          <w:b/>
          <w:bCs/>
        </w:rPr>
        <w:t xml:space="preserve">出货报告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顺翼版 SYFM2001 + 23 份客户模板（A002、A020、A036、A036-5 GP12、A054、B043、B048、B087、C012、C017、C032、C035、C036、C040、C058、E001、E017、E035、E040、E047、F009、F010）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按客户代码配置模板与字段映射；差异字段：中英双语、产品状态（T0–Tn/首件/首批/批量）、模腔数、车型/项目、文件检查项、样本数 5–10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OQC 组长确认后加盖质量合格章；按批次随附材质证明、盐雾、去氢曲线、氢脆、SPC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OA 直发客户邮箱做成开关（R4）</w:t>
      </w:r>
    </w:p>
    <w:p>
      <w:pPr>
        <w:pStyle w:val="Heading3"/>
      </w:pPr>
      <w:r>
        <w:rPr>
          <w:rFonts w:ascii="Arial" w:cs="Arial" w:eastAsia="Microsoft YaHei" w:hAnsi="Arial"/>
          <w:b/>
          <w:bCs/>
        </w:rPr>
        <w:t xml:space="preserve">产品过往不良警示卡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按料号一卡，开检验单时自动弹出，异常单处理中可查阅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字段：客户/料号/规格、序号（每页 8 行）、缺陷等级、不良类别（客诉/制程内）、问题描述、后果影响、发生日期、图示、备注、文件编号/版本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异常单结案时一键追加并升版，作为受控文件（SY/WI…）入库</w:t>
      </w:r>
    </w:p>
    <w:p>
      <w:pPr>
        <w:pStyle w:val="Heading3"/>
      </w:pPr>
      <w:r>
        <w:rPr>
          <w:rFonts w:ascii="Arial" w:cs="Arial" w:eastAsia="Microsoft YaHei" w:hAnsi="Arial"/>
          <w:b/>
          <w:bCs/>
        </w:rPr>
        <w:t xml:space="preserve">SPC X̄-R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表头全部从控制计划与检验单带出；数据来自标记 SPC 的巡检 / 进料实测值，n=5，25 组 125 个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A2=0.577、D4=2.114、D3=0、d2=2.326；±1σ/±2σ 分区；休哈特 8 项判异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稳定才报 Cp/Cpk（目标 ≥ 1.33），否则只报 Pp/Ppk；判异触发 OCAP，可生成异常单</w:t>
      </w:r>
    </w:p>
    <w:p>
      <w:pPr>
        <w:spacing w:after="100" w:line="32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数据表：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qms_insp_task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qms_insp_main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qms_insp_item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qms_insp_value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qms_insp_fetch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（OQC 抓取快照）、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qms_oqc_report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 / 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_cust_tpl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 / 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_send_log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qms_warn_card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 / 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_item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qms_spc_chart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 / 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_subgroup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 / 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_limit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 / 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_alarm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3.5 异常单</w:t>
      </w:r>
    </w:p>
    <w:p>
      <w:pPr>
        <w:spacing w:after="100" w:line="320"/>
      </w:pPr>
      <w:r>
        <w:rPr>
          <w:rFonts w:ascii="Arial" w:cs="Arial" w:eastAsia="Microsoft YaHei" w:hAnsi="Arial"/>
          <w:b/>
          <w:bCs/>
          <w:color w:val="1263F0"/>
          <w:sz w:val="21"/>
          <w:szCs w:val="21"/>
        </w:rPr>
        <w:t xml:space="preserve">【P2】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 以 SYFM2302 六个栏目为骨架，补充问题点提出的驳回、下工站确认、批次 / 订单 / 特采关联和成本核算，并参考客户「不合格品评审单」（D13）的金额升级、产能影响和审批记录栏。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838"/>
      </w:tblGrid>
      <w:tr>
        <w:trPr>
          <w:tblHeader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步骤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节点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处理内容 / 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发起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检验单 NG 自动 / 手工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品质判定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类型、处置方式、会签部门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会签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24 h，计划完成日期、产能影响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◇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C27A00"/>
                <w:sz w:val="18"/>
                <w:szCs w:val="18"/>
              </w:rPr>
              <w:t xml:space="preserve">〈判断〉内部 / 供应商?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原因分析 · 改善措施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内部：责任部门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SQE 处理 → 反馈供应商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外部，不另生成 4D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实物处置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可分次录入全检不良数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下工站确认（条件节点）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可多次追加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结果确认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项目 QE 跟踪验证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品质部审批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◇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C27A00"/>
                <w:sz w:val="18"/>
                <w:szCs w:val="18"/>
              </w:rPr>
              <w:t xml:space="preserve">〈判断〉损失 &gt; 3,000 元 / 批量报废 / 意见冲突?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总经理（条件节点）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结案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通知发起人，可追加警示卡</w:t>
            </w:r>
          </w:p>
        </w:tc>
      </w:tr>
    </w:tbl>
    <w:p>
      <w:pPr>
        <w:spacing w:after="60"/>
      </w:pPr>
    </w:p>
    <w:p>
      <w:pPr>
        <w:spacing w:after="200" w:line="320"/>
      </w:pPr>
      <w:r>
        <w:rPr>
          <w:rFonts w:ascii="Arial" w:cs="Arial" w:eastAsia="Microsoft YaHei" w:hAnsi="Arial"/>
          <w:color w:val="1F2D3D"/>
          <w:sz w:val="19"/>
          <w:szCs w:val="19"/>
        </w:rPr>
        <w:t xml:space="preserve">任一节点可</w:t>
      </w:r>
      <w:r>
        <w:rPr>
          <w:rFonts w:ascii="Arial" w:cs="Arial" w:eastAsia="Microsoft YaHei" w:hAnsi="Arial"/>
          <w:b/>
          <w:bCs/>
          <w:color w:val="1F2D3D"/>
          <w:sz w:val="19"/>
          <w:szCs w:val="19"/>
        </w:rPr>
        <w:t xml:space="preserve">驳回到指定的已办节点</w:t>
      </w:r>
      <w:r>
        <w:rPr>
          <w:rFonts w:ascii="Arial" w:cs="Arial" w:eastAsia="Microsoft YaHei" w:hAnsi="Arial"/>
          <w:color w:val="1F2D3D"/>
          <w:sz w:val="19"/>
          <w:szCs w:val="19"/>
        </w:rPr>
        <w:t xml:space="preserve">（QMS 列出可退节点，调用 OA 退回接口），必填原因并留痕；执行部门未填完成日期不能提交；处置未闭环不能结案；结案后可</w:t>
      </w:r>
      <w:r>
        <w:rPr>
          <w:rFonts w:ascii="Arial" w:cs="Arial" w:eastAsia="Microsoft YaHei" w:hAnsi="Arial"/>
          <w:b/>
          <w:bCs/>
          <w:color w:val="1F2D3D"/>
          <w:sz w:val="19"/>
          <w:szCs w:val="19"/>
        </w:rPr>
        <w:t xml:space="preserve">重新启用</w:t>
      </w:r>
      <w:r>
        <w:rPr>
          <w:rFonts w:ascii="Arial" w:cs="Arial" w:eastAsia="Microsoft YaHei" w:hAnsi="Arial"/>
          <w:color w:val="1F2D3D"/>
          <w:sz w:val="19"/>
          <w:szCs w:val="19"/>
        </w:rPr>
        <w:t xml:space="preserve">（如退货后技术改善可用），从实物处置节点重新流转，历史保留。</w:t>
      </w:r>
    </w:p>
    <w:p>
      <w:pPr>
        <w:spacing w:after="140" w:line="320"/>
      </w:pPr>
      <w:r>
        <w:rPr>
          <w:rFonts w:ascii="Arial" w:cs="Arial" w:eastAsia="Microsoft YaHei" w:hAnsi="Arial"/>
          <w:b/>
          <w:bCs/>
          <w:color w:val="1F2D3D"/>
          <w:sz w:val="21"/>
          <w:szCs w:val="21"/>
        </w:rPr>
        <w:t xml:space="preserve">状态：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处理中（PROCESSING） → 待下工站确认（WAIT_NEXT） → 待结案（WAIT_CLOSE） → 已结案（CLOSED） → 已重新启用（REOPENED）</w:t>
      </w:r>
    </w:p>
    <w:p>
      <w:pPr>
        <w:spacing w:after="100" w:line="32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对外显示 5 个状态，内部另记当前节点（current_node）用于待办与退回。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6"/>
        <w:gridCol w:w="4569"/>
        <w:gridCol w:w="3333"/>
      </w:tblGrid>
      <w:tr>
        <w:trPr>
          <w:tblHeader/>
        </w:trPr>
        <w:tc>
          <w:tcPr>
            <w:tcW w:type="dxa" w:w="1736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栏目</w:t>
            </w:r>
          </w:p>
        </w:tc>
        <w:tc>
          <w:tcPr>
            <w:tcW w:type="dxa" w:w="456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字段（新增标 </w:t>
            </w: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【新】</w:t>
            </w: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）</w:t>
            </w:r>
          </w:p>
        </w:tc>
        <w:tc>
          <w:tcPr>
            <w:tcW w:type="dxa" w:w="333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规则</w:t>
            </w:r>
          </w:p>
        </w:tc>
      </w:tr>
      <w:tr>
        <w:trPr>
          <w:cantSplit/>
        </w:trPr>
        <w:tc>
          <w:tcPr>
            <w:tcW w:type="dxa" w:w="1736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表头</w:t>
            </w:r>
          </w:p>
        </w:tc>
        <w:tc>
          <w:tcPr>
            <w:tcW w:type="dxa" w:w="456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异常单号、异常类型 </w:t>
            </w: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【新】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（内部/供应商/客诉）、来源检验单号 </w:t>
            </w: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【新】</w:t>
            </w:r>
          </w:p>
        </w:tc>
        <w:tc>
          <w:tcPr>
            <w:tcW w:type="dxa" w:w="333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自动生成时带入</w:t>
            </w:r>
          </w:p>
        </w:tc>
      </w:tr>
      <w:tr>
        <w:trPr>
          <w:cantSplit/>
        </w:trPr>
        <w:tc>
          <w:tcPr>
            <w:tcW w:type="dxa" w:w="1736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1 不合格品信息</w:t>
            </w:r>
          </w:p>
        </w:tc>
        <w:tc>
          <w:tcPr>
            <w:tcW w:type="dxa" w:w="456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发现工站、发现岗位、批次号、客户/料号/品名规格、订单号 </w:t>
            </w: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【新】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、供应商 </w:t>
            </w: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【新】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、发现日期、异常描述/图片、缺陷类型 </w:t>
            </w: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【新】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、检验员、责任者/检验责任者、可疑品数量、检查数/不良数/不良率、是否发生过客诉/重复发生</w:t>
            </w:r>
          </w:p>
        </w:tc>
        <w:tc>
          <w:tcPr>
            <w:tcW w:type="dxa" w:w="333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订单号客诉、OQC 必填；供应商异常必填供应商；重复发生按料号 + 缺陷类型检索历史异常与警示卡给建议</w:t>
            </w:r>
          </w:p>
        </w:tc>
      </w:tr>
      <w:tr>
        <w:trPr>
          <w:cantSplit/>
        </w:trPr>
        <w:tc>
          <w:tcPr>
            <w:tcW w:type="dxa" w:w="1736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2 内部生产</w:t>
            </w:r>
          </w:p>
        </w:tc>
        <w:tc>
          <w:tcPr>
            <w:tcW w:type="dxa" w:w="456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原因分析、改善措施、结果确认（跟踪验证）、8D/4D 附件</w:t>
            </w:r>
          </w:p>
        </w:tc>
        <w:tc>
          <w:tcPr>
            <w:tcW w:type="dxa" w:w="333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三字段齐全才能进入结果确认</w:t>
            </w:r>
          </w:p>
        </w:tc>
      </w:tr>
      <w:tr>
        <w:trPr>
          <w:cantSplit/>
        </w:trPr>
        <w:tc>
          <w:tcPr>
            <w:tcW w:type="dxa" w:w="1736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3 本批处置</w:t>
            </w:r>
          </w:p>
        </w:tc>
        <w:tc>
          <w:tcPr>
            <w:tcW w:type="dxa" w:w="456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处置方式（特采/退货/挑选/全检/返工/返修/报废/下工站确认）、处置方案说明、工序负责人/日期、关联特采单号 </w:t>
            </w: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【新】</w:t>
            </w:r>
          </w:p>
        </w:tc>
        <w:tc>
          <w:tcPr>
            <w:tcW w:type="dxa" w:w="333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特采时必填特采单号（SY/FM1610）；客诉可反查曾特采批次</w:t>
            </w:r>
          </w:p>
        </w:tc>
      </w:tr>
      <w:tr>
        <w:trPr>
          <w:cantSplit/>
        </w:trPr>
        <w:tc>
          <w:tcPr>
            <w:tcW w:type="dxa" w:w="1736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4 会签</w:t>
            </w:r>
          </w:p>
        </w:tc>
        <w:tc>
          <w:tcPr>
            <w:tcW w:type="dxa" w:w="456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会签部门（计划/采购/工程/业务/其他）、部门意见/确认者/日期、计划完成日期、产能影响 </w:t>
            </w: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【新】</w:t>
            </w: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（是否影响出货 / 生产计划 / ERP 是否需调整）</w:t>
            </w:r>
          </w:p>
        </w:tc>
        <w:tc>
          <w:tcPr>
            <w:tcW w:type="dxa" w:w="333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24 小时内完成，超时每 4 小时提醒；未填计划完成日期不能提交</w:t>
            </w:r>
          </w:p>
        </w:tc>
      </w:tr>
      <w:tr>
        <w:trPr>
          <w:cantSplit/>
        </w:trPr>
        <w:tc>
          <w:tcPr>
            <w:tcW w:type="dxa" w:w="1736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下工站确认 </w:t>
            </w: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【新】</w:t>
            </w:r>
          </w:p>
        </w:tc>
        <w:tc>
          <w:tcPr>
            <w:tcW w:type="dxa" w:w="456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工站、确认人、确认日期、确认结果、不良数、佐证</w:t>
            </w:r>
          </w:p>
        </w:tc>
        <w:tc>
          <w:tcPr>
            <w:tcW w:type="dxa" w:w="333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如冷镦针穴通规 NG 须电镀后确认；挂起期间不计时</w:t>
            </w:r>
          </w:p>
        </w:tc>
      </w:tr>
      <w:tr>
        <w:trPr>
          <w:cantSplit/>
        </w:trPr>
        <w:tc>
          <w:tcPr>
            <w:tcW w:type="dxa" w:w="1736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5 结果确认</w:t>
            </w:r>
          </w:p>
        </w:tc>
        <w:tc>
          <w:tcPr>
            <w:tcW w:type="dxa" w:w="456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实物处置明细：批号、可疑数、处置方式、部门、执行人、完成日期、合格数/不良数、报告编号；确认人、项目 QE</w:t>
            </w:r>
          </w:p>
        </w:tc>
        <w:tc>
          <w:tcPr>
            <w:tcW w:type="dxa" w:w="333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全检时在此分次录入不良数</w:t>
            </w:r>
          </w:p>
        </w:tc>
      </w:tr>
      <w:tr>
        <w:trPr>
          <w:cantSplit/>
        </w:trPr>
        <w:tc>
          <w:tcPr>
            <w:tcW w:type="dxa" w:w="1736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成本 </w:t>
            </w: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【新】</w:t>
            </w:r>
          </w:p>
        </w:tc>
        <w:tc>
          <w:tcPr>
            <w:tcW w:type="dxa" w:w="456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材料 / 人工 / 工艺成本、报废重量、损失金额、是否纳入考核</w:t>
            </w:r>
          </w:p>
        </w:tc>
        <w:tc>
          <w:tcPr>
            <w:tcW w:type="dxa" w:w="333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不良数 × 单件成本（来源待确认 R7）；损失 &gt; 3,000 元自动加总经理节点</w:t>
            </w:r>
          </w:p>
        </w:tc>
      </w:tr>
      <w:tr>
        <w:trPr>
          <w:cantSplit/>
        </w:trPr>
        <w:tc>
          <w:tcPr>
            <w:tcW w:type="dxa" w:w="1736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6 审批</w:t>
            </w:r>
          </w:p>
        </w:tc>
        <w:tc>
          <w:tcPr>
            <w:tcW w:type="dxa" w:w="456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品质部意见、总经理意见</w:t>
            </w:r>
          </w:p>
        </w:tc>
        <w:tc>
          <w:tcPr>
            <w:tcW w:type="dxa" w:w="333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处置以品质部为准，冲突时以总经理为准</w:t>
            </w:r>
          </w:p>
        </w:tc>
      </w:tr>
      <w:tr>
        <w:trPr>
          <w:cantSplit/>
        </w:trPr>
        <w:tc>
          <w:tcPr>
            <w:tcW w:type="dxa" w:w="1736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系统</w:t>
            </w:r>
          </w:p>
        </w:tc>
        <w:tc>
          <w:tcPr>
            <w:tcW w:type="dxa" w:w="456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审批记录（节点/审批人/结果/时间）</w:t>
            </w:r>
          </w:p>
        </w:tc>
        <w:tc>
          <w:tcPr>
            <w:tcW w:type="dxa" w:w="333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打印时附在末尾</w:t>
            </w:r>
          </w:p>
        </w:tc>
      </w:tr>
    </w:tbl>
    <w:p>
      <w:pPr>
        <w:spacing w:after="120"/>
      </w:pPr>
    </w:p>
    <w:p>
      <w:pPr>
        <w:spacing w:after="100" w:line="32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时限：会签 24 小时；退货 7 天（含周末及法定假日），退货单 24 小时内提交执行部门。同批次 / 订单的多次反馈默认追加到同一张异常单的反馈记录（是否强制合单做成开关，R5）。异常批次锁定走 ERP 接口 #7（开关）。数据表 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qms_nc_main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_feedback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_sign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_next_station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_disposal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_cost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_sqe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3.6 实验室</w:t>
      </w:r>
    </w:p>
    <w:p>
      <w:pPr>
        <w:spacing w:after="100" w:line="32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两条线共用样品台账。报告与实测数据同时保存，可按料号、批次号被 OQC 与出货报告抓取；设备自带报告（光谱仪等）以附件上传，关键数据另行录入。</w:t>
      </w:r>
    </w:p>
    <w:p>
      <w:pPr>
        <w:pStyle w:val="Heading3"/>
      </w:pPr>
      <w:r>
        <w:rPr>
          <w:rFonts w:ascii="Arial" w:cs="Arial" w:eastAsia="Microsoft YaHei" w:hAnsi="Arial"/>
          <w:b/>
          <w:bCs/>
        </w:rPr>
        <w:t xml:space="preserve">委托检验线（对外 · 5 类项目）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838"/>
      </w:tblGrid>
      <w:tr>
        <w:trPr>
          <w:tblHeader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步骤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节点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处理内容 / 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业务接待录入合同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委托人确认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组长承接分配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原始记录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检测员 → 复核员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报告编制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复核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授权签字人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检测专用章</w:t>
            </w:r>
          </w:p>
        </w:tc>
      </w:tr>
    </w:tbl>
    <w:p>
      <w:pPr>
        <w:spacing w:after="60"/>
      </w:pPr>
    </w:p>
    <w:p>
      <w:pPr>
        <w:spacing w:after="100" w:line="32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项目：盐雾、拉力、洛氏硬度、维氏硬度、成分分析。原始记录提交即锁定并生成报告草稿；报告驳回时解锁原始记录（Q10 建议）。</w:t>
      </w:r>
    </w:p>
    <w:p>
      <w:pPr>
        <w:pStyle w:val="Heading3"/>
      </w:pPr>
      <w:r>
        <w:rPr>
          <w:rFonts w:ascii="Arial" w:cs="Arial" w:eastAsia="Microsoft YaHei" w:hAnsi="Arial"/>
          <w:b/>
          <w:bCs/>
        </w:rPr>
        <w:t xml:space="preserve">测试报告线（对内 · 19 类项目）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838"/>
      </w:tblGrid>
      <w:tr>
        <w:trPr>
          <w:tblHeader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步骤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节点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处理内容 / 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测试数据填报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测试员提交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6B7A8C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组长核准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质量合格章</w:t>
            </w:r>
          </w:p>
        </w:tc>
      </w:tr>
    </w:tbl>
    <w:p>
      <w:pPr>
        <w:spacing w:after="60"/>
      </w:pPr>
    </w:p>
    <w:p>
      <w:pPr>
        <w:spacing w:after="100" w:line="32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项目：盐雾、拉力、洛氏硬度/扭力、维氏硬度、成分、膜厚、三坐标、轮廓、金相、氢脆、金属流线、螺纹折叠、清洁度，另 5 类（尺寸、摩擦系数、粗糙度、锁紧、横向振动）模板待提供。</w:t>
      </w:r>
    </w:p>
    <w:p>
      <w:pPr>
        <w:pStyle w:val="Heading3"/>
      </w:pPr>
      <w:r>
        <w:rPr>
          <w:rFonts w:ascii="Arial" w:cs="Arial" w:eastAsia="Microsoft YaHei" w:hAnsi="Arial"/>
          <w:b/>
          <w:bCs/>
        </w:rPr>
        <w:t xml:space="preserve">维氏硬度原始记录的系统规则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设备选择后带出型号、编号、校准有效期；超期禁止提交（CNAS）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开机核查 5 项固定：标准块示值误差 ≤ ±3%（填实测，自动算误差）、压头外观、设备水平、物镜光学（OK/NG）、环境 10～35 ℃ 且 ≤ 80 %RH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每点录 D1、D2，系统按 HV = 1.8544 F / d² 计算并修约至整数，表示为「XXX HVxx」；有效测点 ≥ 3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记录保存 ≥ 6 年、不可删除，修改保留原值、修改人、时间；「电子签名无效」与手写签名的冲突待确认（R9），备选方案为打印签字页扫描归档</w:t>
      </w:r>
    </w:p>
    <w:p>
      <w:pPr>
        <w:pStyle w:val="Heading3"/>
      </w:pPr>
      <w:r>
        <w:rPr>
          <w:rFonts w:ascii="Arial" w:cs="Arial" w:eastAsia="Microsoft YaHei" w:hAnsi="Arial"/>
          <w:b/>
          <w:bCs/>
        </w:rPr>
        <w:t xml:space="preserve">委托报告取数（Q9 初稿）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57"/>
        <w:gridCol w:w="4081"/>
      </w:tblGrid>
      <w:tr>
        <w:trPr>
          <w:tblHeader/>
        </w:trPr>
        <w:tc>
          <w:tcPr>
            <w:tcW w:type="dxa" w:w="555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报告字段</w:t>
            </w:r>
          </w:p>
        </w:tc>
        <w:tc>
          <w:tcPr>
            <w:tcW w:type="dxa" w:w="408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取自</w:t>
            </w:r>
          </w:p>
        </w:tc>
      </w:tr>
      <w:tr>
        <w:trPr>
          <w:cantSplit/>
        </w:trPr>
        <w:tc>
          <w:tcPr>
            <w:tcW w:type="dxa" w:w="555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样品编号、客户名称/地址、样品名称、规格、材质牌号、零件号、测试要求、样品来源、收样日期</w:t>
            </w:r>
          </w:p>
        </w:tc>
        <w:tc>
          <w:tcPr>
            <w:tcW w:type="dxa" w:w="408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委托合同 + 样品台账</w:t>
            </w:r>
          </w:p>
        </w:tc>
      </w:tr>
      <w:tr>
        <w:trPr>
          <w:cantSplit/>
        </w:trPr>
        <w:tc>
          <w:tcPr>
            <w:tcW w:type="dxa" w:w="555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检测中心参考号、签发日期、页码、测试周期</w:t>
            </w:r>
          </w:p>
        </w:tc>
        <w:tc>
          <w:tcPr>
            <w:tcW w:type="dxa" w:w="408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系统（测试周期 = 收样日期至报告完成）</w:t>
            </w:r>
          </w:p>
        </w:tc>
      </w:tr>
      <w:tr>
        <w:trPr>
          <w:cantSplit/>
        </w:trPr>
        <w:tc>
          <w:tcPr>
            <w:tcW w:type="dxa" w:w="555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测试方法、判定依据</w:t>
            </w:r>
          </w:p>
        </w:tc>
        <w:tc>
          <w:tcPr>
            <w:tcW w:type="dxa" w:w="408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原始记录「依据标准」+ 合同「检测依据」</w:t>
            </w:r>
          </w:p>
        </w:tc>
      </w:tr>
      <w:tr>
        <w:trPr>
          <w:cantSplit/>
        </w:trPr>
        <w:tc>
          <w:tcPr>
            <w:tcW w:type="dxa" w:w="555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硬度符号 / 样品 / 测试部位 / 结果 / 要求 / 结论</w:t>
            </w:r>
          </w:p>
        </w:tc>
        <w:tc>
          <w:tcPr>
            <w:tcW w:type="dxa" w:w="408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原始记录分时检测明细</w:t>
            </w:r>
          </w:p>
        </w:tc>
      </w:tr>
      <w:tr>
        <w:trPr>
          <w:cantSplit/>
        </w:trPr>
        <w:tc>
          <w:tcPr>
            <w:tcW w:type="dxa" w:w="555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设备 / 型号 / 编号 / 校准日期 / 下次校准日期</w:t>
            </w:r>
          </w:p>
        </w:tc>
        <w:tc>
          <w:tcPr>
            <w:tcW w:type="dxa" w:w="408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原始记录设备区 + 设备台账</w:t>
            </w:r>
          </w:p>
        </w:tc>
      </w:tr>
      <w:tr>
        <w:trPr>
          <w:cantSplit/>
        </w:trPr>
        <w:tc>
          <w:tcPr>
            <w:tcW w:type="dxa" w:w="555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样品照片；授权签字人、检测专用章、免责声明</w:t>
            </w:r>
          </w:p>
        </w:tc>
        <w:tc>
          <w:tcPr>
            <w:tcW w:type="dxa" w:w="408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原始记录留样照片；审批节点 + 固定文本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Microsoft YaHei" w:hAnsi="Arial"/>
          <w:b/>
          <w:bCs/>
        </w:rPr>
        <w:t xml:space="preserve">样品</w:t>
      </w:r>
    </w:p>
    <w:p>
      <w:pPr>
        <w:spacing w:after="100" w:line="32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客户样品台账（SYBD7.4-01）由样品管理员录入编号，新增</w:t>
      </w:r>
      <w:r>
        <w:rPr>
          <w:rFonts w:ascii="Arial" w:cs="Arial" w:eastAsia="Microsoft YaHei" w:hAnsi="Arial"/>
          <w:b/>
          <w:bCs/>
          <w:color w:val="1F2D3D"/>
          <w:sz w:val="21"/>
          <w:szCs w:val="21"/>
        </w:rPr>
        <w:t xml:space="preserve">库位 / 在库状态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（在库 / 已领用 / 已消耗 / 已废弃 / 已退回），由领用、归还单流程回调自动更新。领用、归还两张单均为 </w:t>
      </w:r>
      <w:r>
        <w:rPr>
          <w:rFonts w:ascii="Arial" w:cs="Arial" w:eastAsia="Microsoft YaHei" w:hAnsi="Arial"/>
          <w:b/>
          <w:bCs/>
          <w:color w:val="6A4FD8"/>
          <w:sz w:val="21"/>
          <w:szCs w:val="21"/>
        </w:rPr>
        <w:t xml:space="preserve">【P1】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：申请人 → 样品管理员；归还数 ≤ 领用数，归还单从未归还的领用单带出。留样柜目录（约 850 条）两组共同维护不审批，留样类型由备注改为多选（冷镦 / 过模样 / 合模样 / 表面处理），确认状态空超过 30 天提醒工程。</w:t>
      </w:r>
    </w:p>
    <w:p>
      <w:pPr>
        <w:spacing w:after="100" w:line="32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数据表：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qms_lab_contract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 / 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_line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qms_lab_raw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 / 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_check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 / 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_point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qms_lab_test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 / 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_data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（19 类测试数据，数据项按模板定义）、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qms_lab_report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（report_line = ENTRUST / TEST，sign_nodes = 3 / 2）、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qms_lab_report_tpl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qms_lab_sample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qms_lab_loan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qms_lab_return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qms_lab_retain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qms_base_equipment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qms_lab_std_block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3.7 变更管理（ECN）</w:t>
      </w:r>
    </w:p>
    <w:p>
      <w:pPr>
        <w:spacing w:after="100" w:line="320"/>
      </w:pPr>
      <w:r>
        <w:rPr>
          <w:rFonts w:ascii="Arial" w:cs="Arial" w:eastAsia="Microsoft YaHei" w:hAnsi="Arial"/>
          <w:b/>
          <w:bCs/>
          <w:color w:val="1263F0"/>
          <w:sz w:val="21"/>
          <w:szCs w:val="21"/>
        </w:rPr>
        <w:t xml:space="preserve">【P2】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 按 SY/QP15 A6 落地，加入初审与 ERP 库存前置抓取。编号 ECN + YYMMDD + 3 位流水（如 ECN171211001）。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838"/>
      </w:tblGrid>
      <w:tr>
        <w:trPr>
          <w:tblHeader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步骤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节点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处理内容 / 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发起变更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抓取 ERP 库存批次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初审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判断拉通哪些部门；驳回即终止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可行性评估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按 A/B/C 带出部门，并行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◇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C27A00"/>
                <w:sz w:val="18"/>
                <w:szCs w:val="18"/>
              </w:rPr>
              <w:t xml:space="preserve">〈判断〉需客户确认?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外部 / A 级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客户确认（条件节点）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业务部书面提交；不批准即终止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变更实施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生计安排试产、上传资料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◇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C27A00"/>
                <w:sz w:val="18"/>
                <w:szCs w:val="18"/>
              </w:rPr>
              <w:t xml:space="preserve">〈判断〉验证通过?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不通过退回实施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文件更新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图纸、控制计划升版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关闭并分发</w:t>
            </w:r>
          </w:p>
        </w:tc>
        <w:tc>
          <w:tcPr>
            <w:tcW w:type="dxa" w:w="583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生成变更记录</w:t>
            </w:r>
          </w:p>
        </w:tc>
      </w:tr>
    </w:tbl>
    <w:p>
      <w:pPr>
        <w:spacing w:after="60"/>
      </w:pPr>
    </w:p>
    <w:p>
      <w:pPr>
        <w:spacing w:after="200" w:line="320"/>
      </w:pPr>
      <w:r>
        <w:rPr>
          <w:rFonts w:ascii="Arial" w:cs="Arial" w:eastAsia="Microsoft YaHei" w:hAnsi="Arial"/>
          <w:color w:val="1F2D3D"/>
          <w:sz w:val="19"/>
          <w:szCs w:val="19"/>
        </w:rPr>
        <w:t xml:space="preserve">内部 B/C 级评估后直接实施；外部变更和 A 级先经客户确认。外部变更顺翼品号后加新图面版本号，关闭后新品号首批自动标记「初期品」供 IPQC/OQC 识别；变更前未处理产品提示贴黄色「产品变更标签」。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2"/>
        <w:gridCol w:w="2408"/>
        <w:gridCol w:w="2089"/>
        <w:gridCol w:w="1631"/>
        <w:gridCol w:w="2128"/>
      </w:tblGrid>
      <w:tr>
        <w:trPr>
          <w:tblHeader/>
        </w:trPr>
        <w:tc>
          <w:tcPr>
            <w:tcW w:type="dxa" w:w="138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7"/>
                <w:szCs w:val="17"/>
              </w:rPr>
              <w:t xml:space="preserve">等级</w:t>
            </w:r>
          </w:p>
        </w:tc>
        <w:tc>
          <w:tcPr>
            <w:tcW w:type="dxa" w:w="240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7"/>
                <w:szCs w:val="17"/>
              </w:rPr>
              <w:t xml:space="preserve">判定标准</w:t>
            </w:r>
          </w:p>
        </w:tc>
        <w:tc>
          <w:tcPr>
            <w:tcW w:type="dxa" w:w="208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7"/>
                <w:szCs w:val="17"/>
              </w:rPr>
              <w:t xml:space="preserve">评审部门</w:t>
            </w:r>
          </w:p>
        </w:tc>
        <w:tc>
          <w:tcPr>
            <w:tcW w:type="dxa" w:w="163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7"/>
                <w:szCs w:val="17"/>
              </w:rPr>
              <w:t xml:space="preserve">批准人</w:t>
            </w:r>
          </w:p>
        </w:tc>
        <w:tc>
          <w:tcPr>
            <w:tcW w:type="dxa" w:w="212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7"/>
                <w:szCs w:val="17"/>
              </w:rPr>
              <w:t xml:space="preserve">客户</w:t>
            </w:r>
          </w:p>
        </w:tc>
      </w:tr>
      <w:tr>
        <w:trPr>
          <w:cantSplit/>
        </w:trPr>
        <w:tc>
          <w:tcPr>
            <w:tcW w:type="dxa" w:w="138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D01F1F"/>
                <w:sz w:val="17"/>
                <w:szCs w:val="17"/>
              </w:rPr>
              <w:t xml:space="preserve">【A 关键】</w:t>
            </w:r>
          </w:p>
        </w:tc>
        <w:tc>
          <w:tcPr>
            <w:tcW w:type="dxa" w:w="240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影响安全、法规、核心功能、主要合同要求；全新设计或平台变更</w:t>
            </w:r>
          </w:p>
        </w:tc>
        <w:tc>
          <w:tcPr>
            <w:tcW w:type="dxa" w:w="208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工程、计划、品质、生产、采购、市场/销售</w:t>
            </w:r>
          </w:p>
        </w:tc>
        <w:tc>
          <w:tcPr>
            <w:tcW w:type="dxa" w:w="163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部门经理 + 总经理</w:t>
            </w:r>
          </w:p>
        </w:tc>
        <w:tc>
          <w:tcPr>
            <w:tcW w:type="dxa" w:w="212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报备客户，提前 2 个月（日系 6 个月）</w:t>
            </w:r>
          </w:p>
        </w:tc>
      </w:tr>
      <w:tr>
        <w:trPr>
          <w:cantSplit/>
        </w:trPr>
        <w:tc>
          <w:tcPr>
            <w:tcW w:type="dxa" w:w="138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C27A00"/>
                <w:sz w:val="17"/>
                <w:szCs w:val="17"/>
              </w:rPr>
              <w:t xml:space="preserve">【B 主要】</w:t>
            </w:r>
          </w:p>
        </w:tc>
        <w:tc>
          <w:tcPr>
            <w:tcW w:type="dxa" w:w="240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影响局部功能、工艺方法、成本；不涉安全法规</w:t>
            </w:r>
          </w:p>
        </w:tc>
        <w:tc>
          <w:tcPr>
            <w:tcW w:type="dxa" w:w="208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工程、计划、品质、受影响部门</w:t>
            </w:r>
          </w:p>
        </w:tc>
        <w:tc>
          <w:tcPr>
            <w:tcW w:type="dxa" w:w="163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部门经理</w:t>
            </w:r>
          </w:p>
        </w:tc>
        <w:tc>
          <w:tcPr>
            <w:tcW w:type="dxa" w:w="212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自我管理</w:t>
            </w:r>
          </w:p>
        </w:tc>
      </w:tr>
      <w:tr>
        <w:trPr>
          <w:cantSplit/>
        </w:trPr>
        <w:tc>
          <w:tcPr>
            <w:tcW w:type="dxa" w:w="138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22A05A"/>
                <w:sz w:val="17"/>
                <w:szCs w:val="17"/>
              </w:rPr>
              <w:t xml:space="preserve">【C 次要】</w:t>
            </w:r>
          </w:p>
        </w:tc>
        <w:tc>
          <w:tcPr>
            <w:tcW w:type="dxa" w:w="240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文字错误、不影响功能的尺寸微调、明确的工艺参数优化</w:t>
            </w:r>
          </w:p>
        </w:tc>
        <w:tc>
          <w:tcPr>
            <w:tcW w:type="dxa" w:w="208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工程部、品质部（会签）</w:t>
            </w:r>
          </w:p>
        </w:tc>
        <w:tc>
          <w:tcPr>
            <w:tcW w:type="dxa" w:w="163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部门经理</w:t>
            </w:r>
          </w:p>
        </w:tc>
        <w:tc>
          <w:tcPr>
            <w:tcW w:type="dxa" w:w="212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自我管理</w:t>
            </w:r>
          </w:p>
        </w:tc>
      </w:tr>
    </w:tbl>
    <w:p>
      <w:pPr>
        <w:spacing w:after="120"/>
      </w:pPr>
    </w:p>
    <w:p>
      <w:pPr>
        <w:spacing w:after="100" w:line="32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附录 A 约 60 种变更内容做成级联下拉（人/机/料/法/环/测 → 内容），选中带出等级、批准人、是否报备客户、时限（如「材料钢厂变更」→ A；「量具更换」→ C）。配置修改只影响新单，在途单保留快照。</w:t>
      </w:r>
    </w:p>
    <w:p>
      <w:pPr>
        <w:pStyle w:val="Heading3"/>
      </w:pPr>
      <w:r>
        <w:rPr>
          <w:rFonts w:ascii="Arial" w:cs="Arial" w:eastAsia="Microsoft YaHei" w:hAnsi="Arial"/>
          <w:b/>
          <w:bCs/>
        </w:rPr>
        <w:t xml:space="preserve">各部门变更事项（预置 12 项）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1"/>
        <w:gridCol w:w="3590"/>
        <w:gridCol w:w="3717"/>
      </w:tblGrid>
      <w:tr>
        <w:trPr>
          <w:tblHeader/>
        </w:trPr>
        <w:tc>
          <w:tcPr>
            <w:tcW w:type="dxa" w:w="233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部门</w:t>
            </w:r>
          </w:p>
        </w:tc>
        <w:tc>
          <w:tcPr>
            <w:tcW w:type="dxa" w:w="359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事项</w:t>
            </w:r>
          </w:p>
        </w:tc>
        <w:tc>
          <w:tcPr>
            <w:tcW w:type="dxa" w:w="371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联动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业务</w:t>
            </w:r>
          </w:p>
        </w:tc>
        <w:tc>
          <w:tcPr>
            <w:tcW w:type="dxa" w:w="359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成本核算、客户品号维护</w:t>
            </w:r>
          </w:p>
        </w:tc>
        <w:tc>
          <w:tcPr>
            <w:tcW w:type="dxa" w:w="371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生产</w:t>
            </w:r>
          </w:p>
        </w:tc>
        <w:tc>
          <w:tcPr>
            <w:tcW w:type="dxa" w:w="359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模具</w:t>
            </w:r>
          </w:p>
        </w:tc>
        <w:tc>
          <w:tcPr>
            <w:tcW w:type="dxa" w:w="371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指派模具部门填报模具明细（ERP 无模具数据）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工程</w:t>
            </w:r>
          </w:p>
        </w:tc>
        <w:tc>
          <w:tcPr>
            <w:tcW w:type="dxa" w:w="359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ERP 系统维护、图纸更新、PPAP 更新</w:t>
            </w:r>
          </w:p>
        </w:tc>
        <w:tc>
          <w:tcPr>
            <w:tcW w:type="dxa" w:w="371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图纸先发试产版，验证通过转受控正式版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采购</w:t>
            </w:r>
          </w:p>
        </w:tc>
        <w:tc>
          <w:tcPr>
            <w:tcW w:type="dxa" w:w="359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外购图重新发行、外购件成本核算</w:t>
            </w:r>
          </w:p>
        </w:tc>
        <w:tc>
          <w:tcPr>
            <w:tcW w:type="dxa" w:w="371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文档模块发放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品质</w:t>
            </w:r>
          </w:p>
        </w:tc>
        <w:tc>
          <w:tcPr>
            <w:tcW w:type="dxa" w:w="359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检验基准更新、量具</w:t>
            </w:r>
          </w:p>
        </w:tc>
        <w:tc>
          <w:tcPr>
            <w:tcW w:type="dxa" w:w="371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仓库</w:t>
            </w:r>
          </w:p>
        </w:tc>
        <w:tc>
          <w:tcPr>
            <w:tcW w:type="dxa" w:w="359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包装基准更新</w:t>
            </w:r>
          </w:p>
        </w:tc>
        <w:tc>
          <w:tcPr>
            <w:tcW w:type="dxa" w:w="371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标签提醒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工程 </w:t>
            </w:r>
            <w:r>
              <w:rPr>
                <w:rFonts w:ascii="Arial" w:cs="Arial" w:eastAsia="Microsoft YaHei" w:hAnsi="Arial"/>
                <w:b/>
                <w:bCs/>
                <w:color w:val="1263F0"/>
                <w:sz w:val="18"/>
                <w:szCs w:val="18"/>
              </w:rPr>
              <w:t xml:space="preserve">【新】</w:t>
            </w:r>
          </w:p>
        </w:tc>
        <w:tc>
          <w:tcPr>
            <w:tcW w:type="dxa" w:w="359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控制计划更新</w:t>
            </w:r>
          </w:p>
        </w:tc>
        <w:tc>
          <w:tcPr>
            <w:tcW w:type="dxa" w:w="371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自动生成控制计划升版任务</w:t>
            </w:r>
          </w:p>
        </w:tc>
      </w:tr>
    </w:tbl>
    <w:p>
      <w:pPr>
        <w:spacing w:after="120"/>
      </w:pPr>
    </w:p>
    <w:p>
      <w:pPr>
        <w:spacing w:after="100" w:line="32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每项分发为部门待办（OA 消息），跟踪逾期；全部完成或标「不涉及」才可关闭。关闭后推送业务、工程、采购、物控、仓库、质量、生产 7 个部门回签，并每个料号生成一行 SYFM1503 变更记录一览表（历史约 5,400 行需导入，增加「是否涉及包装规范」标记字段）。物料处置前对应批次经 ERP 接口 #7 锁定（开关）。</w:t>
      </w:r>
    </w:p>
    <w:p>
      <w:pPr>
        <w:spacing w:after="140" w:line="320"/>
      </w:pPr>
      <w:r>
        <w:rPr>
          <w:rFonts w:ascii="Arial" w:cs="Arial" w:eastAsia="Microsoft YaHei" w:hAnsi="Arial"/>
          <w:b/>
          <w:bCs/>
          <w:color w:val="1F2D3D"/>
          <w:sz w:val="21"/>
          <w:szCs w:val="21"/>
        </w:rPr>
        <w:t xml:space="preserve">状态：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初审中（PRE_REVIEW） → 评估中（EVALUATING） → 待客户确认（CUST_CONFIRM） → 实施中（IMPLEMENTING） → 验证中（VERIFYING） → 文件更新中（DOC_UPDATING） → 已关闭（CLOSED） → 已终止（TERMINATED）</w:t>
      </w:r>
    </w:p>
    <w:p>
      <w:pPr>
        <w:spacing w:after="100" w:line="32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数据表：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qms_ecn_main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_part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（变更清单，多料号）、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_stock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（物料统计与处置）、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_mold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_eval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_dept_task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_trial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_ack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_grade_cfg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_record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3.8 ERP 对接（鼎捷）</w:t>
      </w:r>
    </w:p>
    <w:p>
      <w:pPr>
        <w:spacing w:after="100" w:line="32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QMS 内不允许手工新增客户、供应商、物料。接口不通时主数据支持 Excel 导入兜底。每个接口记日志（请求、响应、状态、重试次数），写入类接口以「业务单号 + 动作」为幂等键，失败每 5 分钟重试，3 次后通知系统管理员。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2"/>
        <w:gridCol w:w="1468"/>
        <w:gridCol w:w="1468"/>
        <w:gridCol w:w="1985"/>
        <w:gridCol w:w="2054"/>
        <w:gridCol w:w="1521"/>
      </w:tblGrid>
      <w:tr>
        <w:trPr>
          <w:tblHeader/>
        </w:trPr>
        <w:tc>
          <w:tcPr>
            <w:tcW w:type="dxa" w:w="11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7"/>
                <w:szCs w:val="17"/>
              </w:rPr>
              <w:t xml:space="preserve">#</w:t>
            </w:r>
          </w:p>
        </w:tc>
        <w:tc>
          <w:tcPr>
            <w:tcW w:type="dxa" w:w="146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7"/>
                <w:szCs w:val="17"/>
              </w:rPr>
              <w:t xml:space="preserve">接口</w:t>
            </w:r>
          </w:p>
        </w:tc>
        <w:tc>
          <w:tcPr>
            <w:tcW w:type="dxa" w:w="146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7"/>
                <w:szCs w:val="17"/>
              </w:rPr>
              <w:t xml:space="preserve">方向</w:t>
            </w:r>
          </w:p>
        </w:tc>
        <w:tc>
          <w:tcPr>
            <w:tcW w:type="dxa" w:w="198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7"/>
                <w:szCs w:val="17"/>
              </w:rPr>
              <w:t xml:space="preserve">同步策略</w:t>
            </w:r>
          </w:p>
        </w:tc>
        <w:tc>
          <w:tcPr>
            <w:tcW w:type="dxa" w:w="205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7"/>
                <w:szCs w:val="17"/>
              </w:rPr>
              <w:t xml:space="preserve">用在哪里</w:t>
            </w:r>
          </w:p>
        </w:tc>
        <w:tc>
          <w:tcPr>
            <w:tcW w:type="dxa" w:w="152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7"/>
                <w:szCs w:val="17"/>
              </w:rPr>
              <w:t xml:space="preserve">本期</w:t>
            </w:r>
          </w:p>
        </w:tc>
      </w:tr>
      <w:tr>
        <w:trPr>
          <w:cantSplit/>
        </w:trPr>
        <w:tc>
          <w:tcPr>
            <w:tcW w:type="dxa" w:w="11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1</w:t>
            </w:r>
          </w:p>
        </w:tc>
        <w:tc>
          <w:tcPr>
            <w:tcW w:type="dxa" w:w="146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物料主数据</w:t>
            </w:r>
          </w:p>
        </w:tc>
        <w:tc>
          <w:tcPr>
            <w:tcW w:type="dxa" w:w="146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ERP → QMS</w:t>
            </w:r>
          </w:p>
        </w:tc>
        <w:tc>
          <w:tcPr>
            <w:tcW w:type="dxa" w:w="198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每日增量 + 手动触发</w:t>
            </w:r>
          </w:p>
        </w:tc>
        <w:tc>
          <w:tcPr>
            <w:tcW w:type="dxa" w:w="205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控制计划、检验单、异常单、ECN、警示卡、留样</w:t>
            </w:r>
          </w:p>
        </w:tc>
        <w:tc>
          <w:tcPr>
            <w:tcW w:type="dxa" w:w="152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22A05A"/>
                <w:sz w:val="17"/>
                <w:szCs w:val="17"/>
              </w:rPr>
              <w:t xml:space="preserve">【必做】</w:t>
            </w:r>
          </w:p>
        </w:tc>
      </w:tr>
      <w:tr>
        <w:trPr>
          <w:cantSplit/>
        </w:trPr>
        <w:tc>
          <w:tcPr>
            <w:tcW w:type="dxa" w:w="11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2</w:t>
            </w:r>
          </w:p>
        </w:tc>
        <w:tc>
          <w:tcPr>
            <w:tcW w:type="dxa" w:w="146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供应商</w:t>
            </w:r>
          </w:p>
        </w:tc>
        <w:tc>
          <w:tcPr>
            <w:tcW w:type="dxa" w:w="146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ERP → QMS</w:t>
            </w:r>
          </w:p>
        </w:tc>
        <w:tc>
          <w:tcPr>
            <w:tcW w:type="dxa" w:w="198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每日增量 + 手动触发</w:t>
            </w:r>
          </w:p>
        </w:tc>
        <w:tc>
          <w:tcPr>
            <w:tcW w:type="dxa" w:w="205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IQC、供应商异常、供应商质量报表</w:t>
            </w:r>
          </w:p>
        </w:tc>
        <w:tc>
          <w:tcPr>
            <w:tcW w:type="dxa" w:w="152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22A05A"/>
                <w:sz w:val="17"/>
                <w:szCs w:val="17"/>
              </w:rPr>
              <w:t xml:space="preserve">【必做】</w:t>
            </w:r>
          </w:p>
        </w:tc>
      </w:tr>
      <w:tr>
        <w:trPr>
          <w:cantSplit/>
        </w:trPr>
        <w:tc>
          <w:tcPr>
            <w:tcW w:type="dxa" w:w="11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3</w:t>
            </w:r>
          </w:p>
        </w:tc>
        <w:tc>
          <w:tcPr>
            <w:tcW w:type="dxa" w:w="146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客户</w:t>
            </w:r>
          </w:p>
        </w:tc>
        <w:tc>
          <w:tcPr>
            <w:tcW w:type="dxa" w:w="146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ERP → QMS</w:t>
            </w:r>
          </w:p>
        </w:tc>
        <w:tc>
          <w:tcPr>
            <w:tcW w:type="dxa" w:w="198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每日增量 + 手动触发</w:t>
            </w:r>
          </w:p>
        </w:tc>
        <w:tc>
          <w:tcPr>
            <w:tcW w:type="dxa" w:w="205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控制计划、OQC、出货报告模板匹配、客诉</w:t>
            </w:r>
          </w:p>
        </w:tc>
        <w:tc>
          <w:tcPr>
            <w:tcW w:type="dxa" w:w="152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22A05A"/>
                <w:sz w:val="17"/>
                <w:szCs w:val="17"/>
              </w:rPr>
              <w:t xml:space="preserve">【必做】</w:t>
            </w:r>
          </w:p>
        </w:tc>
      </w:tr>
      <w:tr>
        <w:trPr>
          <w:cantSplit/>
        </w:trPr>
        <w:tc>
          <w:tcPr>
            <w:tcW w:type="dxa" w:w="11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4</w:t>
            </w:r>
          </w:p>
        </w:tc>
        <w:tc>
          <w:tcPr>
            <w:tcW w:type="dxa" w:w="146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库存（含批次）</w:t>
            </w:r>
          </w:p>
        </w:tc>
        <w:tc>
          <w:tcPr>
            <w:tcW w:type="dxa" w:w="146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ERP → QMS</w:t>
            </w:r>
          </w:p>
        </w:tc>
        <w:tc>
          <w:tcPr>
            <w:tcW w:type="dxa" w:w="198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实时查询，不落库（ECN 存读取时点快照）</w:t>
            </w:r>
          </w:p>
        </w:tc>
        <w:tc>
          <w:tcPr>
            <w:tcW w:type="dxa" w:w="205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ECN 物料统计、异常单可疑品范围</w:t>
            </w:r>
          </w:p>
        </w:tc>
        <w:tc>
          <w:tcPr>
            <w:tcW w:type="dxa" w:w="152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22A05A"/>
                <w:sz w:val="17"/>
                <w:szCs w:val="17"/>
              </w:rPr>
              <w:t xml:space="preserve">【必做】</w:t>
            </w:r>
          </w:p>
        </w:tc>
      </w:tr>
      <w:tr>
        <w:trPr>
          <w:cantSplit/>
        </w:trPr>
        <w:tc>
          <w:tcPr>
            <w:tcW w:type="dxa" w:w="11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5</w:t>
            </w:r>
          </w:p>
        </w:tc>
        <w:tc>
          <w:tcPr>
            <w:tcW w:type="dxa" w:w="146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待检单据推送</w:t>
            </w:r>
          </w:p>
        </w:tc>
        <w:tc>
          <w:tcPr>
            <w:tcW w:type="dxa" w:w="146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ERP → QMS</w:t>
            </w:r>
          </w:p>
        </w:tc>
        <w:tc>
          <w:tcPr>
            <w:tcW w:type="dxa" w:w="198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事件触发</w:t>
            </w:r>
          </w:p>
        </w:tc>
        <w:tc>
          <w:tcPr>
            <w:tcW w:type="dxa" w:w="205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自动生成 IQC / IPQC / OQC</w:t>
            </w:r>
          </w:p>
        </w:tc>
        <w:tc>
          <w:tcPr>
            <w:tcW w:type="dxa" w:w="152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C27A00"/>
                <w:sz w:val="17"/>
                <w:szCs w:val="17"/>
              </w:rPr>
              <w:t xml:space="preserve">【开关 · R10】</w:t>
            </w:r>
          </w:p>
        </w:tc>
      </w:tr>
      <w:tr>
        <w:trPr>
          <w:cantSplit/>
        </w:trPr>
        <w:tc>
          <w:tcPr>
            <w:tcW w:type="dxa" w:w="11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6</w:t>
            </w:r>
          </w:p>
        </w:tc>
        <w:tc>
          <w:tcPr>
            <w:tcW w:type="dxa" w:w="146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检验结果回写</w:t>
            </w:r>
          </w:p>
        </w:tc>
        <w:tc>
          <w:tcPr>
            <w:tcW w:type="dxa" w:w="146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QMS → ERP</w:t>
            </w:r>
          </w:p>
        </w:tc>
        <w:tc>
          <w:tcPr>
            <w:tcW w:type="dxa" w:w="198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判定即回写</w:t>
            </w:r>
          </w:p>
        </w:tc>
        <w:tc>
          <w:tcPr>
            <w:tcW w:type="dxa" w:w="205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放行，不等组长审核</w:t>
            </w:r>
          </w:p>
        </w:tc>
        <w:tc>
          <w:tcPr>
            <w:tcW w:type="dxa" w:w="152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C27A00"/>
                <w:sz w:val="17"/>
                <w:szCs w:val="17"/>
              </w:rPr>
              <w:t xml:space="preserve">【开关 · R10】</w:t>
            </w:r>
          </w:p>
        </w:tc>
      </w:tr>
      <w:tr>
        <w:trPr>
          <w:cantSplit/>
        </w:trPr>
        <w:tc>
          <w:tcPr>
            <w:tcW w:type="dxa" w:w="11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7</w:t>
            </w:r>
          </w:p>
        </w:tc>
        <w:tc>
          <w:tcPr>
            <w:tcW w:type="dxa" w:w="146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批次锁定 / 解锁</w:t>
            </w:r>
          </w:p>
        </w:tc>
        <w:tc>
          <w:tcPr>
            <w:tcW w:type="dxa" w:w="146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QMS → ERP</w:t>
            </w:r>
          </w:p>
        </w:tc>
        <w:tc>
          <w:tcPr>
            <w:tcW w:type="dxa" w:w="198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事件触发</w:t>
            </w:r>
          </w:p>
        </w:tc>
        <w:tc>
          <w:tcPr>
            <w:tcW w:type="dxa" w:w="205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异常未处置、变更前库存未处置时禁止周转</w:t>
            </w:r>
          </w:p>
        </w:tc>
        <w:tc>
          <w:tcPr>
            <w:tcW w:type="dxa" w:w="152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C27A00"/>
                <w:sz w:val="17"/>
                <w:szCs w:val="17"/>
              </w:rPr>
              <w:t xml:space="preserve">【开关 · R10】</w:t>
            </w:r>
          </w:p>
        </w:tc>
      </w:tr>
      <w:tr>
        <w:trPr>
          <w:cantSplit/>
        </w:trPr>
        <w:tc>
          <w:tcPr>
            <w:tcW w:type="dxa" w:w="114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8</w:t>
            </w:r>
          </w:p>
        </w:tc>
        <w:tc>
          <w:tcPr>
            <w:tcW w:type="dxa" w:w="146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销售订单</w:t>
            </w:r>
          </w:p>
        </w:tc>
        <w:tc>
          <w:tcPr>
            <w:tcW w:type="dxa" w:w="1468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ERP → QMS</w:t>
            </w:r>
          </w:p>
        </w:tc>
        <w:tc>
          <w:tcPr>
            <w:tcW w:type="dxa" w:w="198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实时查询</w:t>
            </w:r>
          </w:p>
        </w:tc>
        <w:tc>
          <w:tcPr>
            <w:tcW w:type="dxa" w:w="205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7"/>
                <w:szCs w:val="17"/>
              </w:rPr>
              <w:t xml:space="preserve">异常单与订单关联、客诉追溯</w:t>
            </w:r>
          </w:p>
        </w:tc>
        <w:tc>
          <w:tcPr>
            <w:tcW w:type="dxa" w:w="152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C27A00"/>
                <w:sz w:val="17"/>
                <w:szCs w:val="17"/>
              </w:rPr>
              <w:t xml:space="preserve">【开关】</w:t>
            </w:r>
          </w:p>
        </w:tc>
      </w:tr>
    </w:tbl>
    <w:p>
      <w:pPr>
        <w:spacing w:after="120"/>
      </w:pPr>
    </w:p>
    <w:p>
      <w:pPr>
        <w:spacing w:after="100" w:line="32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适配层按「中间库 / Web API」两种实现，鼎捷确认后只改适配器与字段映射表 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qms_sys_if_mapping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，业务代码不动。开关关闭时：#5 由检验员手工创建检验单；#6、#7 在单据上显示「需人工在 ERP 处理」提示。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3.9 报表、系统交互与角色权限</w:t>
      </w:r>
    </w:p>
    <w:p>
      <w:pPr>
        <w:spacing w:after="100" w:line="32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每张报表顶部自动生成一句话结论（如「10 月 1～15 日进料 46 批，不合格 2 批，均为 V012」），可按时间段筛选、下钻到单据、导出 Excel。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5"/>
        <w:gridCol w:w="4423"/>
        <w:gridCol w:w="2750"/>
      </w:tblGrid>
      <w:tr>
        <w:trPr>
          <w:tblHeader/>
        </w:trPr>
        <w:tc>
          <w:tcPr>
            <w:tcW w:type="dxa" w:w="246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报表</w:t>
            </w:r>
          </w:p>
        </w:tc>
        <w:tc>
          <w:tcPr>
            <w:tcW w:type="dxa" w:w="442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口径</w:t>
            </w:r>
          </w:p>
        </w:tc>
        <w:tc>
          <w:tcPr>
            <w:tcW w:type="dxa" w:w="275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维度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首件一次合格率</w:t>
            </w:r>
          </w:p>
        </w:tc>
        <w:tc>
          <w:tcPr>
            <w:tcW w:type="dxa" w:w="442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调机次数 = 1 的合格首件数 ÷ 首件总数</w:t>
            </w:r>
          </w:p>
        </w:tc>
        <w:tc>
          <w:tcPr>
            <w:tcW w:type="dxa" w:w="275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工序、机台、操作员、日/周/月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检验合格率 / PPM</w:t>
            </w:r>
          </w:p>
        </w:tc>
        <w:tc>
          <w:tcPr>
            <w:tcW w:type="dxa" w:w="442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合格批 ÷ 总批；不良数 ÷ 检验数 × 10⁶</w:t>
            </w:r>
          </w:p>
        </w:tc>
        <w:tc>
          <w:tcPr>
            <w:tcW w:type="dxa" w:w="275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供应商、工序、客户、料号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供应商质量</w:t>
            </w:r>
          </w:p>
        </w:tc>
        <w:tc>
          <w:tcPr>
            <w:tcW w:type="dxa" w:w="442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来料批合格率、异常次数、特采次数</w:t>
            </w:r>
          </w:p>
        </w:tc>
        <w:tc>
          <w:tcPr>
            <w:tcW w:type="dxa" w:w="275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供应商、月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质量成本</w:t>
            </w:r>
          </w:p>
        </w:tc>
        <w:tc>
          <w:tcPr>
            <w:tcW w:type="dxa" w:w="442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材料 + 人工 + 工艺成本、报废金额</w:t>
            </w:r>
          </w:p>
        </w:tc>
        <w:tc>
          <w:tcPr>
            <w:tcW w:type="dxa" w:w="275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责任部门、客户、月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品质异常汇总表</w:t>
            </w:r>
          </w:p>
        </w:tc>
        <w:tc>
          <w:tcPr>
            <w:tcW w:type="dxa" w:w="442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异常单号、发现日期、岗位、客户、料号、批次、缺陷类型、不良数/率、处置、损失、责任部门、状态、结案日期</w:t>
            </w:r>
          </w:p>
        </w:tc>
        <w:tc>
          <w:tcPr>
            <w:tcW w:type="dxa" w:w="275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发现岗位、缺陷类型、状态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SC/CC 特性报表</w:t>
            </w:r>
          </w:p>
        </w:tc>
        <w:tc>
          <w:tcPr>
            <w:tcW w:type="dxa" w:w="442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特殊特性实测值、合格率、Cpk</w:t>
            </w:r>
          </w:p>
        </w:tc>
        <w:tc>
          <w:tcPr>
            <w:tcW w:type="dxa" w:w="275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料号、特性、批次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文件借阅 / 会签汇总</w:t>
            </w:r>
          </w:p>
        </w:tc>
        <w:tc>
          <w:tcPr>
            <w:tcW w:type="dxa" w:w="442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按单据明细</w:t>
            </w:r>
          </w:p>
        </w:tc>
        <w:tc>
          <w:tcPr>
            <w:tcW w:type="dxa" w:w="275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部门、文件、月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变更履历</w:t>
            </w:r>
          </w:p>
        </w:tc>
        <w:tc>
          <w:tcPr>
            <w:tcW w:type="dxa" w:w="442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单零件 / 全部零件</w:t>
            </w:r>
          </w:p>
        </w:tc>
        <w:tc>
          <w:tcPr>
            <w:tcW w:type="dxa" w:w="275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客户、料号、等级、状态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实验室报告台账</w:t>
            </w:r>
          </w:p>
        </w:tc>
        <w:tc>
          <w:tcPr>
            <w:tcW w:type="dxa" w:w="442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报告数、测试周期、不合格数</w:t>
            </w:r>
          </w:p>
        </w:tc>
        <w:tc>
          <w:tcPr>
            <w:tcW w:type="dxa" w:w="275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测试项目、客户、月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项目进度</w:t>
            </w:r>
          </w:p>
        </w:tc>
        <w:tc>
          <w:tcPr>
            <w:tcW w:type="dxa" w:w="442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节点完成率、逾期节点数</w:t>
            </w:r>
          </w:p>
        </w:tc>
        <w:tc>
          <w:tcPr>
            <w:tcW w:type="dxa" w:w="275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项目、责任人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质量日报</w:t>
            </w:r>
          </w:p>
        </w:tc>
        <w:tc>
          <w:tcPr>
            <w:tcW w:type="dxa" w:w="442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当日检验批数、合格率、新增异常；每日定时推送</w:t>
            </w:r>
          </w:p>
        </w:tc>
        <w:tc>
          <w:tcPr>
            <w:tcW w:type="dxa" w:w="275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接收人待确认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Microsoft YaHei" w:hAnsi="Arial"/>
          <w:b/>
          <w:bCs/>
        </w:rPr>
        <w:t xml:space="preserve">系统交互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b/>
          <w:bCs/>
          <w:color w:val="1F2D3D"/>
          <w:sz w:val="21"/>
          <w:szCs w:val="21"/>
        </w:rPr>
        <w:t xml:space="preserve">图纸悬浮窗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：检验单、异常单可浮窗查看图纸（缩放、拖动）、控制计划、警示卡；平板可行性待确认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b/>
          <w:bCs/>
          <w:color w:val="1F2D3D"/>
          <w:sz w:val="21"/>
          <w:szCs w:val="21"/>
        </w:rPr>
        <w:t xml:space="preserve">二维码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：按料号 + 工序（或批次）生成，张贴机台，扫码进入检验页；绑定对象做成可配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b/>
          <w:bCs/>
          <w:color w:val="1F2D3D"/>
          <w:sz w:val="21"/>
          <w:szCs w:val="21"/>
        </w:rPr>
        <w:t xml:space="preserve">终端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：电脑录入与编制；平板巡检；手机移动审批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b/>
          <w:bCs/>
          <w:color w:val="1F2D3D"/>
          <w:sz w:val="21"/>
          <w:szCs w:val="21"/>
        </w:rPr>
        <w:t xml:space="preserve">签名与印章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：会签单、原始记录手写签名；出货报告、测试报告盖质量合格章，委托报告盖检测专用章；章只在最终节点通过后由系统加盖</w:t>
      </w:r>
    </w:p>
    <w:p>
      <w:pPr>
        <w:pStyle w:val="Heading3"/>
      </w:pPr>
      <w:r>
        <w:rPr>
          <w:rFonts w:ascii="Arial" w:cs="Arial" w:eastAsia="Microsoft YaHei" w:hAnsi="Arial"/>
          <w:b/>
          <w:bCs/>
        </w:rPr>
        <w:t xml:space="preserve">角色（名单 55 人）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品质经理 / 副主管：朱学武 / 申鹏波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体系（文控）：王星越（发放表中的余中如不在名单内）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IQC：彭红兵等 10 人；IPQC：王鹏等 7 人；OQC：李琴、魏梦茹、李嘉乐；CQE：祝程、沈敏婕、刘昆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工程：王彦利、林扬帆、邱伟等 7 人；计划部：冯瑾、罗成凯等；采购：刘兴英；业务：周爱国、王慧等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Microsoft YaHei" w:hAnsi="Arial"/>
          <w:b/>
          <w:bCs/>
          <w:color w:val="C27A00"/>
          <w:sz w:val="21"/>
          <w:szCs w:val="21"/>
        </w:rPr>
        <w:t xml:space="preserve">【需补充】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 实验室测试员、组长、样品管理员、授权签字人、生产班组长、总经理；王慧与王彦利电话相同需核对</w:t>
      </w:r>
    </w:p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4 数据模型总览</w:t>
      </w:r>
    </w:p>
    <w:p>
      <w:pPr>
        <w:spacing w:after="100" w:line="32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MySQL 独立库 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td_qms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，表名 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qms_模块_实体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。每张业务表带公共字段：id、status、</w:t>
      </w:r>
      <w:r>
        <w:rPr>
          <w:rFonts w:ascii="Arial" w:cs="Arial" w:eastAsia="Microsoft YaHei" w:hAnsi="Arial"/>
          <w:b/>
          <w:bCs/>
          <w:color w:val="1F2D3D"/>
          <w:sz w:val="21"/>
          <w:szCs w:val="21"/>
        </w:rPr>
        <w:t xml:space="preserve">run_id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（通达流程实例号）、created_by/name/at、updated_by/at、row_ver（乐观锁）、is_deleted（只做逻辑删除）。四个追溯主键贯通全部模块。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9"/>
        <w:gridCol w:w="3337"/>
        <w:gridCol w:w="4112"/>
      </w:tblGrid>
      <w:tr>
        <w:trPr>
          <w:tblHeader/>
        </w:trPr>
        <w:tc>
          <w:tcPr>
            <w:tcW w:type="dxa" w:w="218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追溯键</w:t>
            </w:r>
          </w:p>
        </w:tc>
        <w:tc>
          <w:tcPr>
            <w:tcW w:type="dxa" w:w="333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含义</w:t>
            </w:r>
          </w:p>
        </w:tc>
        <w:tc>
          <w:tcPr>
            <w:tcW w:type="dxa" w:w="411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出现在</w:t>
            </w:r>
          </w:p>
        </w:tc>
      </w:tr>
      <w:tr>
        <w:trPr>
          <w:cantSplit/>
        </w:trPr>
        <w:tc>
          <w:tcPr>
            <w:tcW w:type="dxa" w:w="218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8"/>
                <w:szCs w:val="18"/>
              </w:rPr>
              <w:t xml:space="preserve">part_no</w:t>
            </w:r>
          </w:p>
        </w:tc>
        <w:tc>
          <w:tcPr>
            <w:tcW w:type="dxa" w:w="333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顺翼料号</w:t>
            </w:r>
          </w:p>
        </w:tc>
        <w:tc>
          <w:tcPr>
            <w:tcW w:type="dxa" w:w="411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图纸、控制计划、检验单、SPC、异常单、ECN 变更清单、实验室报告、警示卡、留样、项目</w:t>
            </w:r>
          </w:p>
        </w:tc>
      </w:tr>
      <w:tr>
        <w:trPr>
          <w:cantSplit/>
        </w:trPr>
        <w:tc>
          <w:tcPr>
            <w:tcW w:type="dxa" w:w="218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8"/>
                <w:szCs w:val="18"/>
              </w:rPr>
              <w:t xml:space="preserve">batch_no</w:t>
            </w:r>
          </w:p>
        </w:tc>
        <w:tc>
          <w:tcPr>
            <w:tcW w:type="dxa" w:w="333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生产批次（如 510120260626001）</w:t>
            </w:r>
          </w:p>
        </w:tc>
        <w:tc>
          <w:tcPr>
            <w:tcW w:type="dxa" w:w="411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IPQC/OQC 检验、SPC 子组、异常单、ECN 物料统计、实验室报告、样品</w:t>
            </w:r>
          </w:p>
        </w:tc>
      </w:tr>
      <w:tr>
        <w:trPr>
          <w:cantSplit/>
        </w:trPr>
        <w:tc>
          <w:tcPr>
            <w:tcW w:type="dxa" w:w="218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8"/>
                <w:szCs w:val="18"/>
              </w:rPr>
              <w:t xml:space="preserve">heat_no</w:t>
            </w:r>
          </w:p>
        </w:tc>
        <w:tc>
          <w:tcPr>
            <w:tcW w:type="dxa" w:w="333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原材炉批号（光谱样品名「炉号-材质-线径」中的炉号）</w:t>
            </w:r>
          </w:p>
        </w:tc>
        <w:tc>
          <w:tcPr>
            <w:tcW w:type="dxa" w:w="411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IQC、首件「料」、光谱/拉伸/金相报告、供应商异常</w:t>
            </w:r>
          </w:p>
        </w:tc>
      </w:tr>
      <w:tr>
        <w:trPr>
          <w:cantSplit/>
        </w:trPr>
        <w:tc>
          <w:tcPr>
            <w:tcW w:type="dxa" w:w="218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color w:val="24508F"/>
                <w:sz w:val="18"/>
                <w:szCs w:val="18"/>
              </w:rPr>
              <w:t xml:space="preserve">order_no</w:t>
            </w:r>
          </w:p>
        </w:tc>
        <w:tc>
          <w:tcPr>
            <w:tcW w:type="dxa" w:w="333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客户订单号</w:t>
            </w:r>
          </w:p>
        </w:tc>
        <w:tc>
          <w:tcPr>
            <w:tcW w:type="dxa" w:w="4112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异常单、出货报告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6170"/>
        <w:gridCol w:w="1734"/>
      </w:tblGrid>
      <w:tr>
        <w:trPr>
          <w:tblHeader/>
        </w:trPr>
        <w:tc>
          <w:tcPr>
            <w:tcW w:type="dxa" w:w="173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模块</w:t>
            </w:r>
          </w:p>
        </w:tc>
        <w:tc>
          <w:tcPr>
            <w:tcW w:type="dxa" w:w="617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表</w:t>
            </w:r>
          </w:p>
        </w:tc>
        <w:tc>
          <w:tcPr>
            <w:tcW w:type="dxa" w:w="173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数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基础</w:t>
            </w:r>
          </w:p>
        </w:tc>
        <w:tc>
          <w:tcPr>
            <w:tcW w:type="dxa" w:w="617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base_part、base_customer、base_supplier、base_equipment、base_gauge、base_standard</w:t>
            </w:r>
          </w:p>
        </w:tc>
        <w:tc>
          <w:tcPr>
            <w:tcW w:type="dxa" w:w="173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文档</w:t>
            </w:r>
          </w:p>
        </w:tc>
        <w:tc>
          <w:tcPr>
            <w:tcW w:type="dxa" w:w="617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doc_file、doc_version、doc_borrow(+item)、doc_sign(+dept)、doc_dcr、doc_dist(+item、recall)、doc_reissue、doc_print(+log)、doc_drawing(+ack)</w:t>
            </w:r>
          </w:p>
        </w:tc>
        <w:tc>
          <w:tcPr>
            <w:tcW w:type="dxa" w:w="173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项目</w:t>
            </w:r>
          </w:p>
        </w:tc>
        <w:tc>
          <w:tcPr>
            <w:tcW w:type="dxa" w:w="617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prj_main、prj_member、prj_task、prj_feedback、prj_tpl(+task)</w:t>
            </w:r>
          </w:p>
        </w:tc>
        <w:tc>
          <w:tcPr>
            <w:tcW w:type="dxa" w:w="173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控制计划</w:t>
            </w:r>
          </w:p>
        </w:tc>
        <w:tc>
          <w:tcPr>
            <w:tcW w:type="dxa" w:w="617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cp_main、cp_team、cp_item、cp_item_dim、cp_tpl(+item)、cp_review_task</w:t>
            </w:r>
          </w:p>
        </w:tc>
        <w:tc>
          <w:tcPr>
            <w:tcW w:type="dxa" w:w="173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质检</w:t>
            </w:r>
          </w:p>
        </w:tc>
        <w:tc>
          <w:tcPr>
            <w:tcW w:type="dxa" w:w="617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insp_task、insp_main、insp_item、insp_value、insp_fetch、oqc_report(+item、cust_tpl、send_log)、warn_card(+item)、spc_chart(+subgroup、limit、alarm)</w:t>
            </w:r>
          </w:p>
        </w:tc>
        <w:tc>
          <w:tcPr>
            <w:tcW w:type="dxa" w:w="173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异常</w:t>
            </w:r>
          </w:p>
        </w:tc>
        <w:tc>
          <w:tcPr>
            <w:tcW w:type="dxa" w:w="617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nc_main、nc_feedback、nc_sign、nc_next_station、nc_disposal、nc_cost、nc_sqe、nc_threshold</w:t>
            </w:r>
          </w:p>
        </w:tc>
        <w:tc>
          <w:tcPr>
            <w:tcW w:type="dxa" w:w="173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实验室</w:t>
            </w:r>
          </w:p>
        </w:tc>
        <w:tc>
          <w:tcPr>
            <w:tcW w:type="dxa" w:w="617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lab_contract(+line)、lab_raw(+check、point)、lab_test(+data)、lab_report(+tpl)、lab_sample、lab_loan、lab_return、lab_retain、lab_std_block</w:t>
            </w:r>
          </w:p>
        </w:tc>
        <w:tc>
          <w:tcPr>
            <w:tcW w:type="dxa" w:w="173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变更</w:t>
            </w:r>
          </w:p>
        </w:tc>
        <w:tc>
          <w:tcPr>
            <w:tcW w:type="dxa" w:w="617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ecn_main、ecn_part、ecn_stock、ecn_mold、ecn_eval、ecn_dept_task、ecn_trial、ecn_ack、ecn_grade_cfg、ecn_record</w:t>
            </w:r>
          </w:p>
        </w:tc>
        <w:tc>
          <w:tcPr>
            <w:tcW w:type="dxa" w:w="173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系统</w:t>
            </w:r>
          </w:p>
        </w:tc>
        <w:tc>
          <w:tcPr>
            <w:tcW w:type="dxa" w:w="617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sys_dict、sys_number_rule、sys_attachment、sys_signature、sys_oper_log、sys_msg_tpl(+log)、sys_timer_cfg、sys_if_log、sys_if_mapping、sys_switch、sys_oa_flow_map</w:t>
            </w:r>
          </w:p>
        </w:tc>
        <w:tc>
          <w:tcPr>
            <w:tcW w:type="dxa" w:w="173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12</w:t>
            </w:r>
          </w:p>
        </w:tc>
      </w:tr>
    </w:tbl>
    <w:p>
      <w:pPr>
        <w:spacing w:after="120"/>
      </w:pPr>
    </w:p>
    <w:p>
      <w:pPr>
        <w:spacing w:after="100" w:line="320"/>
      </w:pP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sys_oa_flow_map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 记录每类单据对应的 OA 流程 ID、落地方式（P1/P2）、各节点号与 QMS 节点编码的对应关系；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sys_switch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 保存第 7 章待确认项的开关取值。</w:t>
      </w:r>
    </w:p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5 页面原型（通达 OA 风格）</w:t>
      </w:r>
    </w:p>
    <w:p>
      <w:pPr>
        <w:spacing w:after="100" w:line="32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全部页面在 OA 窗口内呈现：P1 单据就是通达流程表单；P2 单据的 QMS 办理页沿用同一套表单样式（左侧表单 / 附件 / 会签工具条、底部「转交下一步」）；P3 功能页用 OA 门户卡片样式。数据为示例；首件检验可直接改实测值体验自动判定。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5.1 质量门户</w:t>
      </w:r>
    </w:p>
    <w:p>
      <w:pPr>
        <w:spacing w:after="100" w:line="32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P3 功能页：OA 门户卡片样式。顶部为待办工作、待检任务、在途异常、在途变更、待签收文件计数与待办卡片；下方为质量日报一句话结论、异常柏拉图与常用功能入口。</w:t>
      </w:r>
    </w:p>
    <w:p>
      <w:pPr>
        <w:spacing w:after="60"/>
        <w:jc w:val="center"/>
      </w:pPr>
      <w:r>
        <w:drawing>
          <wp:inline distT="0" distB="0" distL="0" distR="0">
            <wp:extent cx="5715000" cy="4514850"/>
            <wp:effectExtent t="0" r="0" b="0" l="0"/>
            <wp:docPr id="1" name="质量门户" descr="质量门户原型" title="质量门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Microsoft YaHei" w:hAnsi="Arial"/>
          <w:color w:val="6B7A8C"/>
          <w:sz w:val="18"/>
          <w:szCs w:val="18"/>
        </w:rPr>
        <w:t xml:space="preserve">图 5-1　质量门户原型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5.2 新建工作</w:t>
      </w:r>
    </w:p>
    <w:p>
      <w:pPr>
        <w:spacing w:after="100" w:line="32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P1 流程在通达流程中心「新建工作」中按「质量管理-文档 / 实验室 / 审批」分类展示，与 OA 现有流程入口一致。</w:t>
      </w:r>
    </w:p>
    <w:p>
      <w:pPr>
        <w:spacing w:after="6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新建工作" descr="新建工作原型" title="新建工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Microsoft YaHei" w:hAnsi="Arial"/>
          <w:color w:val="6B7A8C"/>
          <w:sz w:val="18"/>
          <w:szCs w:val="18"/>
        </w:rPr>
        <w:t xml:space="preserve">图 5-2　新建工作原型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5.3 文件借阅申请表</w:t>
      </w:r>
    </w:p>
    <w:p>
      <w:pPr>
        <w:spacing w:after="100" w:line="32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P1 通达流程表单：红色流水号标题、左侧表单 / 附件 / 会签工具条、黄底自动带出字段、审批意见分区、底部「转交下一步 / 保存 / 保存返回 / 取消」。借阅文件用 QMS 文件选择控件，只能选受控正式版。</w:t>
      </w:r>
    </w:p>
    <w:p>
      <w:pPr>
        <w:spacing w:after="60"/>
        <w:jc w:val="center"/>
      </w:pPr>
      <w:r>
        <w:drawing>
          <wp:inline distT="0" distB="0" distL="0" distR="0">
            <wp:extent cx="5715000" cy="5657850"/>
            <wp:effectExtent t="0" r="0" b="0" l="0"/>
            <wp:docPr id="1" name="文件借阅申请表" descr="文件借阅申请表原型" title="文件借阅申请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Microsoft YaHei" w:hAnsi="Arial"/>
          <w:color w:val="6B7A8C"/>
          <w:sz w:val="18"/>
          <w:szCs w:val="18"/>
        </w:rPr>
        <w:t xml:space="preserve">图 5-3　文件借阅申请表原型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5.4 转交下一步</w:t>
      </w:r>
    </w:p>
    <w:p>
      <w:pPr>
        <w:spacing w:after="100" w:line="32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OA 自带的转交对话框：选择下一步骤与主办人、经办人，并发送事务提醒。到「文控」节点办结时，流程插件回调 QMS 开放阅读权限并设定到期收回。</w:t>
      </w:r>
    </w:p>
    <w:p>
      <w:pPr>
        <w:spacing w:after="60"/>
        <w:jc w:val="center"/>
      </w:pPr>
      <w:r>
        <w:drawing>
          <wp:inline distT="0" distB="0" distL="0" distR="0">
            <wp:extent cx="5715000" cy="3019425"/>
            <wp:effectExtent t="0" r="0" b="0" l="0"/>
            <wp:docPr id="1" name="转交下一步" descr="转交下一步原型" title="转交下一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Microsoft YaHei" w:hAnsi="Arial"/>
          <w:color w:val="6B7A8C"/>
          <w:sz w:val="18"/>
          <w:szCs w:val="18"/>
        </w:rPr>
        <w:t xml:space="preserve">图 5-4　转交下一步原型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5.5 首件检验</w:t>
      </w:r>
    </w:p>
    <w:p>
      <w:pPr>
        <w:spacing w:after="100" w:line="32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P3 检验终端（平板优先）：人机料法与调机次数、按控制计划带出的检验项目，录入实测值即按 LSL / USL 自动判定，SC / CC 高亮；图纸悬浮窗可缩放拖动；不合格时提示反应计划并可一键生成异常单。</w:t>
      </w:r>
    </w:p>
    <w:p>
      <w:pPr>
        <w:spacing w:after="6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首件检验" descr="首件检验原型" title="首件检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Microsoft YaHei" w:hAnsi="Arial"/>
          <w:color w:val="6B7A8C"/>
          <w:sz w:val="18"/>
          <w:szCs w:val="18"/>
        </w:rPr>
        <w:t xml:space="preserve">图 5-5　首件检验原型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5.6 异常单办理</w:t>
      </w:r>
    </w:p>
    <w:p>
      <w:pPr>
        <w:spacing w:after="100" w:line="32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P2 QMS 办理页沿用通达表单样式：不合格品信息自动带入，处置方式含「下工站确认」，会签明细含计划完成日期、产能影响与手写签名；可退回到指定已办节点、追加反馈、发起 ECN。</w:t>
      </w:r>
    </w:p>
    <w:p>
      <w:pPr>
        <w:spacing w:after="60"/>
        <w:jc w:val="center"/>
      </w:pPr>
      <w:r>
        <w:drawing>
          <wp:inline distT="0" distB="0" distL="0" distR="0">
            <wp:extent cx="5715000" cy="4667250"/>
            <wp:effectExtent t="0" r="0" b="0" l="0"/>
            <wp:docPr id="1" name="异常单办理" descr="异常单办理原型" title="异常单办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Microsoft YaHei" w:hAnsi="Arial"/>
          <w:color w:val="6B7A8C"/>
          <w:sz w:val="18"/>
          <w:szCs w:val="18"/>
        </w:rPr>
        <w:t xml:space="preserve">图 5-6　异常单办理原型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5.7 控制计划编制</w:t>
      </w:r>
    </w:p>
    <w:p>
      <w:pPr>
        <w:spacing w:after="100" w:line="32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P2 编制网格：同工序合并显示，规范 / 公差实时拆分为 LSL / USL，新增「适用检验类型」「数据类型」「是否 SPC」三列；提交前按填写说明校验并定位到行。</w:t>
      </w:r>
    </w:p>
    <w:p>
      <w:pPr>
        <w:spacing w:after="60"/>
        <w:jc w:val="center"/>
      </w:pPr>
      <w:r>
        <w:drawing>
          <wp:inline distT="0" distB="0" distL="0" distR="0">
            <wp:extent cx="5715000" cy="4752975"/>
            <wp:effectExtent t="0" r="0" b="0" l="0"/>
            <wp:docPr id="1" name="控制计划编制" descr="控制计划编制原型" title="控制计划编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Microsoft YaHei" w:hAnsi="Arial"/>
          <w:color w:val="6B7A8C"/>
          <w:sz w:val="18"/>
          <w:szCs w:val="18"/>
        </w:rPr>
        <w:t xml:space="preserve">图 5-7　控制计划编制原型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5.8 项目甘特图</w:t>
      </w:r>
    </w:p>
    <w:p>
      <w:pPr>
        <w:spacing w:after="100" w:line="32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P3 甘特图：每个节点一行，计划条与实际条并列，按绿 / 黄 / 红预警着色，橙线为今天。</w:t>
      </w:r>
    </w:p>
    <w:p>
      <w:pPr>
        <w:spacing w:after="60"/>
        <w:jc w:val="center"/>
      </w:pPr>
      <w:r>
        <w:drawing>
          <wp:inline distT="0" distB="0" distL="0" distR="0">
            <wp:extent cx="5715000" cy="2752725"/>
            <wp:effectExtent t="0" r="0" b="0" l="0"/>
            <wp:docPr id="1" name="项目甘特图" descr="项目甘特图原型" title="项目甘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Microsoft YaHei" w:hAnsi="Arial"/>
          <w:color w:val="6B7A8C"/>
          <w:sz w:val="18"/>
          <w:szCs w:val="18"/>
        </w:rPr>
        <w:t xml:space="preserve">图 5-8　项目甘特图原型</w:t>
      </w:r>
    </w:p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6 数据迁移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4"/>
        <w:gridCol w:w="2257"/>
        <w:gridCol w:w="1664"/>
        <w:gridCol w:w="4053"/>
      </w:tblGrid>
      <w:tr>
        <w:trPr>
          <w:tblHeader/>
        </w:trPr>
        <w:tc>
          <w:tcPr>
            <w:tcW w:type="dxa" w:w="166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数据</w:t>
            </w:r>
          </w:p>
        </w:tc>
        <w:tc>
          <w:tcPr>
            <w:tcW w:type="dxa" w:w="225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来源</w:t>
            </w:r>
          </w:p>
        </w:tc>
        <w:tc>
          <w:tcPr>
            <w:tcW w:type="dxa" w:w="166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量</w:t>
            </w:r>
          </w:p>
        </w:tc>
        <w:tc>
          <w:tcPr>
            <w:tcW w:type="dxa" w:w="405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处理</w:t>
            </w:r>
          </w:p>
        </w:tc>
      </w:tr>
      <w:tr>
        <w:trPr>
          <w:cantSplit/>
        </w:trPr>
        <w:tc>
          <w:tcPr>
            <w:tcW w:type="dxa" w:w="166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受控文件台账</w:t>
            </w:r>
          </w:p>
        </w:tc>
        <w:tc>
          <w:tcPr>
            <w:tcW w:type="dxa" w:w="225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SYFM0301（多 Sheet）</w:t>
            </w:r>
          </w:p>
        </w:tc>
        <w:tc>
          <w:tcPr>
            <w:tcW w:type="dxa" w:w="166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≈ 1,400</w:t>
            </w:r>
          </w:p>
        </w:tc>
        <w:tc>
          <w:tcPr>
            <w:tcW w:type="dxa" w:w="405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合并分表、去重三级分类页 468 条；按 Sheet2 对照表挂靠上级程序；以制修订记录版本为准（如 SY/QP15 一览表登记 A2、现行 A6）</w:t>
            </w:r>
          </w:p>
        </w:tc>
      </w:tr>
      <w:tr>
        <w:trPr>
          <w:cantSplit/>
        </w:trPr>
        <w:tc>
          <w:tcPr>
            <w:tcW w:type="dxa" w:w="166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文件附件</w:t>
            </w:r>
          </w:p>
        </w:tc>
        <w:tc>
          <w:tcPr>
            <w:tcW w:type="dxa" w:w="225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文控共享盘</w:t>
            </w:r>
          </w:p>
        </w:tc>
        <w:tc>
          <w:tcPr>
            <w:tcW w:type="dxa" w:w="166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≈ 1,400</w:t>
            </w:r>
          </w:p>
        </w:tc>
        <w:tc>
          <w:tcPr>
            <w:tcW w:type="dxa" w:w="405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按文件编号匹配批量上传；未匹配清单人工处理</w:t>
            </w:r>
          </w:p>
        </w:tc>
      </w:tr>
      <w:tr>
        <w:trPr>
          <w:cantSplit/>
        </w:trPr>
        <w:tc>
          <w:tcPr>
            <w:tcW w:type="dxa" w:w="166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变更记录一览表</w:t>
            </w:r>
          </w:p>
        </w:tc>
        <w:tc>
          <w:tcPr>
            <w:tcW w:type="dxa" w:w="225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SYFM1503</w:t>
            </w:r>
          </w:p>
        </w:tc>
        <w:tc>
          <w:tcPr>
            <w:tcW w:type="dxa" w:w="166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≈ 5,400</w:t>
            </w:r>
          </w:p>
        </w:tc>
        <w:tc>
          <w:tcPr>
            <w:tcW w:type="dxa" w:w="405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变更时间兼容 yyyy.mm.dd / yyyy-mm-dd；解析失败进入异常清单；包装规范页转为标记字段</w:t>
            </w:r>
          </w:p>
        </w:tc>
      </w:tr>
      <w:tr>
        <w:trPr>
          <w:cantSplit/>
        </w:trPr>
        <w:tc>
          <w:tcPr>
            <w:tcW w:type="dxa" w:w="166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留样柜目录</w:t>
            </w:r>
          </w:p>
        </w:tc>
        <w:tc>
          <w:tcPr>
            <w:tcW w:type="dxa" w:w="225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样品柜留样清单</w:t>
            </w:r>
          </w:p>
        </w:tc>
        <w:tc>
          <w:tcPr>
            <w:tcW w:type="dxa" w:w="166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≈ 850</w:t>
            </w:r>
          </w:p>
        </w:tc>
        <w:tc>
          <w:tcPr>
            <w:tcW w:type="dxa" w:w="405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备注中的留样类型拆为多选；库位校验格式「字母-数字」</w:t>
            </w:r>
          </w:p>
        </w:tc>
      </w:tr>
      <w:tr>
        <w:trPr>
          <w:cantSplit/>
        </w:trPr>
        <w:tc>
          <w:tcPr>
            <w:tcW w:type="dxa" w:w="166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检测样品台账</w:t>
            </w:r>
          </w:p>
        </w:tc>
        <w:tc>
          <w:tcPr>
            <w:tcW w:type="dxa" w:w="225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SYBD7.4-01</w:t>
            </w:r>
          </w:p>
        </w:tc>
        <w:tc>
          <w:tcPr>
            <w:tcW w:type="dxa" w:w="166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—</w:t>
            </w:r>
          </w:p>
        </w:tc>
        <w:tc>
          <w:tcPr>
            <w:tcW w:type="dxa" w:w="405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原样编号保留，本中心编号按新规则续号</w:t>
            </w:r>
          </w:p>
        </w:tc>
      </w:tr>
      <w:tr>
        <w:trPr>
          <w:cantSplit/>
        </w:trPr>
        <w:tc>
          <w:tcPr>
            <w:tcW w:type="dxa" w:w="166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控制计划</w:t>
            </w:r>
          </w:p>
        </w:tc>
        <w:tc>
          <w:tcPr>
            <w:tcW w:type="dxa" w:w="225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Excel / PDF</w:t>
            </w:r>
          </w:p>
        </w:tc>
        <w:tc>
          <w:tcPr>
            <w:tcW w:type="dxa" w:w="166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—</w:t>
            </w:r>
          </w:p>
        </w:tc>
        <w:tc>
          <w:tcPr>
            <w:tcW w:type="dxa" w:w="405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Excel 导入向导；按关键词建议「适用检验类型」，编制人确认后保存为草稿再走发行</w:t>
            </w:r>
          </w:p>
        </w:tc>
      </w:tr>
      <w:tr>
        <w:trPr>
          <w:cantSplit/>
        </w:trPr>
        <w:tc>
          <w:tcPr>
            <w:tcW w:type="dxa" w:w="166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组织与角色</w:t>
            </w:r>
          </w:p>
        </w:tc>
        <w:tc>
          <w:tcPr>
            <w:tcW w:type="dxa" w:w="2257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人员名单 + 通达组织</w:t>
            </w:r>
          </w:p>
        </w:tc>
        <w:tc>
          <w:tcPr>
            <w:tcW w:type="dxa" w:w="1664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55</w:t>
            </w:r>
          </w:p>
        </w:tc>
        <w:tc>
          <w:tcPr>
            <w:tcW w:type="dxa" w:w="405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OA 同步；岗位映射默认角色；补齐实验室、班组长、总经理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7 待确认项的设计默认值</w:t>
      </w:r>
    </w:p>
    <w:p>
      <w:pPr>
        <w:spacing w:after="100" w:line="32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为不阻塞开发，每个待确认项都先按「建议答复」实现默认行为，并在 </w:t>
      </w:r>
      <w:r>
        <w:rPr>
          <w:rFonts w:ascii="Consolas" w:cs="Consolas" w:eastAsia="Microsoft YaHei" w:hAnsi="Consolas"/>
          <w:color w:val="24508F"/>
          <w:sz w:val="21"/>
          <w:szCs w:val="21"/>
        </w:rPr>
        <w:t xml:space="preserve">sys_switch</w:t>
      </w:r>
      <w:r>
        <w:rPr>
          <w:rFonts w:ascii="Arial" w:cs="Arial" w:eastAsia="Microsoft YaHei" w:hAnsi="Arial"/>
          <w:color w:val="1F2D3D"/>
          <w:sz w:val="21"/>
          <w:szCs w:val="21"/>
        </w:rPr>
        <w:t xml:space="preserve"> 或配置表中留开关；顺翼答复后只改配置。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9"/>
        <w:gridCol w:w="2063"/>
        <w:gridCol w:w="4425"/>
        <w:gridCol w:w="1731"/>
      </w:tblGrid>
      <w:tr>
        <w:trPr>
          <w:tblHeader/>
        </w:trPr>
        <w:tc>
          <w:tcPr>
            <w:tcW w:type="dxa" w:w="141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编号</w:t>
            </w:r>
          </w:p>
        </w:tc>
        <w:tc>
          <w:tcPr>
            <w:tcW w:type="dxa" w:w="206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问题</w:t>
            </w:r>
          </w:p>
        </w:tc>
        <w:tc>
          <w:tcPr>
            <w:tcW w:type="dxa" w:w="442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开发默认</w:t>
            </w:r>
          </w:p>
        </w:tc>
        <w:tc>
          <w:tcPr>
            <w:tcW w:type="dxa" w:w="173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改动成本</w:t>
            </w:r>
          </w:p>
        </w:tc>
      </w:tr>
      <w:tr>
        <w:trPr>
          <w:cantSplit/>
        </w:trPr>
        <w:tc>
          <w:tcPr>
            <w:tcW w:type="dxa" w:w="141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Q1</w:t>
            </w:r>
          </w:p>
        </w:tc>
        <w:tc>
          <w:tcPr>
            <w:tcW w:type="dxa" w:w="206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项目节点是否固定</w:t>
            </w:r>
          </w:p>
        </w:tc>
        <w:tc>
          <w:tcPr>
            <w:tcW w:type="dxa" w:w="442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项目模板 + 新建后可增删</w:t>
            </w:r>
          </w:p>
        </w:tc>
        <w:tc>
          <w:tcPr>
            <w:tcW w:type="dxa" w:w="173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22A05A"/>
                <w:sz w:val="18"/>
                <w:szCs w:val="18"/>
              </w:rPr>
              <w:t xml:space="preserve">【配置】</w:t>
            </w:r>
          </w:p>
        </w:tc>
      </w:tr>
      <w:tr>
        <w:trPr>
          <w:cantSplit/>
        </w:trPr>
        <w:tc>
          <w:tcPr>
            <w:tcW w:type="dxa" w:w="141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Q2</w:t>
            </w:r>
          </w:p>
        </w:tc>
        <w:tc>
          <w:tcPr>
            <w:tcW w:type="dxa" w:w="206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控制计划下拉选项</w:t>
            </w:r>
          </w:p>
        </w:tc>
        <w:tc>
          <w:tcPr>
            <w:tcW w:type="dxa" w:w="442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3.3 初稿入字典表</w:t>
            </w:r>
          </w:p>
        </w:tc>
        <w:tc>
          <w:tcPr>
            <w:tcW w:type="dxa" w:w="173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22A05A"/>
                <w:sz w:val="18"/>
                <w:szCs w:val="18"/>
              </w:rPr>
              <w:t xml:space="preserve">【配置】</w:t>
            </w:r>
          </w:p>
        </w:tc>
      </w:tr>
      <w:tr>
        <w:trPr>
          <w:cantSplit/>
        </w:trPr>
        <w:tc>
          <w:tcPr>
            <w:tcW w:type="dxa" w:w="141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Q3–Q5</w:t>
            </w:r>
          </w:p>
        </w:tc>
        <w:tc>
          <w:tcPr>
            <w:tcW w:type="dxa" w:w="206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IQC/IPQC/OQC 取哪些字段</w:t>
            </w:r>
          </w:p>
        </w:tc>
        <w:tc>
          <w:tcPr>
            <w:tcW w:type="dxa" w:w="442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按「适用检验类型」列划分</w:t>
            </w:r>
          </w:p>
        </w:tc>
        <w:tc>
          <w:tcPr>
            <w:tcW w:type="dxa" w:w="173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22A05A"/>
                <w:sz w:val="18"/>
                <w:szCs w:val="18"/>
              </w:rPr>
              <w:t xml:space="preserve">【已含】</w:t>
            </w:r>
          </w:p>
        </w:tc>
      </w:tr>
      <w:tr>
        <w:trPr>
          <w:cantSplit/>
        </w:trPr>
        <w:tc>
          <w:tcPr>
            <w:tcW w:type="dxa" w:w="141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Q6</w:t>
            </w:r>
          </w:p>
        </w:tc>
        <w:tc>
          <w:tcPr>
            <w:tcW w:type="dxa" w:w="206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订单/批次/特采录入</w:t>
            </w:r>
          </w:p>
        </w:tc>
        <w:tc>
          <w:tcPr>
            <w:tcW w:type="dxa" w:w="442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批次取检验单或 ERP；订单从 ERP 查询选择；特采单号手工关联</w:t>
            </w:r>
          </w:p>
        </w:tc>
        <w:tc>
          <w:tcPr>
            <w:tcW w:type="dxa" w:w="173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C27A00"/>
                <w:sz w:val="18"/>
                <w:szCs w:val="18"/>
              </w:rPr>
              <w:t xml:space="preserve">【接口 #8 后可选】</w:t>
            </w:r>
          </w:p>
        </w:tc>
      </w:tr>
      <w:tr>
        <w:trPr>
          <w:cantSplit/>
        </w:trPr>
        <w:tc>
          <w:tcPr>
            <w:tcW w:type="dxa" w:w="141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Q7</w:t>
            </w:r>
          </w:p>
        </w:tc>
        <w:tc>
          <w:tcPr>
            <w:tcW w:type="dxa" w:w="206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委托合同流程</w:t>
            </w:r>
          </w:p>
        </w:tc>
        <w:tc>
          <w:tcPr>
            <w:tcW w:type="dxa" w:w="442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业务接待 → 委托人确认 → 组长承接分配</w:t>
            </w:r>
          </w:p>
        </w:tc>
        <w:tc>
          <w:tcPr>
            <w:tcW w:type="dxa" w:w="173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22A05A"/>
                <w:sz w:val="18"/>
                <w:szCs w:val="18"/>
              </w:rPr>
              <w:t xml:space="preserve">【OA 流程可改】</w:t>
            </w:r>
          </w:p>
        </w:tc>
      </w:tr>
      <w:tr>
        <w:trPr>
          <w:cantSplit/>
        </w:trPr>
        <w:tc>
          <w:tcPr>
            <w:tcW w:type="dxa" w:w="141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Q8</w:t>
            </w:r>
          </w:p>
        </w:tc>
        <w:tc>
          <w:tcPr>
            <w:tcW w:type="dxa" w:w="206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其余 4 类原始记录</w:t>
            </w:r>
          </w:p>
        </w:tc>
        <w:tc>
          <w:tcPr>
            <w:tcW w:type="dxa" w:w="442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原始记录按「表头 + 核查 + 环境 + 测点 + 结论 + 签名」结构配置化，到位后补模板</w:t>
            </w:r>
          </w:p>
        </w:tc>
        <w:tc>
          <w:tcPr>
            <w:tcW w:type="dxa" w:w="173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C27A00"/>
                <w:sz w:val="18"/>
                <w:szCs w:val="18"/>
              </w:rPr>
              <w:t xml:space="preserve">【每类约 1 人日】</w:t>
            </w:r>
          </w:p>
        </w:tc>
      </w:tr>
      <w:tr>
        <w:trPr>
          <w:cantSplit/>
        </w:trPr>
        <w:tc>
          <w:tcPr>
            <w:tcW w:type="dxa" w:w="141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Q9–Q10</w:t>
            </w:r>
          </w:p>
        </w:tc>
        <w:tc>
          <w:tcPr>
            <w:tcW w:type="dxa" w:w="206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报告取数与审批</w:t>
            </w:r>
          </w:p>
        </w:tc>
        <w:tc>
          <w:tcPr>
            <w:tcW w:type="dxa" w:w="442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3.6 取数表；原始记录提交即锁定，报告 3/2 节点，驳回解锁</w:t>
            </w:r>
          </w:p>
        </w:tc>
        <w:tc>
          <w:tcPr>
            <w:tcW w:type="dxa" w:w="173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22A05A"/>
                <w:sz w:val="18"/>
                <w:szCs w:val="18"/>
              </w:rPr>
              <w:t xml:space="preserve">【配置】</w:t>
            </w:r>
          </w:p>
        </w:tc>
      </w:tr>
      <w:tr>
        <w:trPr>
          <w:cantSplit/>
        </w:trPr>
        <w:tc>
          <w:tcPr>
            <w:tcW w:type="dxa" w:w="141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Q11</w:t>
            </w:r>
          </w:p>
        </w:tc>
        <w:tc>
          <w:tcPr>
            <w:tcW w:type="dxa" w:w="206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料号与文件变化逻辑</w:t>
            </w:r>
          </w:p>
        </w:tc>
        <w:tc>
          <w:tcPr>
            <w:tcW w:type="dxa" w:w="442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外部变更新品号 = 原品号 + 新图面版本；内部料号不变、文件升版</w:t>
            </w:r>
          </w:p>
        </w:tc>
        <w:tc>
          <w:tcPr>
            <w:tcW w:type="dxa" w:w="173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22A05A"/>
                <w:sz w:val="18"/>
                <w:szCs w:val="18"/>
              </w:rPr>
              <w:t xml:space="preserve">【已含】</w:t>
            </w:r>
          </w:p>
        </w:tc>
      </w:tr>
      <w:tr>
        <w:trPr>
          <w:cantSplit/>
        </w:trPr>
        <w:tc>
          <w:tcPr>
            <w:tcW w:type="dxa" w:w="141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R1</w:t>
            </w:r>
          </w:p>
        </w:tc>
        <w:tc>
          <w:tcPr>
            <w:tcW w:type="dxa" w:w="206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检验后补</w:t>
            </w:r>
          </w:p>
        </w:tc>
        <w:tc>
          <w:tcPr>
            <w:tcW w:type="dxa" w:w="442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允许 24 h 内后补并打「补录」标识，超时需主管审批</w:t>
            </w:r>
          </w:p>
        </w:tc>
        <w:tc>
          <w:tcPr>
            <w:tcW w:type="dxa" w:w="173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22A05A"/>
                <w:sz w:val="18"/>
                <w:szCs w:val="18"/>
              </w:rPr>
              <w:t xml:space="preserve">【开关】</w:t>
            </w:r>
          </w:p>
        </w:tc>
      </w:tr>
      <w:tr>
        <w:trPr>
          <w:cantSplit/>
        </w:trPr>
        <w:tc>
          <w:tcPr>
            <w:tcW w:type="dxa" w:w="141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R2</w:t>
            </w:r>
          </w:p>
        </w:tc>
        <w:tc>
          <w:tcPr>
            <w:tcW w:type="dxa" w:w="206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AQL 抽样标准</w:t>
            </w:r>
          </w:p>
        </w:tc>
        <w:tc>
          <w:tcPr>
            <w:tcW w:type="dxa" w:w="442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预置 GB/T 2828.1 一般检验水平 II 表</w:t>
            </w:r>
          </w:p>
        </w:tc>
        <w:tc>
          <w:tcPr>
            <w:tcW w:type="dxa" w:w="173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22A05A"/>
                <w:sz w:val="18"/>
                <w:szCs w:val="18"/>
              </w:rPr>
              <w:t xml:space="preserve">【配置】</w:t>
            </w:r>
          </w:p>
        </w:tc>
      </w:tr>
      <w:tr>
        <w:trPr>
          <w:cantSplit/>
        </w:trPr>
        <w:tc>
          <w:tcPr>
            <w:tcW w:type="dxa" w:w="141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R3</w:t>
            </w:r>
          </w:p>
        </w:tc>
        <w:tc>
          <w:tcPr>
            <w:tcW w:type="dxa" w:w="206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OQC 各类数据取哪个工序</w:t>
            </w:r>
          </w:p>
        </w:tc>
        <w:tc>
          <w:tcPr>
            <w:tcW w:type="dxa" w:w="442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尺寸取最后一道机加工序首件；表面处理取电镀；热处理取热处理工序与实验室硬度</w:t>
            </w:r>
          </w:p>
        </w:tc>
        <w:tc>
          <w:tcPr>
            <w:tcW w:type="dxa" w:w="173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22A05A"/>
                <w:sz w:val="18"/>
                <w:szCs w:val="18"/>
              </w:rPr>
              <w:t xml:space="preserve">【配置】</w:t>
            </w:r>
          </w:p>
        </w:tc>
      </w:tr>
      <w:tr>
        <w:trPr>
          <w:cantSplit/>
        </w:trPr>
        <w:tc>
          <w:tcPr>
            <w:tcW w:type="dxa" w:w="141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R4</w:t>
            </w:r>
          </w:p>
        </w:tc>
        <w:tc>
          <w:tcPr>
            <w:tcW w:type="dxa" w:w="206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出货报告 OA 直发邮箱</w:t>
            </w:r>
          </w:p>
        </w:tc>
        <w:tc>
          <w:tcPr>
            <w:tcW w:type="dxa" w:w="442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默认关闭，生成 PDF 由业务下载发送</w:t>
            </w:r>
          </w:p>
        </w:tc>
        <w:tc>
          <w:tcPr>
            <w:tcW w:type="dxa" w:w="173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22A05A"/>
                <w:sz w:val="18"/>
                <w:szCs w:val="18"/>
              </w:rPr>
              <w:t xml:space="preserve">【开关】</w:t>
            </w:r>
          </w:p>
        </w:tc>
      </w:tr>
      <w:tr>
        <w:trPr>
          <w:cantSplit/>
        </w:trPr>
        <w:tc>
          <w:tcPr>
            <w:tcW w:type="dxa" w:w="141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R5</w:t>
            </w:r>
          </w:p>
        </w:tc>
        <w:tc>
          <w:tcPr>
            <w:tcW w:type="dxa" w:w="206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会签部门谁指定；是否强制合单</w:t>
            </w:r>
          </w:p>
        </w:tc>
        <w:tc>
          <w:tcPr>
            <w:tcW w:type="dxa" w:w="442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品质判定人指定；同批次同缺陷类型提示追加，不强制</w:t>
            </w:r>
          </w:p>
        </w:tc>
        <w:tc>
          <w:tcPr>
            <w:tcW w:type="dxa" w:w="173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22A05A"/>
                <w:sz w:val="18"/>
                <w:szCs w:val="18"/>
              </w:rPr>
              <w:t xml:space="preserve">【开关】</w:t>
            </w:r>
          </w:p>
        </w:tc>
      </w:tr>
      <w:tr>
        <w:trPr>
          <w:cantSplit/>
        </w:trPr>
        <w:tc>
          <w:tcPr>
            <w:tcW w:type="dxa" w:w="141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R6</w:t>
            </w:r>
          </w:p>
        </w:tc>
        <w:tc>
          <w:tcPr>
            <w:tcW w:type="dxa" w:w="206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8D/4D</w:t>
            </w:r>
          </w:p>
        </w:tc>
        <w:tc>
          <w:tcPr>
            <w:tcW w:type="dxa" w:w="442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以附件上传，不做结构化表单</w:t>
            </w:r>
          </w:p>
        </w:tc>
        <w:tc>
          <w:tcPr>
            <w:tcW w:type="dxa" w:w="173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C27A00"/>
                <w:sz w:val="18"/>
                <w:szCs w:val="18"/>
              </w:rPr>
              <w:t xml:space="preserve">【做表单约 3 人日】</w:t>
            </w:r>
          </w:p>
        </w:tc>
      </w:tr>
      <w:tr>
        <w:trPr>
          <w:cantSplit/>
        </w:trPr>
        <w:tc>
          <w:tcPr>
            <w:tcW w:type="dxa" w:w="141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R7</w:t>
            </w:r>
          </w:p>
        </w:tc>
        <w:tc>
          <w:tcPr>
            <w:tcW w:type="dxa" w:w="206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单件成本来源</w:t>
            </w:r>
          </w:p>
        </w:tc>
        <w:tc>
          <w:tcPr>
            <w:tcW w:type="dxa" w:w="442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ERP 标准成本优先，取不到用品质部维护的费率表</w:t>
            </w:r>
          </w:p>
        </w:tc>
        <w:tc>
          <w:tcPr>
            <w:tcW w:type="dxa" w:w="173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22A05A"/>
                <w:sz w:val="18"/>
                <w:szCs w:val="18"/>
              </w:rPr>
              <w:t xml:space="preserve">【配置】</w:t>
            </w:r>
          </w:p>
        </w:tc>
      </w:tr>
      <w:tr>
        <w:trPr>
          <w:cantSplit/>
        </w:trPr>
        <w:tc>
          <w:tcPr>
            <w:tcW w:type="dxa" w:w="141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R8</w:t>
            </w:r>
          </w:p>
        </w:tc>
        <w:tc>
          <w:tcPr>
            <w:tcW w:type="dxa" w:w="206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初审人；评估部门口径</w:t>
            </w:r>
          </w:p>
        </w:tc>
        <w:tc>
          <w:tcPr>
            <w:tcW w:type="dxa" w:w="442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初审人为角色「变更初审」；评估部门按 SY/QP15 A6 等级配置</w:t>
            </w:r>
          </w:p>
        </w:tc>
        <w:tc>
          <w:tcPr>
            <w:tcW w:type="dxa" w:w="173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22A05A"/>
                <w:sz w:val="18"/>
                <w:szCs w:val="18"/>
              </w:rPr>
              <w:t xml:space="preserve">【配置】</w:t>
            </w:r>
          </w:p>
        </w:tc>
      </w:tr>
      <w:tr>
        <w:trPr>
          <w:cantSplit/>
        </w:trPr>
        <w:tc>
          <w:tcPr>
            <w:tcW w:type="dxa" w:w="141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R9</w:t>
            </w:r>
          </w:p>
        </w:tc>
        <w:tc>
          <w:tcPr>
            <w:tcW w:type="dxa" w:w="206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原始记录电子签名</w:t>
            </w:r>
          </w:p>
        </w:tc>
        <w:tc>
          <w:tcPr>
            <w:tcW w:type="dxa" w:w="442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手写签名 + 时间戳；同时提供打印签字页扫描归档入口</w:t>
            </w:r>
          </w:p>
        </w:tc>
        <w:tc>
          <w:tcPr>
            <w:tcW w:type="dxa" w:w="173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22A05A"/>
                <w:sz w:val="18"/>
                <w:szCs w:val="18"/>
              </w:rPr>
              <w:t xml:space="preserve">【已含】</w:t>
            </w:r>
          </w:p>
        </w:tc>
      </w:tr>
      <w:tr>
        <w:trPr>
          <w:cantSplit/>
        </w:trPr>
        <w:tc>
          <w:tcPr>
            <w:tcW w:type="dxa" w:w="141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R10</w:t>
            </w:r>
          </w:p>
        </w:tc>
        <w:tc>
          <w:tcPr>
            <w:tcW w:type="dxa" w:w="206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ERP 推送、回写、锁定</w:t>
            </w:r>
          </w:p>
        </w:tc>
        <w:tc>
          <w:tcPr>
            <w:tcW w:type="dxa" w:w="442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适配器先做，开关默认关</w:t>
            </w:r>
          </w:p>
        </w:tc>
        <w:tc>
          <w:tcPr>
            <w:tcW w:type="dxa" w:w="173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C27A00"/>
                <w:sz w:val="18"/>
                <w:szCs w:val="18"/>
              </w:rPr>
              <w:t xml:space="preserve">【接口文档到位后联调】</w:t>
            </w:r>
          </w:p>
        </w:tc>
      </w:tr>
      <w:tr>
        <w:trPr>
          <w:cantSplit/>
        </w:trPr>
        <w:tc>
          <w:tcPr>
            <w:tcW w:type="dxa" w:w="141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R11</w:t>
            </w:r>
          </w:p>
        </w:tc>
        <w:tc>
          <w:tcPr>
            <w:tcW w:type="dxa" w:w="206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单号规则</w:t>
            </w:r>
          </w:p>
        </w:tc>
        <w:tc>
          <w:tcPr>
            <w:tcW w:type="dxa" w:w="442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编号规则表配置，默认：借阅 JY、会签 HQ、更改 DCR、发放 DIS、补发 REI、打印 PRT、控制计划 CP-年-流水、检验 IQC/FA/PT/LA/OQC、异常 NC、委托 LAB、报告按类型前缀、样品 SP、项目 PRJ</w:t>
            </w:r>
          </w:p>
        </w:tc>
        <w:tc>
          <w:tcPr>
            <w:tcW w:type="dxa" w:w="173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22A05A"/>
                <w:sz w:val="18"/>
                <w:szCs w:val="18"/>
              </w:rPr>
              <w:t xml:space="preserve">【配置】</w:t>
            </w:r>
          </w:p>
        </w:tc>
      </w:tr>
      <w:tr>
        <w:trPr>
          <w:cantSplit/>
        </w:trPr>
        <w:tc>
          <w:tcPr>
            <w:tcW w:type="dxa" w:w="1419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—</w:t>
            </w:r>
          </w:p>
        </w:tc>
        <w:tc>
          <w:tcPr>
            <w:tcW w:type="dxa" w:w="206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OA 站内消息接口</w:t>
            </w:r>
          </w:p>
        </w:tc>
        <w:tc>
          <w:tcPr>
            <w:tcW w:type="dxa" w:w="442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通达 restapi 默认未开放消息发送，需厂商部署扩展；未开放前以 OA 待办 + 邮件兜底</w:t>
            </w:r>
          </w:p>
        </w:tc>
        <w:tc>
          <w:tcPr>
            <w:tcW w:type="dxa" w:w="1731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D01F1F"/>
                <w:sz w:val="18"/>
                <w:szCs w:val="18"/>
              </w:rPr>
              <w:t xml:space="preserve">【依赖厂商】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8 实施计划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3"/>
        <w:gridCol w:w="4720"/>
        <w:gridCol w:w="2585"/>
      </w:tblGrid>
      <w:tr>
        <w:trPr>
          <w:tblHeader/>
        </w:trPr>
        <w:tc>
          <w:tcPr>
            <w:tcW w:type="dxa" w:w="233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阶段</w:t>
            </w:r>
          </w:p>
        </w:tc>
        <w:tc>
          <w:tcPr>
            <w:tcW w:type="dxa" w:w="472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内容</w:t>
            </w:r>
          </w:p>
        </w:tc>
        <w:tc>
          <w:tcPr>
            <w:tcW w:type="dxa" w:w="258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shd w:fill="E8F1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1F2D3D"/>
                <w:sz w:val="18"/>
                <w:szCs w:val="18"/>
              </w:rPr>
              <w:t xml:space="preserve">交付</w:t>
            </w:r>
          </w:p>
        </w:tc>
      </w:tr>
      <w:tr>
        <w:trPr>
          <w:cantSplit/>
        </w:trPr>
        <w:tc>
          <w:tcPr>
            <w:tcW w:type="dxa" w:w="233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S0 底座</w:t>
            </w:r>
          </w:p>
        </w:tc>
        <w:tc>
          <w:tcPr>
            <w:tcW w:type="dxa" w:w="472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OAuth2 免登、组织同步、消息、流程桥接（P1 插件回调 / P2 外部流程）、附件、签名、编号、字典、开关、ERP 适配器与 4 个只读接口</w:t>
            </w:r>
          </w:p>
        </w:tc>
        <w:tc>
          <w:tcPr>
            <w:tcW w:type="dxa" w:w="258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可登录、可选人、可收消息的空平台</w:t>
            </w:r>
          </w:p>
        </w:tc>
      </w:tr>
      <w:tr>
        <w:trPr>
          <w:cantSplit/>
        </w:trPr>
        <w:tc>
          <w:tcPr>
            <w:tcW w:type="dxa" w:w="233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S1 文档</w:t>
            </w:r>
          </w:p>
        </w:tc>
        <w:tc>
          <w:tcPr>
            <w:tcW w:type="dxa" w:w="472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文件库 + 1,400 条导入；借阅、会签、更改、补发、受控打印 5 个 OA 流程配置与回调；发放回收；图纸推送回签</w:t>
            </w:r>
          </w:p>
        </w:tc>
        <w:tc>
          <w:tcPr>
            <w:tcW w:type="dxa" w:w="258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文控可脱离 Excel 一览表</w:t>
            </w:r>
          </w:p>
        </w:tc>
      </w:tr>
      <w:tr>
        <w:trPr>
          <w:cantSplit/>
        </w:trPr>
        <w:tc>
          <w:tcPr>
            <w:tcW w:type="dxa" w:w="233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S2 控制计划 + 质检</w:t>
            </w:r>
          </w:p>
        </w:tc>
        <w:tc>
          <w:tcPr>
            <w:tcW w:type="dxa" w:w="472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控制计划编制、导入、发行生成模板；IQC/IPQC/OQC 检验终端；警示卡；SPC；出货报告（顺翼版 + 首批客户模板）</w:t>
            </w:r>
          </w:p>
        </w:tc>
        <w:tc>
          <w:tcPr>
            <w:tcW w:type="dxa" w:w="258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检验员在平板上完成首巡末</w:t>
            </w:r>
          </w:p>
        </w:tc>
      </w:tr>
      <w:tr>
        <w:trPr>
          <w:cantSplit/>
        </w:trPr>
        <w:tc>
          <w:tcPr>
            <w:tcW w:type="dxa" w:w="233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S3 异常 + 变更</w:t>
            </w:r>
          </w:p>
        </w:tc>
        <w:tc>
          <w:tcPr>
            <w:tcW w:type="dxa" w:w="472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异常单全流程、成本、下工站确认、重新启用；ECN 8 节点、附录 A 配置、12 项部门事项、变更记录导入</w:t>
            </w:r>
          </w:p>
        </w:tc>
        <w:tc>
          <w:tcPr>
            <w:tcW w:type="dxa" w:w="258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异常与变更闭环可追溯</w:t>
            </w:r>
          </w:p>
        </w:tc>
      </w:tr>
      <w:tr>
        <w:trPr>
          <w:cantSplit/>
        </w:trPr>
        <w:tc>
          <w:tcPr>
            <w:tcW w:type="dxa" w:w="233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S4 实验室 + 项目</w:t>
            </w:r>
          </w:p>
        </w:tc>
        <w:tc>
          <w:tcPr>
            <w:tcW w:type="dxa" w:w="472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委托合同、原始记录、报告 3/2 节点、19 类测试数据、样品领用归还、留样柜；项目台账、反馈、预警、甘特图</w:t>
            </w:r>
          </w:p>
        </w:tc>
        <w:tc>
          <w:tcPr>
            <w:tcW w:type="dxa" w:w="258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报告按批次可被 OQC 抓取</w:t>
            </w:r>
          </w:p>
        </w:tc>
      </w:tr>
      <w:tr>
        <w:trPr>
          <w:cantSplit/>
        </w:trPr>
        <w:tc>
          <w:tcPr>
            <w:tcW w:type="dxa" w:w="2333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S5 报表 + 上线</w:t>
            </w:r>
          </w:p>
        </w:tc>
        <w:tc>
          <w:tcPr>
            <w:tcW w:type="dxa" w:w="4720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11 张报表与一句话结论、质量日报推送；用户培训；按 SY/QP15 附录 A「新的 QMS 模块」作 B 级变更上线</w:t>
            </w:r>
          </w:p>
        </w:tc>
        <w:tc>
          <w:tcPr>
            <w:tcW w:type="dxa" w:w="2585"/>
            <w:tcBorders>
              <w:top w:val="single" w:color="C9D3E1" w:sz="4"/>
              <w:left w:val="single" w:color="C9D3E1" w:sz="4"/>
              <w:bottom w:val="single" w:color="C9D3E1" w:sz="4"/>
              <w:right w:val="single" w:color="C9D3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color w:val="1F2D3D"/>
                <w:sz w:val="18"/>
                <w:szCs w:val="18"/>
              </w:rPr>
              <w:t xml:space="preserve">上线评审</w:t>
            </w:r>
          </w:p>
        </w:tc>
      </w:tr>
    </w:tbl>
    <w:p>
      <w:pPr>
        <w:spacing w:after="120"/>
      </w:pPr>
    </w:p>
    <w:p>
      <w:pPr>
        <w:pBdr>
          <w:left w:val="single" w:color="D98A00" w:sz="24" w:space="8"/>
        </w:pBdr>
        <w:shd w:fill="FFF8EA" w:color="auto" w:val="clear"/>
        <w:spacing w:after="160" w:before="80" w:line="320"/>
        <w:ind w:left="120" w:right="120"/>
      </w:pPr>
      <w:r>
        <w:rPr>
          <w:rFonts w:ascii="Arial" w:cs="Arial" w:eastAsia="Microsoft YaHei" w:hAnsi="Arial"/>
          <w:b/>
          <w:bCs/>
          <w:color w:val="1F2D3D"/>
          <w:sz w:val="20"/>
          <w:szCs w:val="20"/>
        </w:rPr>
        <w:t xml:space="preserve">开工前须顺翼提供：</w:t>
      </w:r>
      <w:r>
        <w:rPr>
          <w:rFonts w:ascii="Arial" w:cs="Arial" w:eastAsia="Microsoft YaHei" w:hAnsi="Arial"/>
          <w:color w:val="1F2D3D"/>
          <w:sz w:val="20"/>
          <w:szCs w:val="20"/>
        </w:rPr>
        <w:t xml:space="preserve">鼎捷接口文档（方式与字段）、项目任务节点清单、4 类原始记录模板、5 类测试报告模板、质检终端截图、23 份客户模板空白表、人员名单补充（实验室、班组长、总经理、文控），以及第四章 Q1–Q11、R1–R11 的答复。</w:t>
      </w:r>
    </w:p>
    <w:p>
      <w:pPr>
        <w:spacing w:after="100" w:line="320"/>
      </w:pPr>
      <w:r>
        <w:rPr>
          <w:rFonts w:ascii="Arial" w:cs="Arial" w:eastAsia="Microsoft YaHei" w:hAnsi="Arial"/>
          <w:color w:val="1F2D3D"/>
          <w:sz w:val="21"/>
          <w:szCs w:val="21"/>
        </w:rPr>
        <w:t xml:space="preserve">本设计依据《上海顺翼质量管理系统需求调研文档（字段级）》（2026-10-22）编写，替代 V1（依据 2026-10-15 调研报告）。代码仓库 docs/design/qms-design.html。</w:t>
      </w: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YaHei" w:hAnsi="Arial"/>
        <w:color w:val="6B7A8C"/>
        <w:sz w:val="17"/>
        <w:szCs w:val="17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1" w:sz="4" w:space="4"/>
      </w:pBdr>
      <w:jc w:val="right"/>
    </w:pPr>
    <w:r>
      <w:rPr>
        <w:rFonts w:ascii="Arial" w:cs="Arial" w:eastAsia="Microsoft YaHei" w:hAnsi="Arial"/>
        <w:color w:val="6B7A8C"/>
        <w:sz w:val="17"/>
        <w:szCs w:val="17"/>
      </w:rPr>
      <w:t xml:space="preserve">顺翼 QMS 开发设计方案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color w:val="1F2D3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263F0" w:sz="8" w:space="4"/>
      </w:pBdr>
      <w:spacing w:after="200" w:before="240"/>
      <w:outlineLvl w:val="0"/>
    </w:pPr>
    <w:rPr>
      <w:rFonts w:ascii="Arial" w:cs="Arial" w:eastAsia="Microsoft YaHei" w:hAnsi="Arial"/>
      <w:b/>
      <w:bCs/>
      <w:color w:val="1F2D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Microsoft YaHei" w:hAnsi="Arial"/>
      <w:b/>
      <w:bCs/>
      <w:color w:val="1263F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Microsoft YaHei" w:hAnsi="Arial"/>
      <w:b/>
      <w:bCs/>
      <w:color w:val="1F2D3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fbd79dbb1e6f43437edf8271e3dd2162fed69f1.png"/><Relationship Id="rId10" Type="http://schemas.openxmlformats.org/officeDocument/2006/relationships/image" Target="media/225e728b90a0646ae4f360baf502e75375590ab6.png"/><Relationship Id="rId11" Type="http://schemas.openxmlformats.org/officeDocument/2006/relationships/image" Target="media/b31562631c4d30c0c6ea7256c4c46262efccd538.png"/><Relationship Id="rId12" Type="http://schemas.openxmlformats.org/officeDocument/2006/relationships/image" Target="media/2d911799643fda2fe884056b4b2215e5e996d4f6.png"/><Relationship Id="rId13" Type="http://schemas.openxmlformats.org/officeDocument/2006/relationships/image" Target="media/178af2be252f0a7726a347f11d57bb30e363d207.png"/><Relationship Id="rId14" Type="http://schemas.openxmlformats.org/officeDocument/2006/relationships/image" Target="media/5f8e20403863e31fadca6b1fb3c8a1566705ea0b.png"/><Relationship Id="rId15" Type="http://schemas.openxmlformats.org/officeDocument/2006/relationships/image" Target="media/f01b5473e199cf520ce8403c194594303f60bc4a.png"/><Relationship Id="rId16" Type="http://schemas.openxmlformats.org/officeDocument/2006/relationships/image" Target="media/02aa9ad882a7b2464e7e1687a614f87a3255ba6e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顺翼 QMS 开发设计方案 V2</dc:title>
  <dc:creator>QMS 项目组</dc:creator>
  <dc:description>按字段级需求调研文档调整的开发设计</dc:description>
  <cp:lastModifiedBy>Un-named</cp:lastModifiedBy>
  <cp:revision>1</cp:revision>
  <dcterms:created xsi:type="dcterms:W3CDTF">2026-10-22T08:16:14.704Z</dcterms:created>
  <dcterms:modified xsi:type="dcterms:W3CDTF">2026-10-22T08:16:14.705Z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