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2" w:type="dxa"/>
        <w:tblInd w:w="-309" w:type="dxa"/>
        <w:tblLayout w:type="fixed"/>
        <w:tblCellMar>
          <w:left w:w="10" w:type="dxa"/>
          <w:right w:w="10" w:type="dxa"/>
        </w:tblCellMar>
        <w:tblLook w:val="0000" w:firstRow="0" w:lastRow="0" w:firstColumn="0" w:lastColumn="0" w:noHBand="0" w:noVBand="0"/>
      </w:tblPr>
      <w:tblGrid>
        <w:gridCol w:w="3261"/>
        <w:gridCol w:w="3969"/>
        <w:gridCol w:w="2202"/>
      </w:tblGrid>
      <w:tr w:rsidR="00082BDA" w14:paraId="1CC245C8" w14:textId="77777777">
        <w:trPr>
          <w:trHeight w:val="361"/>
        </w:trPr>
        <w:tc>
          <w:tcPr>
            <w:tcW w:w="3261" w:type="dxa"/>
            <w:tcBorders>
              <w:top w:val="single" w:sz="4" w:space="0" w:color="000000"/>
              <w:left w:val="single" w:sz="4" w:space="0" w:color="000000"/>
            </w:tcBorders>
            <w:shd w:val="clear" w:color="auto" w:fill="DFDFDF"/>
            <w:tcMar>
              <w:top w:w="0" w:type="dxa"/>
              <w:left w:w="70" w:type="dxa"/>
              <w:bottom w:w="0" w:type="dxa"/>
              <w:right w:w="70" w:type="dxa"/>
            </w:tcMar>
          </w:tcPr>
          <w:p w14:paraId="5BA3E820" w14:textId="77777777" w:rsidR="00082BDA" w:rsidRDefault="00A310DE">
            <w:pPr>
              <w:pStyle w:val="Standard"/>
              <w:spacing w:after="0"/>
              <w:rPr>
                <w:rFonts w:ascii="Times New Roman" w:eastAsia="Times New Roman" w:hAnsi="Times New Roman"/>
              </w:rPr>
            </w:pPr>
            <w:r>
              <w:rPr>
                <w:rFonts w:ascii="Times New Roman" w:eastAsia="Times New Roman" w:hAnsi="Times New Roman"/>
              </w:rPr>
              <w:t>Projet Option Pro R&amp;D</w:t>
            </w:r>
          </w:p>
        </w:tc>
        <w:tc>
          <w:tcPr>
            <w:tcW w:w="3969" w:type="dxa"/>
            <w:tcBorders>
              <w:top w:val="single" w:sz="4" w:space="0" w:color="000000"/>
              <w:left w:val="single" w:sz="4" w:space="0" w:color="000000"/>
            </w:tcBorders>
            <w:shd w:val="clear" w:color="auto" w:fill="DFDFDF"/>
            <w:tcMar>
              <w:top w:w="0" w:type="dxa"/>
              <w:left w:w="70" w:type="dxa"/>
              <w:bottom w:w="0" w:type="dxa"/>
              <w:right w:w="70" w:type="dxa"/>
            </w:tcMar>
          </w:tcPr>
          <w:p w14:paraId="3A0CF4E3" w14:textId="77777777" w:rsidR="00082BDA" w:rsidRDefault="00A310DE">
            <w:pPr>
              <w:pStyle w:val="Standard"/>
              <w:spacing w:after="0"/>
            </w:pPr>
            <w:r>
              <w:rPr>
                <w:rStyle w:val="Policepardfaut"/>
                <w:rFonts w:ascii="Times New Roman" w:eastAsia="Times New Roman" w:hAnsi="Times New Roman"/>
              </w:rPr>
              <w:t>Sujet n°</w:t>
            </w:r>
          </w:p>
        </w:tc>
        <w:tc>
          <w:tcPr>
            <w:tcW w:w="2202" w:type="dxa"/>
            <w:tcBorders>
              <w:top w:val="single" w:sz="4" w:space="0" w:color="000000"/>
              <w:left w:val="single" w:sz="4" w:space="0" w:color="000000"/>
              <w:right w:val="single" w:sz="4" w:space="0" w:color="000000"/>
            </w:tcBorders>
            <w:shd w:val="clear" w:color="auto" w:fill="DFDFDF"/>
            <w:tcMar>
              <w:top w:w="0" w:type="dxa"/>
              <w:left w:w="70" w:type="dxa"/>
              <w:bottom w:w="0" w:type="dxa"/>
              <w:right w:w="70" w:type="dxa"/>
            </w:tcMar>
          </w:tcPr>
          <w:p w14:paraId="1E1B6A1B" w14:textId="77777777" w:rsidR="00082BDA" w:rsidRDefault="00082BDA">
            <w:pPr>
              <w:pStyle w:val="Standard"/>
              <w:spacing w:after="0"/>
              <w:jc w:val="right"/>
            </w:pPr>
          </w:p>
        </w:tc>
      </w:tr>
    </w:tbl>
    <w:p w14:paraId="63FBD76E"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3261"/>
        <w:gridCol w:w="2552"/>
        <w:gridCol w:w="3625"/>
      </w:tblGrid>
      <w:tr w:rsidR="00082BDA" w14:paraId="05B9AFFA" w14:textId="77777777">
        <w:trPr>
          <w:trHeight w:val="240"/>
        </w:trPr>
        <w:tc>
          <w:tcPr>
            <w:tcW w:w="3261" w:type="dxa"/>
            <w:tcBorders>
              <w:top w:val="single" w:sz="4" w:space="0" w:color="000000"/>
              <w:left w:val="single" w:sz="4" w:space="0" w:color="000000"/>
            </w:tcBorders>
            <w:tcMar>
              <w:top w:w="0" w:type="dxa"/>
              <w:left w:w="70" w:type="dxa"/>
              <w:bottom w:w="0" w:type="dxa"/>
              <w:right w:w="70" w:type="dxa"/>
            </w:tcMar>
          </w:tcPr>
          <w:p w14:paraId="4F8485A1" w14:textId="77777777" w:rsidR="00082BDA" w:rsidRDefault="00A310DE">
            <w:pPr>
              <w:pStyle w:val="Standard"/>
              <w:spacing w:after="0"/>
              <w:rPr>
                <w:rFonts w:ascii="Times New Roman" w:eastAsia="Times New Roman" w:hAnsi="Times New Roman"/>
              </w:rPr>
            </w:pPr>
            <w:r>
              <w:rPr>
                <w:rFonts w:ascii="Times New Roman" w:eastAsia="Times New Roman" w:hAnsi="Times New Roman"/>
              </w:rPr>
              <w:t>Responsable(s), statut</w:t>
            </w:r>
          </w:p>
        </w:tc>
        <w:tc>
          <w:tcPr>
            <w:tcW w:w="2552" w:type="dxa"/>
            <w:tcBorders>
              <w:top w:val="single" w:sz="4" w:space="0" w:color="000000"/>
              <w:left w:val="single" w:sz="4" w:space="0" w:color="000000"/>
            </w:tcBorders>
            <w:tcMar>
              <w:top w:w="0" w:type="dxa"/>
              <w:left w:w="70" w:type="dxa"/>
              <w:bottom w:w="0" w:type="dxa"/>
              <w:right w:w="70" w:type="dxa"/>
            </w:tcMar>
          </w:tcPr>
          <w:p w14:paraId="2A075632"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Laboratoire(s)</w:t>
            </w:r>
          </w:p>
        </w:tc>
        <w:tc>
          <w:tcPr>
            <w:tcW w:w="3625" w:type="dxa"/>
            <w:tcBorders>
              <w:top w:val="single" w:sz="4" w:space="0" w:color="000000"/>
              <w:left w:val="single" w:sz="4" w:space="0" w:color="000000"/>
              <w:right w:val="single" w:sz="4" w:space="0" w:color="000000"/>
            </w:tcBorders>
            <w:tcMar>
              <w:top w:w="0" w:type="dxa"/>
              <w:left w:w="70" w:type="dxa"/>
              <w:bottom w:w="0" w:type="dxa"/>
              <w:right w:w="70" w:type="dxa"/>
            </w:tcMar>
          </w:tcPr>
          <w:p w14:paraId="7682746F"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Adresse(s) électronique(s)</w:t>
            </w:r>
          </w:p>
        </w:tc>
      </w:tr>
      <w:tr w:rsidR="00082BDA" w14:paraId="3DAC4DEF" w14:textId="77777777">
        <w:trPr>
          <w:trHeight w:val="500"/>
        </w:trPr>
        <w:tc>
          <w:tcPr>
            <w:tcW w:w="3261" w:type="dxa"/>
            <w:tcBorders>
              <w:left w:val="single" w:sz="4" w:space="0" w:color="000000"/>
              <w:bottom w:val="single" w:sz="4" w:space="0" w:color="000000"/>
            </w:tcBorders>
            <w:shd w:val="clear" w:color="auto" w:fill="E5E5E5"/>
            <w:tcMar>
              <w:top w:w="0" w:type="dxa"/>
              <w:left w:w="70" w:type="dxa"/>
              <w:bottom w:w="0" w:type="dxa"/>
              <w:right w:w="70" w:type="dxa"/>
            </w:tcMar>
          </w:tcPr>
          <w:p w14:paraId="3FA0C1CB" w14:textId="77777777" w:rsidR="00082BDA" w:rsidRDefault="00A310DE">
            <w:pPr>
              <w:pStyle w:val="Standard"/>
              <w:snapToGrid w:val="0"/>
              <w:jc w:val="center"/>
              <w:rPr>
                <w:rFonts w:ascii="Times New Roman" w:eastAsia="Times New Roman" w:hAnsi="Times New Roman"/>
                <w:b/>
                <w:sz w:val="18"/>
                <w:szCs w:val="18"/>
              </w:rPr>
            </w:pPr>
            <w:r>
              <w:rPr>
                <w:rFonts w:ascii="Times New Roman" w:eastAsia="Times New Roman" w:hAnsi="Times New Roman"/>
                <w:b/>
                <w:sz w:val="18"/>
                <w:szCs w:val="18"/>
              </w:rPr>
              <w:t>MAGNIN Morgan, professeur des universités</w:t>
            </w:r>
          </w:p>
          <w:p w14:paraId="15375686" w14:textId="77777777" w:rsidR="00082BDA" w:rsidRDefault="00A310DE">
            <w:pPr>
              <w:pStyle w:val="Standard"/>
              <w:snapToGrid w:val="0"/>
              <w:jc w:val="center"/>
              <w:rPr>
                <w:rFonts w:ascii="Times New Roman" w:eastAsia="Times New Roman" w:hAnsi="Times New Roman"/>
                <w:b/>
                <w:sz w:val="18"/>
                <w:szCs w:val="18"/>
              </w:rPr>
            </w:pPr>
            <w:r>
              <w:rPr>
                <w:rFonts w:ascii="Times New Roman" w:eastAsia="Times New Roman" w:hAnsi="Times New Roman"/>
                <w:b/>
                <w:sz w:val="18"/>
                <w:szCs w:val="18"/>
              </w:rPr>
              <w:t xml:space="preserve">RIBEIRO Tony, post-doc </w:t>
            </w:r>
          </w:p>
        </w:tc>
        <w:tc>
          <w:tcPr>
            <w:tcW w:w="2552" w:type="dxa"/>
            <w:tcBorders>
              <w:bottom w:val="single" w:sz="4" w:space="0" w:color="000000"/>
            </w:tcBorders>
            <w:shd w:val="clear" w:color="auto" w:fill="E5E5E5"/>
            <w:tcMar>
              <w:top w:w="0" w:type="dxa"/>
              <w:left w:w="70" w:type="dxa"/>
              <w:bottom w:w="0" w:type="dxa"/>
              <w:right w:w="70" w:type="dxa"/>
            </w:tcMar>
          </w:tcPr>
          <w:p w14:paraId="06FF1AFD" w14:textId="77777777" w:rsidR="00082BDA" w:rsidRDefault="00A310DE">
            <w:pPr>
              <w:pStyle w:val="Standard"/>
              <w:snapToGrid w:val="0"/>
              <w:rPr>
                <w:rFonts w:ascii="Times New Roman" w:eastAsia="Times New Roman" w:hAnsi="Times New Roman"/>
                <w:sz w:val="18"/>
                <w:szCs w:val="18"/>
              </w:rPr>
            </w:pPr>
            <w:r>
              <w:rPr>
                <w:rFonts w:ascii="Times New Roman" w:eastAsia="Times New Roman" w:hAnsi="Times New Roman"/>
                <w:sz w:val="18"/>
                <w:szCs w:val="18"/>
              </w:rPr>
              <w:t>LS2N</w:t>
            </w:r>
          </w:p>
          <w:p w14:paraId="03BB1A41" w14:textId="77777777" w:rsidR="00082BDA" w:rsidRDefault="00A310DE">
            <w:pPr>
              <w:pStyle w:val="Standard"/>
              <w:snapToGrid w:val="0"/>
              <w:rPr>
                <w:rFonts w:ascii="Times New Roman" w:eastAsia="Times New Roman" w:hAnsi="Times New Roman"/>
                <w:sz w:val="18"/>
                <w:szCs w:val="18"/>
              </w:rPr>
            </w:pPr>
            <w:r>
              <w:rPr>
                <w:rFonts w:ascii="Times New Roman" w:eastAsia="Times New Roman" w:hAnsi="Times New Roman"/>
                <w:sz w:val="18"/>
                <w:szCs w:val="18"/>
              </w:rPr>
              <w:t>LS2N</w:t>
            </w:r>
          </w:p>
        </w:tc>
        <w:tc>
          <w:tcPr>
            <w:tcW w:w="3625" w:type="dxa"/>
            <w:tcBorders>
              <w:bottom w:val="single" w:sz="4" w:space="0" w:color="000000"/>
              <w:right w:val="single" w:sz="4" w:space="0" w:color="000000"/>
            </w:tcBorders>
            <w:shd w:val="clear" w:color="auto" w:fill="E5E5E5"/>
            <w:tcMar>
              <w:top w:w="0" w:type="dxa"/>
              <w:left w:w="70" w:type="dxa"/>
              <w:bottom w:w="0" w:type="dxa"/>
              <w:right w:w="70" w:type="dxa"/>
            </w:tcMar>
          </w:tcPr>
          <w:p w14:paraId="3BEAE7E3" w14:textId="77777777" w:rsidR="00082BDA" w:rsidRDefault="00A310DE">
            <w:pPr>
              <w:pStyle w:val="Standard"/>
              <w:snapToGrid w:val="0"/>
            </w:pPr>
            <w:hyperlink r:id="rId6" w:history="1">
              <w:r>
                <w:rPr>
                  <w:rStyle w:val="Lienhypertexte"/>
                  <w:rFonts w:ascii="Times New Roman" w:eastAsia="Times New Roman" w:hAnsi="Times New Roman"/>
                  <w:sz w:val="18"/>
                  <w:szCs w:val="18"/>
                </w:rPr>
                <w:t>Morgan.magnin@ls2n.fr</w:t>
              </w:r>
            </w:hyperlink>
          </w:p>
          <w:p w14:paraId="3DCEB2C0" w14:textId="77777777" w:rsidR="00082BDA" w:rsidRDefault="00A310DE">
            <w:pPr>
              <w:pStyle w:val="Standard"/>
              <w:snapToGrid w:val="0"/>
            </w:pPr>
            <w:hyperlink r:id="rId7" w:history="1">
              <w:r>
                <w:rPr>
                  <w:rStyle w:val="Lienhypertexte"/>
                  <w:rFonts w:ascii="Times New Roman" w:eastAsia="Times New Roman" w:hAnsi="Times New Roman"/>
                  <w:sz w:val="18"/>
                  <w:szCs w:val="18"/>
                </w:rPr>
                <w:t>Tony.Ribeiro@ls2n.fr</w:t>
              </w:r>
            </w:hyperlink>
            <w:r>
              <w:rPr>
                <w:rStyle w:val="Policepardfaut"/>
                <w:rFonts w:ascii="Times New Roman" w:eastAsia="Times New Roman" w:hAnsi="Times New Roman"/>
                <w:sz w:val="18"/>
                <w:szCs w:val="18"/>
              </w:rPr>
              <w:t xml:space="preserve"> </w:t>
            </w:r>
          </w:p>
        </w:tc>
      </w:tr>
    </w:tbl>
    <w:p w14:paraId="1636B007"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9438"/>
      </w:tblGrid>
      <w:tr w:rsidR="00082BDA" w14:paraId="1EC7CF50" w14:textId="77777777">
        <w:trPr>
          <w:trHeight w:val="240"/>
        </w:trPr>
        <w:tc>
          <w:tcPr>
            <w:tcW w:w="9438" w:type="dxa"/>
            <w:tcBorders>
              <w:top w:val="single" w:sz="4" w:space="0" w:color="000000"/>
              <w:left w:val="single" w:sz="4" w:space="0" w:color="000000"/>
              <w:right w:val="single" w:sz="4" w:space="0" w:color="000000"/>
            </w:tcBorders>
            <w:tcMar>
              <w:top w:w="0" w:type="dxa"/>
              <w:left w:w="70" w:type="dxa"/>
              <w:bottom w:w="0" w:type="dxa"/>
              <w:right w:w="70" w:type="dxa"/>
            </w:tcMar>
          </w:tcPr>
          <w:p w14:paraId="4B0BCD17"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Titre du projet</w:t>
            </w:r>
          </w:p>
        </w:tc>
      </w:tr>
      <w:tr w:rsidR="00082BDA" w14:paraId="3EB4225F" w14:textId="77777777">
        <w:trPr>
          <w:trHeight w:val="857"/>
        </w:trPr>
        <w:tc>
          <w:tcPr>
            <w:tcW w:w="9438" w:type="dxa"/>
            <w:tcBorders>
              <w:left w:val="single" w:sz="4" w:space="0" w:color="000000"/>
              <w:bottom w:val="single" w:sz="4" w:space="0" w:color="000000"/>
              <w:right w:val="single" w:sz="4" w:space="0" w:color="000000"/>
            </w:tcBorders>
            <w:shd w:val="clear" w:color="auto" w:fill="E5E5E5"/>
            <w:tcMar>
              <w:top w:w="0" w:type="dxa"/>
              <w:left w:w="70" w:type="dxa"/>
              <w:bottom w:w="0" w:type="dxa"/>
              <w:right w:w="70" w:type="dxa"/>
            </w:tcMar>
          </w:tcPr>
          <w:p w14:paraId="7268EF60" w14:textId="77777777" w:rsidR="00082BDA" w:rsidRDefault="00A310DE">
            <w:pPr>
              <w:pStyle w:val="Standard"/>
              <w:tabs>
                <w:tab w:val="right" w:pos="9694"/>
              </w:tabs>
              <w:snapToGrid w:val="0"/>
              <w:spacing w:after="0"/>
              <w:ind w:left="76"/>
              <w:rPr>
                <w:rFonts w:ascii="Times New Roman" w:eastAsia="Times New Roman" w:hAnsi="Times New Roman"/>
                <w:b/>
              </w:rPr>
            </w:pPr>
            <w:r>
              <w:rPr>
                <w:rFonts w:ascii="Times New Roman" w:eastAsia="Times New Roman" w:hAnsi="Times New Roman"/>
                <w:b/>
              </w:rPr>
              <w:t>À la découverte de la "loi du feu" : analyser la forêt boréale grâce à la science des données</w:t>
            </w:r>
          </w:p>
        </w:tc>
      </w:tr>
    </w:tbl>
    <w:p w14:paraId="1F9770F4"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9438"/>
      </w:tblGrid>
      <w:tr w:rsidR="00082BDA" w14:paraId="790784A9" w14:textId="77777777">
        <w:trPr>
          <w:trHeight w:val="240"/>
        </w:trPr>
        <w:tc>
          <w:tcPr>
            <w:tcW w:w="9438" w:type="dxa"/>
            <w:tcBorders>
              <w:top w:val="single" w:sz="4" w:space="0" w:color="000000"/>
              <w:left w:val="single" w:sz="4" w:space="0" w:color="000000"/>
              <w:right w:val="single" w:sz="4" w:space="0" w:color="000000"/>
            </w:tcBorders>
            <w:tcMar>
              <w:top w:w="0" w:type="dxa"/>
              <w:left w:w="70" w:type="dxa"/>
              <w:bottom w:w="0" w:type="dxa"/>
              <w:right w:w="70" w:type="dxa"/>
            </w:tcMar>
          </w:tcPr>
          <w:p w14:paraId="0FD4FD56"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Résumé du projet</w:t>
            </w:r>
          </w:p>
        </w:tc>
      </w:tr>
      <w:tr w:rsidR="00082BDA" w14:paraId="4A0D6212" w14:textId="77777777">
        <w:trPr>
          <w:trHeight w:val="3235"/>
        </w:trPr>
        <w:tc>
          <w:tcPr>
            <w:tcW w:w="9438" w:type="dxa"/>
            <w:tcBorders>
              <w:top w:val="single" w:sz="4" w:space="0" w:color="000000"/>
              <w:left w:val="single" w:sz="4" w:space="0" w:color="000000"/>
              <w:bottom w:val="single" w:sz="4" w:space="0" w:color="000000"/>
              <w:right w:val="single" w:sz="4" w:space="0" w:color="000000"/>
            </w:tcBorders>
            <w:shd w:val="clear" w:color="auto" w:fill="E5E5E5"/>
            <w:tcMar>
              <w:top w:w="0" w:type="dxa"/>
              <w:left w:w="70" w:type="dxa"/>
              <w:bottom w:w="0" w:type="dxa"/>
              <w:right w:w="70" w:type="dxa"/>
            </w:tcMar>
          </w:tcPr>
          <w:p w14:paraId="30793EFB" w14:textId="77777777" w:rsidR="00082BDA" w:rsidRDefault="00A310DE">
            <w:pPr>
              <w:pStyle w:val="Standard"/>
              <w:rPr>
                <w:b/>
                <w:bCs/>
                <w:sz w:val="20"/>
                <w:szCs w:val="20"/>
              </w:rPr>
            </w:pPr>
            <w:r>
              <w:rPr>
                <w:b/>
                <w:bCs/>
                <w:sz w:val="20"/>
                <w:szCs w:val="20"/>
              </w:rPr>
              <w:t xml:space="preserve">Cadre  </w:t>
            </w:r>
          </w:p>
          <w:p w14:paraId="3671F921" w14:textId="77777777" w:rsidR="00082BDA" w:rsidRDefault="00A310DE">
            <w:pPr>
              <w:pStyle w:val="Standard"/>
              <w:rPr>
                <w:sz w:val="20"/>
                <w:szCs w:val="20"/>
              </w:rPr>
            </w:pPr>
            <w:r>
              <w:rPr>
                <w:sz w:val="20"/>
                <w:szCs w:val="20"/>
              </w:rPr>
              <w:t xml:space="preserve">Ce travail sera effectué dans les cadre des recherches menées par les membres de l’équipe VELO du Labora- toire des Sciences du Numérique à Nantes (LS2N). L’équipe VELO s’intéresse notamment à la modélisation informatique de systèmes naturels à grande échelle (issus de l’environnement). </w:t>
            </w:r>
          </w:p>
          <w:p w14:paraId="4D6F2793" w14:textId="77777777" w:rsidR="00082BDA" w:rsidRDefault="00A310DE">
            <w:pPr>
              <w:pStyle w:val="Standard"/>
              <w:rPr>
                <w:b/>
                <w:bCs/>
                <w:sz w:val="20"/>
                <w:szCs w:val="20"/>
              </w:rPr>
            </w:pPr>
            <w:r>
              <w:rPr>
                <w:b/>
                <w:bCs/>
                <w:sz w:val="20"/>
                <w:szCs w:val="20"/>
              </w:rPr>
              <w:t xml:space="preserve">Contexte </w:t>
            </w:r>
          </w:p>
          <w:p w14:paraId="3C4E2245" w14:textId="77777777" w:rsidR="00082BDA" w:rsidRDefault="00A310DE">
            <w:pPr>
              <w:pStyle w:val="Standard"/>
              <w:jc w:val="both"/>
              <w:rPr>
                <w:sz w:val="20"/>
                <w:szCs w:val="20"/>
              </w:rPr>
            </w:pPr>
            <w:r>
              <w:rPr>
                <w:sz w:val="20"/>
                <w:szCs w:val="20"/>
              </w:rPr>
              <w:t xml:space="preserve">Dans ce projet, vous allez travailler sur un jeu de données en libre accès [GGA+24]. Il contient des informations sur le charbon (révélateur des feux ayant pu toucher la forêt) et le pollen retrouvés dans différentes carottes géologiques couvrant plus de 12 000 ans d’histoire. Ces données permettent de mieux comprendre l’écosystème de la forêt boréale et ses réactions aux changements de l’environnement. L’objectif est notamment de confronter les informations sur les niveaux de pollens et de charbon au fil des siècles à d’autres données (évolution de la population humaine, données climatiques) elles aussi librement accessibles. </w:t>
            </w:r>
          </w:p>
          <w:p w14:paraId="1C85922D" w14:textId="77777777" w:rsidR="00082BDA" w:rsidRDefault="00A310DE">
            <w:pPr>
              <w:pStyle w:val="Standard"/>
              <w:jc w:val="center"/>
            </w:pPr>
            <w:r>
              <w:rPr>
                <w:rStyle w:val="Policepardfaut"/>
                <w:noProof/>
                <w:sz w:val="20"/>
                <w:szCs w:val="20"/>
              </w:rPr>
              <w:drawing>
                <wp:inline distT="0" distB="0" distL="0" distR="0" wp14:anchorId="244EAE94" wp14:editId="798C17D6">
                  <wp:extent cx="4539794" cy="1230892"/>
                  <wp:effectExtent l="0" t="0" r="0" b="7358"/>
                  <wp:docPr id="242856119" name="Image 1" descr="Une image contenant ligne, diagramme, Police, Tracé&#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39794" cy="1230892"/>
                          </a:xfrm>
                          <a:prstGeom prst="rect">
                            <a:avLst/>
                          </a:prstGeom>
                          <a:noFill/>
                          <a:ln>
                            <a:noFill/>
                            <a:prstDash/>
                          </a:ln>
                        </pic:spPr>
                      </pic:pic>
                    </a:graphicData>
                  </a:graphic>
                </wp:inline>
              </w:drawing>
            </w:r>
          </w:p>
          <w:p w14:paraId="4B458B68" w14:textId="77777777" w:rsidR="00082BDA" w:rsidRDefault="00A310DE">
            <w:pPr>
              <w:pStyle w:val="Standard"/>
              <w:rPr>
                <w:b/>
                <w:bCs/>
                <w:sz w:val="20"/>
                <w:szCs w:val="20"/>
              </w:rPr>
            </w:pPr>
            <w:r>
              <w:rPr>
                <w:b/>
                <w:bCs/>
                <w:sz w:val="20"/>
                <w:szCs w:val="20"/>
              </w:rPr>
              <w:t xml:space="preserve">Objectifs </w:t>
            </w:r>
          </w:p>
          <w:p w14:paraId="4602046D" w14:textId="77777777" w:rsidR="00082BDA" w:rsidRDefault="00A310DE">
            <w:pPr>
              <w:pStyle w:val="Standard"/>
              <w:rPr>
                <w:sz w:val="20"/>
                <w:szCs w:val="20"/>
              </w:rPr>
            </w:pPr>
            <w:r>
              <w:rPr>
                <w:sz w:val="20"/>
                <w:szCs w:val="20"/>
              </w:rPr>
              <w:t>— Comprendre comment utiliser un jeu de données scientifique réel et complexe</w:t>
            </w:r>
            <w:r>
              <w:rPr>
                <w:sz w:val="20"/>
                <w:szCs w:val="20"/>
              </w:rPr>
              <w:br/>
              <w:t>— Développer des compétences en science des données (prétraitement, modélisation, visualisation). — Explorer les relations entre feu, végétation et climat à travers l’histoire de la forêt boréale.</w:t>
            </w:r>
            <w:r>
              <w:rPr>
                <w:sz w:val="20"/>
                <w:szCs w:val="20"/>
              </w:rPr>
              <w:br/>
              <w:t xml:space="preserve">— Apprendre à interpréter des résultats scientifiques et à les communiquer (poster + rapport). </w:t>
            </w:r>
          </w:p>
          <w:p w14:paraId="567095CC" w14:textId="77777777" w:rsidR="00082BDA" w:rsidRDefault="00A310DE">
            <w:pPr>
              <w:pStyle w:val="Standard"/>
              <w:rPr>
                <w:b/>
                <w:bCs/>
                <w:sz w:val="20"/>
                <w:szCs w:val="20"/>
              </w:rPr>
            </w:pPr>
            <w:r>
              <w:rPr>
                <w:b/>
                <w:bCs/>
                <w:sz w:val="20"/>
                <w:szCs w:val="20"/>
              </w:rPr>
              <w:t xml:space="preserve">Travail et résultats attendus </w:t>
            </w:r>
          </w:p>
          <w:p w14:paraId="382FA8E6" w14:textId="77777777" w:rsidR="00082BDA" w:rsidRDefault="00A310DE">
            <w:pPr>
              <w:pStyle w:val="Standard"/>
              <w:rPr>
                <w:sz w:val="20"/>
                <w:szCs w:val="20"/>
              </w:rPr>
            </w:pPr>
            <w:r>
              <w:rPr>
                <w:sz w:val="20"/>
                <w:szCs w:val="20"/>
              </w:rPr>
              <w:t>— Science des données : nettoyage, préparation, exploration et analyse.</w:t>
            </w:r>
            <w:r>
              <w:rPr>
                <w:sz w:val="20"/>
                <w:szCs w:val="20"/>
              </w:rPr>
              <w:br/>
              <w:t>— Statistique et machine learning : comparaison de différents modèles via Pycaret.</w:t>
            </w:r>
            <w:r>
              <w:rPr>
                <w:sz w:val="20"/>
                <w:szCs w:val="20"/>
              </w:rPr>
              <w:br/>
              <w:t>— Gestion et intégration de données : croiser des données de natures différentes.</w:t>
            </w:r>
            <w:r>
              <w:rPr>
                <w:sz w:val="20"/>
                <w:szCs w:val="20"/>
              </w:rPr>
              <w:br/>
              <w:t xml:space="preserve">— Communication scientifique : vulgariser des résultats pour un public d’étudiants et d’enseignants. </w:t>
            </w:r>
          </w:p>
          <w:p w14:paraId="176F47B7" w14:textId="77777777" w:rsidR="00082BDA" w:rsidRDefault="00A310DE">
            <w:pPr>
              <w:pStyle w:val="Standard"/>
              <w:rPr>
                <w:b/>
                <w:bCs/>
                <w:sz w:val="20"/>
                <w:szCs w:val="20"/>
              </w:rPr>
            </w:pPr>
            <w:r>
              <w:rPr>
                <w:b/>
                <w:bCs/>
                <w:sz w:val="20"/>
                <w:szCs w:val="20"/>
              </w:rPr>
              <w:t xml:space="preserve">Ressources </w:t>
            </w:r>
          </w:p>
          <w:p w14:paraId="231EE7E3" w14:textId="77777777" w:rsidR="00082BDA" w:rsidRDefault="00A310DE">
            <w:pPr>
              <w:pStyle w:val="Standard"/>
            </w:pPr>
            <w:r>
              <w:rPr>
                <w:rStyle w:val="Policepardfaut"/>
                <w:sz w:val="20"/>
                <w:szCs w:val="20"/>
              </w:rPr>
              <w:t xml:space="preserve">— Cours Python/datasciences/machine learning de kaggle : </w:t>
            </w:r>
            <w:hyperlink r:id="rId9" w:history="1">
              <w:r>
                <w:rPr>
                  <w:rStyle w:val="Lienhypertexte"/>
                  <w:sz w:val="20"/>
                  <w:szCs w:val="20"/>
                </w:rPr>
                <w:t>https://www.kaggle.com/learn</w:t>
              </w:r>
            </w:hyperlink>
            <w:r>
              <w:rPr>
                <w:rStyle w:val="Policepardfaut"/>
                <w:sz w:val="20"/>
                <w:szCs w:val="20"/>
              </w:rPr>
              <w:t xml:space="preserve"> </w:t>
            </w:r>
            <w:r>
              <w:rPr>
                <w:rStyle w:val="Policepardfaut"/>
                <w:sz w:val="20"/>
                <w:szCs w:val="20"/>
              </w:rPr>
              <w:br/>
              <w:t xml:space="preserve">— Article sur les données de forêt boréale, voir référence complète ci-dessous : </w:t>
            </w:r>
            <w:hyperlink r:id="rId10" w:history="1">
              <w:r>
                <w:rPr>
                  <w:rStyle w:val="Lienhypertexte"/>
                  <w:sz w:val="20"/>
                  <w:szCs w:val="20"/>
                </w:rPr>
                <w:t>https://www.nature.com/articles/s43247-024-01340-8</w:t>
              </w:r>
            </w:hyperlink>
            <w:r>
              <w:rPr>
                <w:rStyle w:val="Policepardfaut"/>
                <w:sz w:val="20"/>
                <w:szCs w:val="20"/>
              </w:rPr>
              <w:t xml:space="preserve">  </w:t>
            </w:r>
          </w:p>
          <w:p w14:paraId="73B2AFFA" w14:textId="77777777" w:rsidR="00082BDA" w:rsidRDefault="00A310DE">
            <w:pPr>
              <w:pStyle w:val="Standard"/>
              <w:rPr>
                <w:b/>
                <w:bCs/>
                <w:sz w:val="20"/>
                <w:szCs w:val="20"/>
              </w:rPr>
            </w:pPr>
            <w:r>
              <w:rPr>
                <w:b/>
                <w:bCs/>
                <w:sz w:val="20"/>
                <w:szCs w:val="20"/>
              </w:rPr>
              <w:lastRenderedPageBreak/>
              <w:t xml:space="preserve">Références </w:t>
            </w:r>
          </w:p>
          <w:p w14:paraId="2915F2B9" w14:textId="77777777" w:rsidR="00082BDA" w:rsidRDefault="00A310DE">
            <w:pPr>
              <w:pStyle w:val="Standard"/>
            </w:pPr>
            <w:r>
              <w:rPr>
                <w:rStyle w:val="Policepardfaut"/>
                <w:sz w:val="20"/>
                <w:szCs w:val="20"/>
              </w:rPr>
              <w:t xml:space="preserve">[GGA+24] Martin P Girardin, Dorian M Gaboriau, Adam A Ali, Konrad Gajewski, Michelle D Briere, Yves Bergeron, Jordan Paillard, Justin Waito, and Jacques C Tardif. </w:t>
            </w:r>
            <w:r>
              <w:rPr>
                <w:rStyle w:val="Policepardfaut"/>
                <w:sz w:val="20"/>
                <w:szCs w:val="20"/>
                <w:lang w:val="en-US"/>
              </w:rPr>
              <w:t xml:space="preserve">Boreal forest cover was reduced in the mid-holocene with warming and recurring wildfires. </w:t>
            </w:r>
            <w:r>
              <w:rPr>
                <w:rStyle w:val="Policepardfaut"/>
                <w:sz w:val="20"/>
                <w:szCs w:val="20"/>
              </w:rPr>
              <w:t xml:space="preserve">Communications Earth &amp; Environment, 5(1) :176, 2024. </w:t>
            </w:r>
          </w:p>
        </w:tc>
      </w:tr>
    </w:tbl>
    <w:p w14:paraId="7E783596"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9438"/>
      </w:tblGrid>
      <w:tr w:rsidR="00082BDA" w14:paraId="4FB543EA" w14:textId="77777777">
        <w:trPr>
          <w:trHeight w:val="240"/>
        </w:trPr>
        <w:tc>
          <w:tcPr>
            <w:tcW w:w="9438" w:type="dxa"/>
            <w:tcBorders>
              <w:top w:val="single" w:sz="4" w:space="0" w:color="000000"/>
              <w:left w:val="single" w:sz="4" w:space="0" w:color="000000"/>
              <w:right w:val="single" w:sz="4" w:space="0" w:color="000000"/>
            </w:tcBorders>
            <w:tcMar>
              <w:top w:w="0" w:type="dxa"/>
              <w:left w:w="70" w:type="dxa"/>
              <w:bottom w:w="0" w:type="dxa"/>
              <w:right w:w="70" w:type="dxa"/>
            </w:tcMar>
          </w:tcPr>
          <w:p w14:paraId="64ACAEA8"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Partenaires extérieurs (si applicable)</w:t>
            </w:r>
          </w:p>
        </w:tc>
      </w:tr>
      <w:tr w:rsidR="00082BDA" w14:paraId="7C4DDCAF" w14:textId="77777777">
        <w:trPr>
          <w:trHeight w:val="713"/>
        </w:trPr>
        <w:tc>
          <w:tcPr>
            <w:tcW w:w="9438" w:type="dxa"/>
            <w:tcBorders>
              <w:left w:val="single" w:sz="4" w:space="0" w:color="000000"/>
              <w:bottom w:val="single" w:sz="4" w:space="0" w:color="000000"/>
              <w:right w:val="single" w:sz="4" w:space="0" w:color="000000"/>
            </w:tcBorders>
            <w:shd w:val="clear" w:color="auto" w:fill="E5E5E5"/>
            <w:tcMar>
              <w:top w:w="0" w:type="dxa"/>
              <w:left w:w="70" w:type="dxa"/>
              <w:bottom w:w="0" w:type="dxa"/>
              <w:right w:w="70" w:type="dxa"/>
            </w:tcMar>
          </w:tcPr>
          <w:p w14:paraId="77FB3C86" w14:textId="77777777" w:rsidR="00082BDA" w:rsidRDefault="00A310DE">
            <w:pPr>
              <w:pStyle w:val="Standard"/>
              <w:snapToGrid w:val="0"/>
              <w:spacing w:after="0"/>
              <w:ind w:left="76"/>
              <w:rPr>
                <w:rFonts w:ascii="Times New Roman" w:eastAsia="Times New Roman" w:hAnsi="Times New Roman"/>
              </w:rPr>
            </w:pPr>
            <w:r>
              <w:rPr>
                <w:rFonts w:ascii="Times New Roman" w:eastAsia="Times New Roman" w:hAnsi="Times New Roman"/>
              </w:rPr>
              <w:t>Membres de l’équipe VELO du LS2N</w:t>
            </w:r>
          </w:p>
        </w:tc>
      </w:tr>
    </w:tbl>
    <w:p w14:paraId="52181717"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9438"/>
      </w:tblGrid>
      <w:tr w:rsidR="00082BDA" w14:paraId="4340EE6C" w14:textId="77777777">
        <w:trPr>
          <w:trHeight w:val="240"/>
        </w:trPr>
        <w:tc>
          <w:tcPr>
            <w:tcW w:w="9438" w:type="dxa"/>
            <w:tcBorders>
              <w:top w:val="single" w:sz="4" w:space="0" w:color="000000"/>
              <w:left w:val="single" w:sz="4" w:space="0" w:color="000000"/>
              <w:right w:val="single" w:sz="4" w:space="0" w:color="000000"/>
            </w:tcBorders>
            <w:tcMar>
              <w:top w:w="0" w:type="dxa"/>
              <w:left w:w="70" w:type="dxa"/>
              <w:bottom w:w="0" w:type="dxa"/>
              <w:right w:w="70" w:type="dxa"/>
            </w:tcMar>
          </w:tcPr>
          <w:p w14:paraId="013AAE64" w14:textId="77777777" w:rsidR="00082BDA" w:rsidRDefault="00A310DE">
            <w:pPr>
              <w:pStyle w:val="Standard"/>
              <w:spacing w:after="0"/>
              <w:ind w:left="76"/>
              <w:rPr>
                <w:rFonts w:ascii="Times New Roman" w:eastAsia="Times New Roman" w:hAnsi="Times New Roman"/>
              </w:rPr>
            </w:pPr>
            <w:r>
              <w:rPr>
                <w:rFonts w:ascii="Times New Roman" w:eastAsia="Times New Roman" w:hAnsi="Times New Roman"/>
              </w:rPr>
              <w:t>Mots clés</w:t>
            </w:r>
          </w:p>
        </w:tc>
      </w:tr>
      <w:tr w:rsidR="00082BDA" w14:paraId="11C5AE82" w14:textId="77777777">
        <w:trPr>
          <w:trHeight w:val="569"/>
        </w:trPr>
        <w:tc>
          <w:tcPr>
            <w:tcW w:w="9438" w:type="dxa"/>
            <w:tcBorders>
              <w:left w:val="single" w:sz="4" w:space="0" w:color="000000"/>
              <w:bottom w:val="single" w:sz="4" w:space="0" w:color="000000"/>
              <w:right w:val="single" w:sz="4" w:space="0" w:color="000000"/>
            </w:tcBorders>
            <w:shd w:val="clear" w:color="auto" w:fill="E5E5E5"/>
            <w:tcMar>
              <w:top w:w="0" w:type="dxa"/>
              <w:left w:w="70" w:type="dxa"/>
              <w:bottom w:w="0" w:type="dxa"/>
              <w:right w:w="70" w:type="dxa"/>
            </w:tcMar>
          </w:tcPr>
          <w:p w14:paraId="2D0772A3" w14:textId="77777777" w:rsidR="00082BDA" w:rsidRDefault="00A310DE">
            <w:pPr>
              <w:pStyle w:val="Standard"/>
              <w:snapToGrid w:val="0"/>
              <w:spacing w:after="0"/>
              <w:ind w:left="76"/>
              <w:rPr>
                <w:rFonts w:ascii="Times New Roman" w:eastAsia="Times New Roman" w:hAnsi="Times New Roman"/>
              </w:rPr>
            </w:pPr>
            <w:r>
              <w:rPr>
                <w:rFonts w:ascii="Times New Roman" w:eastAsia="Times New Roman" w:hAnsi="Times New Roman"/>
              </w:rPr>
              <w:t>Informatique, sciences des données</w:t>
            </w:r>
          </w:p>
        </w:tc>
      </w:tr>
    </w:tbl>
    <w:p w14:paraId="67C47C27" w14:textId="77777777" w:rsidR="00082BDA" w:rsidRDefault="00082BDA">
      <w:pPr>
        <w:pStyle w:val="Standard"/>
        <w:spacing w:after="0"/>
      </w:pPr>
    </w:p>
    <w:tbl>
      <w:tblPr>
        <w:tblW w:w="9438" w:type="dxa"/>
        <w:tblInd w:w="-309" w:type="dxa"/>
        <w:tblLayout w:type="fixed"/>
        <w:tblCellMar>
          <w:left w:w="10" w:type="dxa"/>
          <w:right w:w="10" w:type="dxa"/>
        </w:tblCellMar>
        <w:tblLook w:val="0000" w:firstRow="0" w:lastRow="0" w:firstColumn="0" w:lastColumn="0" w:noHBand="0" w:noVBand="0"/>
      </w:tblPr>
      <w:tblGrid>
        <w:gridCol w:w="9438"/>
      </w:tblGrid>
      <w:tr w:rsidR="00082BDA" w14:paraId="47C3F9FB" w14:textId="77777777">
        <w:trPr>
          <w:trHeight w:val="240"/>
        </w:trPr>
        <w:tc>
          <w:tcPr>
            <w:tcW w:w="9438" w:type="dxa"/>
            <w:tcBorders>
              <w:top w:val="single" w:sz="4" w:space="0" w:color="000000"/>
              <w:left w:val="single" w:sz="4" w:space="0" w:color="000000"/>
              <w:right w:val="single" w:sz="4" w:space="0" w:color="000000"/>
            </w:tcBorders>
            <w:tcMar>
              <w:top w:w="0" w:type="dxa"/>
              <w:left w:w="70" w:type="dxa"/>
              <w:bottom w:w="0" w:type="dxa"/>
              <w:right w:w="70" w:type="dxa"/>
            </w:tcMar>
          </w:tcPr>
          <w:p w14:paraId="77DBD695" w14:textId="77777777" w:rsidR="00082BDA" w:rsidRDefault="00A310DE">
            <w:pPr>
              <w:pStyle w:val="Standard"/>
              <w:spacing w:after="0"/>
              <w:ind w:left="76"/>
            </w:pPr>
            <w:r>
              <w:rPr>
                <w:rStyle w:val="Policepardfaut"/>
                <w:rFonts w:ascii="Times New Roman" w:eastAsia="Times New Roman" w:hAnsi="Times New Roman"/>
              </w:rPr>
              <w:t>Commentaires supplémentaires :  compétences requises, ciblage d’étudiants dans des options disciplinaires spécifiques, couplage souhaité avec un autre projet (OD), ...</w:t>
            </w:r>
          </w:p>
        </w:tc>
      </w:tr>
      <w:tr w:rsidR="00082BDA" w14:paraId="475C03E3" w14:textId="77777777">
        <w:trPr>
          <w:trHeight w:val="1988"/>
        </w:trPr>
        <w:tc>
          <w:tcPr>
            <w:tcW w:w="9438" w:type="dxa"/>
            <w:tcBorders>
              <w:left w:val="single" w:sz="4" w:space="0" w:color="000000"/>
              <w:bottom w:val="single" w:sz="4" w:space="0" w:color="000000"/>
              <w:right w:val="single" w:sz="4" w:space="0" w:color="000000"/>
            </w:tcBorders>
            <w:shd w:val="clear" w:color="auto" w:fill="E5E5E5"/>
            <w:tcMar>
              <w:top w:w="0" w:type="dxa"/>
              <w:left w:w="70" w:type="dxa"/>
              <w:bottom w:w="0" w:type="dxa"/>
              <w:right w:w="70" w:type="dxa"/>
            </w:tcMar>
          </w:tcPr>
          <w:p w14:paraId="4459E2BB" w14:textId="77777777" w:rsidR="00082BDA" w:rsidRDefault="00082BDA">
            <w:pPr>
              <w:pStyle w:val="Standard"/>
              <w:rPr>
                <w:rFonts w:ascii="Times New Roman" w:eastAsia="Times New Roman" w:hAnsi="Times New Roman"/>
              </w:rPr>
            </w:pPr>
          </w:p>
        </w:tc>
      </w:tr>
    </w:tbl>
    <w:p w14:paraId="300E0125" w14:textId="77777777" w:rsidR="00082BDA" w:rsidRDefault="00082BDA">
      <w:pPr>
        <w:pStyle w:val="Standard"/>
        <w:spacing w:after="480"/>
      </w:pPr>
    </w:p>
    <w:p w14:paraId="1FCF8038" w14:textId="77777777" w:rsidR="00BD2B44" w:rsidRDefault="00BD2B44">
      <w:pPr>
        <w:pStyle w:val="Standard"/>
        <w:spacing w:after="480"/>
      </w:pPr>
    </w:p>
    <w:p w14:paraId="43990C30" w14:textId="77777777" w:rsidR="00BD2B44" w:rsidRDefault="00BD2B44">
      <w:pPr>
        <w:pStyle w:val="Standard"/>
        <w:spacing w:after="480"/>
      </w:pPr>
    </w:p>
    <w:p w14:paraId="6F10AB96" w14:textId="77777777" w:rsidR="00BD2B44" w:rsidRDefault="00BD2B44">
      <w:pPr>
        <w:pStyle w:val="Standard"/>
        <w:spacing w:after="480"/>
      </w:pPr>
    </w:p>
    <w:p w14:paraId="4E09C6A0" w14:textId="4EEDB9F1" w:rsidR="00BD2B44" w:rsidRDefault="00BD2B44">
      <w:pPr>
        <w:pStyle w:val="Standard"/>
        <w:spacing w:after="480"/>
      </w:pPr>
      <w:r>
        <w:rPr>
          <w:noProof/>
        </w:rPr>
        <w:drawing>
          <wp:inline distT="0" distB="0" distL="0" distR="0" wp14:anchorId="018C4EB1" wp14:editId="28EC3848">
            <wp:extent cx="5760720" cy="1421765"/>
            <wp:effectExtent l="0" t="0" r="0" b="6985"/>
            <wp:docPr id="210436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421765"/>
                    </a:xfrm>
                    <a:prstGeom prst="rect">
                      <a:avLst/>
                    </a:prstGeom>
                    <a:noFill/>
                    <a:ln>
                      <a:noFill/>
                    </a:ln>
                  </pic:spPr>
                </pic:pic>
              </a:graphicData>
            </a:graphic>
          </wp:inline>
        </w:drawing>
      </w:r>
    </w:p>
    <w:sectPr w:rsidR="00BD2B44">
      <w:footerReference w:type="default" r:id="rId1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3EAD" w14:textId="77777777" w:rsidR="00A847F7" w:rsidRDefault="00A847F7">
      <w:r>
        <w:separator/>
      </w:r>
    </w:p>
  </w:endnote>
  <w:endnote w:type="continuationSeparator" w:id="0">
    <w:p w14:paraId="4DAF64D5" w14:textId="77777777" w:rsidR="00A847F7" w:rsidRDefault="00A84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charset w:val="00"/>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40E9" w14:textId="77777777" w:rsidR="00A310DE" w:rsidRDefault="00A310DE">
    <w:pPr>
      <w:pStyle w:val="Pieddepage"/>
    </w:pPr>
    <w:r>
      <w:rPr>
        <w:rStyle w:val="Policepardfaut"/>
        <w:noProof/>
        <w:lang w:eastAsia="fr-FR"/>
      </w:rPr>
      <w:drawing>
        <wp:anchor distT="0" distB="0" distL="114300" distR="114300" simplePos="0" relativeHeight="251659264" behindDoc="0" locked="0" layoutInCell="1" allowOverlap="1" wp14:anchorId="04F3881A" wp14:editId="0DB8F888">
          <wp:simplePos x="0" y="0"/>
          <wp:positionH relativeFrom="column">
            <wp:align>center</wp:align>
          </wp:positionH>
          <wp:positionV relativeFrom="paragraph">
            <wp:align>top</wp:align>
          </wp:positionV>
          <wp:extent cx="1226877" cy="613443"/>
          <wp:effectExtent l="0" t="0" r="0" b="0"/>
          <wp:wrapSquare wrapText="bothSides"/>
          <wp:docPr id="18289357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26877" cy="613443"/>
                  </a:xfrm>
                  <a:prstGeom prst="rect">
                    <a:avLst/>
                  </a:prstGeom>
                  <a:noFill/>
                  <a:ln>
                    <a:noFill/>
                    <a:prstDash/>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5777A" w14:textId="77777777" w:rsidR="00A847F7" w:rsidRDefault="00A847F7">
      <w:r>
        <w:rPr>
          <w:color w:val="000000"/>
        </w:rPr>
        <w:separator/>
      </w:r>
    </w:p>
  </w:footnote>
  <w:footnote w:type="continuationSeparator" w:id="0">
    <w:p w14:paraId="5D0EB844" w14:textId="77777777" w:rsidR="00A847F7" w:rsidRDefault="00A84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4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DA"/>
    <w:rsid w:val="00082BDA"/>
    <w:rsid w:val="001151CD"/>
    <w:rsid w:val="00A310DE"/>
    <w:rsid w:val="00A72793"/>
    <w:rsid w:val="00A847F7"/>
    <w:rsid w:val="00BD2B44"/>
    <w:rsid w:val="00F216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A2E6B"/>
  <w15:docId w15:val="{7B8B7571-7EC8-4D7A-B051-7933012E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kern w:val="3"/>
        <w:sz w:val="24"/>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licepardfaut">
    <w:name w:val="Police par défaut"/>
  </w:style>
  <w:style w:type="paragraph" w:customStyle="1" w:styleId="Standard">
    <w:name w:val="Standard"/>
    <w:pPr>
      <w:widowControl/>
      <w:suppressAutoHyphens/>
      <w:spacing w:after="200"/>
    </w:pPr>
    <w:rPr>
      <w:rFonts w:ascii="Cambria" w:eastAsia="Cambria" w:hAnsi="Cambria" w:cs="Times New Roman"/>
      <w:lang w:bidi="ar-SA"/>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spacing w:after="140" w:line="288" w:lineRule="auto"/>
    </w:pPr>
  </w:style>
  <w:style w:type="paragraph" w:customStyle="1" w:styleId="Liste">
    <w:name w:val="Liste"/>
    <w:basedOn w:val="Textbody"/>
    <w:rPr>
      <w:rFonts w:cs="FreeSans"/>
    </w:rPr>
  </w:style>
  <w:style w:type="paragraph" w:customStyle="1" w:styleId="Lgende">
    <w:name w:val="Légende"/>
    <w:basedOn w:val="Standard"/>
    <w:pPr>
      <w:suppressLineNumbers/>
      <w:spacing w:before="120" w:after="120"/>
    </w:pPr>
    <w:rPr>
      <w:rFonts w:cs="FreeSans"/>
      <w:i/>
      <w:iCs/>
    </w:rPr>
  </w:style>
  <w:style w:type="paragraph" w:customStyle="1" w:styleId="Index">
    <w:name w:val="Index"/>
    <w:basedOn w:val="Standard"/>
    <w:pPr>
      <w:suppressLineNumbers/>
    </w:pPr>
    <w:rPr>
      <w:rFonts w:cs="FreeSan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HeaderandFooter">
    <w:name w:val="Header and Footer"/>
    <w:basedOn w:val="Standard"/>
    <w:pPr>
      <w:suppressLineNumbers/>
      <w:tabs>
        <w:tab w:val="center" w:pos="4819"/>
        <w:tab w:val="right" w:pos="9638"/>
      </w:tabs>
    </w:pPr>
  </w:style>
  <w:style w:type="paragraph" w:customStyle="1" w:styleId="Pieddepage">
    <w:name w:val="Pied de page"/>
    <w:basedOn w:val="Standard"/>
    <w:pPr>
      <w:suppressLineNumbers/>
      <w:tabs>
        <w:tab w:val="center" w:pos="4536"/>
        <w:tab w:val="right" w:pos="9072"/>
      </w:tabs>
    </w:pPr>
  </w:style>
  <w:style w:type="character" w:customStyle="1" w:styleId="Internetlink">
    <w:name w:val="Internet link"/>
    <w:rPr>
      <w:color w:val="000080"/>
      <w:u w:val="single"/>
    </w:rPr>
  </w:style>
  <w:style w:type="character" w:customStyle="1" w:styleId="Lienhypertexte">
    <w:name w:val="Lien hypertexte"/>
    <w:basedOn w:val="Policepardfaut"/>
    <w:rPr>
      <w:color w:val="467886"/>
      <w:u w:val="single"/>
    </w:rPr>
  </w:style>
  <w:style w:type="character" w:customStyle="1" w:styleId="Mentionnonrsolue">
    <w:name w:val="Mention non résolue"/>
    <w:basedOn w:val="Policepardfaut"/>
    <w:rPr>
      <w:color w:val="605E5C"/>
      <w:shd w:val="clear" w:color="auto" w:fill="E1DFDD"/>
    </w:rPr>
  </w:style>
  <w:style w:type="paragraph" w:styleId="Footer">
    <w:name w:val="footer"/>
    <w:basedOn w:val="Normal"/>
    <w:link w:val="FooterChar"/>
    <w:uiPriority w:val="99"/>
    <w:unhideWhenUsed/>
    <w:pPr>
      <w:tabs>
        <w:tab w:val="center" w:pos="4703"/>
        <w:tab w:val="right" w:pos="9406"/>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Tony.Ribeiro@ls2n.fr"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rgan.magnin@ls2n.fr" TargetMode="Externa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hyperlink" Target="https://www.nature.com/articles/s43247-024-01340-8" TargetMode="External"/><Relationship Id="rId4" Type="http://schemas.openxmlformats.org/officeDocument/2006/relationships/footnotes" Target="footnotes.xml"/><Relationship Id="rId9" Type="http://schemas.openxmlformats.org/officeDocument/2006/relationships/hyperlink" Target="https://www.kaggle.com/learn"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Appel à projets</dc:title>
  <dc:creator>Abdelhamid Chriette</dc:creator>
  <cp:lastModifiedBy>Leo Georges</cp:lastModifiedBy>
  <cp:revision>3</cp:revision>
  <cp:lastPrinted>2008-06-21T16:20:00Z</cp:lastPrinted>
  <dcterms:created xsi:type="dcterms:W3CDTF">2025-09-23T13:24:00Z</dcterms:created>
  <dcterms:modified xsi:type="dcterms:W3CDTF">2026-01-09T10:09:00Z</dcterms:modified>
</cp:coreProperties>
</file>