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论文创作过程记录"/>
    <w:p>
      <w:pPr>
        <w:pStyle w:val="Heading1"/>
      </w:pPr>
      <w:r>
        <w:t xml:space="preserve">论文创作过程记录</w:t>
      </w:r>
    </w:p>
    <w:p>
      <w:pPr>
        <w:pStyle w:val="FirstParagraph"/>
      </w:pPr>
      <w:r>
        <w:t xml:space="preserve">本文件记录</w:t>
      </w:r>
      <w:r>
        <w:t xml:space="preserve"> </w:t>
      </w:r>
      <w:r>
        <w:rPr>
          <w:rStyle w:val="VerbatimChar"/>
        </w:rPr>
        <w:t xml:space="preserve">paper.md</w:t>
      </w:r>
      <w:r>
        <w:t xml:space="preserve"> </w:t>
      </w:r>
      <w:r>
        <w:t xml:space="preserve">的完整创作过程，包括过程中的错误与修正。它不是论文的一部分，而是本次 human-AI 协作的留痕。</w:t>
      </w:r>
    </w:p>
    <w:bookmarkStart w:id="20" w:name="一研究起点用户既有判断"/>
    <w:p>
      <w:pPr>
        <w:pStyle w:val="Heading2"/>
      </w:pPr>
      <w:r>
        <w:t xml:space="preserve">一、研究起点（用户既有判断）</w:t>
      </w:r>
    </w:p>
    <w:p>
      <w:pPr>
        <w:pStyle w:val="FirstParagraph"/>
      </w:pPr>
      <w:r>
        <w:t xml:space="preserve">本研究检验的命题来自用户 2026-09-13 撰写的调研稿（</w:t>
      </w:r>
      <w:r>
        <w:rPr>
          <w:rStyle w:val="VerbatimChar"/>
        </w:rPr>
        <w:t xml:space="preserve">D:\File\Markdown\近日对 AI4CUDA 的调研.md</w:t>
      </w:r>
      <w:r>
        <w:t xml:space="preserve">）。该稿对 CUDA Agent 的因果链提出四条反驳：</w:t>
      </w:r>
    </w:p>
    <w:p>
      <w:pPr>
        <w:numPr>
          <w:ilvl w:val="0"/>
          <w:numId w:val="1001"/>
        </w:numPr>
        <w:pStyle w:val="Compact"/>
      </w:pPr>
      <w:r>
        <w:t xml:space="preserve">CUDA 代码中绝大多数 token 不专属 CUDA，真正专属的只有</w:t>
      </w:r>
      <w:r>
        <w:t xml:space="preserve"> </w:t>
      </w:r>
      <w:r>
        <w:rPr>
          <w:rStyle w:val="VerbatimChar"/>
        </w:rPr>
        <w:t xml:space="preserve">threadIdx.x</w:t>
      </w:r>
      <w:r>
        <w:t xml:space="preserve">、</w:t>
      </w:r>
      <w:r>
        <w:rPr>
          <w:rStyle w:val="VerbatimChar"/>
        </w:rPr>
        <w:t xml:space="preserve">__shared__</w:t>
      </w:r>
      <w:r>
        <w:t xml:space="preserve">、</w:t>
      </w:r>
      <w:r>
        <w:rPr>
          <w:rStyle w:val="VerbatimChar"/>
        </w:rPr>
        <w:t xml:space="preserve">__syncthreads()</w:t>
      </w:r>
      <w:r>
        <w:t xml:space="preserve"> </w:t>
      </w:r>
      <w:r>
        <w:t xml:space="preserve">等少数标识符，而它们</w:t>
      </w:r>
      <w:r>
        <w:t xml:space="preserve">“</w:t>
      </w:r>
      <w:r>
        <w:t xml:space="preserve">恰恰非常固定、非常模式化</w:t>
      </w:r>
      <w:r>
        <w:t xml:space="preserve">”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生成时的关键量是当前上下文下的条件概率，与预训练语料 0.01% 的绝对占比无关；</w:t>
      </w:r>
    </w:p>
    <w:p>
      <w:pPr>
        <w:numPr>
          <w:ilvl w:val="0"/>
          <w:numId w:val="1001"/>
        </w:numPr>
        <w:pStyle w:val="Compact"/>
      </w:pPr>
      <w:r>
        <w:t xml:space="preserve">论文自身数据显示基础模型并非</w:t>
      </w:r>
      <w:r>
        <w:t xml:space="preserve">“</w:t>
      </w:r>
      <w:r>
        <w:t xml:space="preserve">不会写 CUDA</w:t>
      </w:r>
      <w:r>
        <w:t xml:space="preserve">”</w:t>
      </w:r>
      <w:r>
        <w:t xml:space="preserve">（Seed1.6 正确率 74%，Level 1 达 90%）；</w:t>
      </w:r>
    </w:p>
    <w:p>
      <w:pPr>
        <w:numPr>
          <w:ilvl w:val="0"/>
          <w:numId w:val="1001"/>
        </w:numPr>
        <w:pStyle w:val="Compact"/>
      </w:pPr>
      <w:r>
        <w:t xml:space="preserve">若真有低概率，更可能来自长工具 Agent 吞入的分布外上下文。</w:t>
      </w:r>
    </w:p>
    <w:p>
      <w:pPr>
        <w:pStyle w:val="FirstParagraph"/>
      </w:pPr>
      <w:r>
        <w:rPr>
          <w:bCs/>
          <w:b/>
        </w:rPr>
        <w:t xml:space="preserve">论文的 RQ1 检验第 1、2 条，RQ2 检验第 4 条。</w:t>
      </w:r>
    </w:p>
    <w:bookmarkEnd w:id="20"/>
    <w:bookmarkStart w:id="21" w:name="二路线演化"/>
    <w:p>
      <w:pPr>
        <w:pStyle w:val="Heading2"/>
      </w:pPr>
      <w:r>
        <w:t xml:space="preserve">二、路线演化</w:t>
      </w:r>
    </w:p>
    <w:p>
      <w:pPr>
        <w:pStyle w:val="FirstParagraph"/>
      </w:pPr>
      <w:r>
        <w:rPr>
          <w:bCs/>
          <w:b/>
        </w:rPr>
        <w:t xml:space="preserve">第一轮（本地 vLLM + Qwen3-4B-AWQ）</w:t>
      </w:r>
      <w:r>
        <w:t xml:space="preserve">。起因是闭源 API 不返回工具调用参数的 logprob。该轮打通了链路（NO_PROXY、skill 禁用、关闭 thinking、对齐基准等），采得 15987 个 token。</w:t>
      </w:r>
    </w:p>
    <w:p>
      <w:pPr>
        <w:pStyle w:val="BodyText"/>
      </w:pPr>
      <w:r>
        <w:rPr>
          <w:bCs/>
          <w:b/>
        </w:rPr>
        <w:t xml:space="preserve">该轮的细分结论已全部撤回</w:t>
      </w:r>
      <w:r>
        <w:t xml:space="preserve">，见第四节。</w:t>
      </w:r>
    </w:p>
    <w:p>
      <w:pPr>
        <w:pStyle w:val="BodyText"/>
      </w:pPr>
      <w:r>
        <w:rPr>
          <w:bCs/>
          <w:b/>
        </w:rPr>
        <w:t xml:space="preserve">第二轮（plain chat + deepseek-chat）</w:t>
      </w:r>
      <w:r>
        <w:t xml:space="preserve">。放弃 agent 框架：不提供 tools，要求模型把 kernel 写在回复正文，由驱动负责写文件、执行评测、构造反馈。最小验证测得代码块内</w:t>
      </w:r>
      <w:r>
        <w:t xml:space="preserve"> </w:t>
      </w:r>
      <w:r>
        <w:rPr>
          <w:bCs/>
          <w:b/>
        </w:rPr>
        <w:t xml:space="preserve">448/448</w:t>
      </w:r>
      <w:r>
        <w:t xml:space="preserve"> </w:t>
      </w:r>
      <w:r>
        <w:t xml:space="preserve">个 token 均带 logprob，路线成立。正式采集 128 次（4 任务 × 2 条件 × 16 重复），127 次有效，98,533 个 token。</w:t>
      </w:r>
    </w:p>
    <w:bookmarkEnd w:id="21"/>
    <w:bookmarkStart w:id="22" w:name="三关键决策及其依据"/>
    <w:p>
      <w:pPr>
        <w:pStyle w:val="Heading2"/>
      </w:pPr>
      <w:r>
        <w:t xml:space="preserve">三、关键决策及其依据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放弃 agent 框架</w:t>
            </w:r>
          </w:p>
        </w:tc>
        <w:tc>
          <w:p>
            <w:pPr>
              <w:pStyle w:val="Compact"/>
              <w:jc w:val="left"/>
            </w:pPr>
            <w:r>
              <w:t xml:space="preserve">工具调用参数不受</w:t>
            </w:r>
            <w:r>
              <w:t xml:space="preserve"> </w:t>
            </w:r>
            <w:r>
              <w:rPr>
                <w:rStyle w:val="VerbatimChar"/>
              </w:rPr>
              <w:t xml:space="preserve">logprobs</w:t>
            </w:r>
            <w:r>
              <w:t xml:space="preserve"> </w:t>
            </w:r>
            <w:r>
              <w:t xml:space="preserve">覆盖；实测 448/448 正文 token 有 logprob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选</w:t>
            </w:r>
            <w:r>
              <w:t xml:space="preserve"> </w:t>
            </w:r>
            <w:r>
              <w:rPr>
                <w:rStyle w:val="VerbatimChar"/>
              </w:rPr>
              <w:t xml:space="preserve">deepseek-chat</w:t>
            </w:r>
            <w:r>
              <w:t xml:space="preserve"> </w:t>
            </w:r>
            <w: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deepseek-flash</w:t>
            </w:r>
          </w:p>
        </w:tc>
        <w:tc>
          <w:p>
            <w:pPr>
              <w:pStyle w:val="Compact"/>
              <w:jc w:val="left"/>
            </w:pPr>
            <w:r>
              <w:t xml:space="preserve">实测：推理模型在</w:t>
            </w:r>
            <w:r>
              <w:t xml:space="preserve"> </w:t>
            </w:r>
            <w:r>
              <w:rPr>
                <w:rStyle w:val="VerbatimChar"/>
              </w:rPr>
              <w:t xml:space="preserve">max_tokens=4000</w:t>
            </w:r>
            <w:r>
              <w:t xml:space="preserve"> </w:t>
            </w:r>
            <w:r>
              <w:t xml:space="preserve">时预算被思考耗尽、content 返回空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双反馈条件（完整/截断）</w:t>
            </w:r>
          </w:p>
        </w:tc>
        <w:tc>
          <w:p>
            <w:pPr>
              <w:pStyle w:val="Compact"/>
              <w:jc w:val="left"/>
            </w:pPr>
            <w:r>
              <w:t xml:space="preserve">PLAN 原定的干预对照，用于分离</w:t>
            </w:r>
            <w:r>
              <w:t xml:space="preserve">“</w:t>
            </w:r>
            <w:r>
              <w:t xml:space="preserve">反馈信息量</w:t>
            </w:r>
            <w:r>
              <w:t xml:space="preserve">”</w:t>
            </w:r>
            <w:r>
              <w:t xml:space="preserve">与</w:t>
            </w:r>
            <w:r>
              <w:t xml:space="preserve">“</w:t>
            </w:r>
            <w:r>
              <w:t xml:space="preserve">失败事件本身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两种 token 定义边界</w:t>
            </w:r>
          </w:p>
        </w:tc>
        <w:tc>
          <w:p>
            <w:pPr>
              <w:pStyle w:val="Compact"/>
              <w:jc w:val="left"/>
            </w:pPr>
            <w:r>
              <w:t xml:space="preserve">第一轮的失败教训，见下节</w:t>
            </w:r>
          </w:p>
        </w:tc>
      </w:tr>
    </w:tbl>
    <w:bookmarkEnd w:id="22"/>
    <w:bookmarkStart w:id="23" w:name="四过程中的重大错误如实记录"/>
    <w:p>
      <w:pPr>
        <w:pStyle w:val="Heading2"/>
      </w:pPr>
      <w:r>
        <w:t xml:space="preserve">四、过程中的重大错误（如实记录）</w:t>
      </w:r>
    </w:p>
    <w:p>
      <w:pPr>
        <w:pStyle w:val="FirstParagraph"/>
      </w:pPr>
      <w:r>
        <w:rPr>
          <w:bCs/>
          <w:b/>
        </w:rPr>
        <w:t xml:space="preserve">分类偏差导致假显著。</w:t>
      </w:r>
      <w:r>
        <w:t xml:space="preserve"> </w:t>
      </w:r>
      <w:r>
        <w:t xml:space="preserve">第一轮分析中，</w:t>
      </w:r>
      <w:r>
        <w:rPr>
          <w:rStyle w:val="VerbatimChar"/>
        </w:rPr>
        <w:t xml:space="preserve">classify.py</w:t>
      </w:r>
      <w:r>
        <w:t xml:space="preserve"> </w:t>
      </w:r>
      <w:r>
        <w:t xml:space="preserve">在散文段</w:t>
      </w:r>
      <w:r>
        <w:rPr>
          <w:bCs/>
          <w:b/>
        </w:rPr>
        <w:t xml:space="preserve">刻意排除</w:t>
      </w:r>
      <w:r>
        <w:t xml:space="preserve">了</w:t>
      </w:r>
      <w:r>
        <w:t xml:space="preserve"> </w:t>
      </w:r>
      <w:r>
        <w:rPr>
          <w:rStyle w:val="VerbatimChar"/>
        </w:rPr>
        <w:t xml:space="preserve">load</w:t>
      </w:r>
      <w:r>
        <w:t xml:space="preserve">/</w:t>
      </w:r>
      <w:r>
        <w:rPr>
          <w:rStyle w:val="VerbatimChar"/>
        </w:rPr>
        <w:t xml:space="preserve">zeros</w:t>
      </w:r>
      <w:r>
        <w:t xml:space="preserve">/</w:t>
      </w:r>
      <w:r>
        <w:rPr>
          <w:rStyle w:val="VerbatimChar"/>
        </w:rPr>
        <w:t xml:space="preserve">store</w:t>
      </w:r>
      <w:r>
        <w:t xml:space="preserve">（理由：这些词在英文散文里也出现，怕误判）。后果是同一个词按所在段被切进不同类别：</w:t>
      </w:r>
    </w:p>
    <w:p>
      <w:pPr>
        <w:pStyle w:val="SourceCode"/>
      </w:pPr>
      <w:r>
        <w:rPr>
          <w:rStyle w:val="VerbatimChar"/>
        </w:rPr>
        <w:t xml:space="preserve">load 判为 NL_reasoning      n=6   mean=-0.044  lowprob= 0.00%</w:t>
      </w:r>
      <w:r>
        <w:br/>
      </w:r>
      <w:r>
        <w:rPr>
          <w:rStyle w:val="VerbatimChar"/>
        </w:rPr>
        <w:t xml:space="preserve">load 判为 triton_specific   n=4   mean=-1.034  lowprob=25.00%</w:t>
      </w:r>
    </w:p>
    <w:p>
      <w:pPr>
        <w:pStyle w:val="FirstParagraph"/>
      </w:pPr>
      <w:r>
        <w:rPr>
          <w:rStyle w:val="VerbatimChar"/>
        </w:rPr>
        <w:t xml:space="preserve">triton_specific</w:t>
      </w:r>
      <w:r>
        <w:t xml:space="preserve"> </w:t>
      </w:r>
      <w:r>
        <w:t xml:space="preserve">因此只捕获 20 个 token（全量 451 个），而这 20 个恰好含两个极端采样值，产出</w:t>
      </w:r>
      <w:r>
        <w:t xml:space="preserve"> </w:t>
      </w:r>
      <w:r>
        <w:rPr>
          <w:rStyle w:val="VerbatimChar"/>
          <w:bCs/>
          <w:b/>
        </w:rPr>
        <w:t xml:space="preserve">p=0.0156</w:t>
      </w:r>
      <w:r>
        <w:rPr>
          <w:bCs/>
          <w:b/>
        </w:rPr>
        <w:t xml:space="preserve">、低概率率 10%</w:t>
      </w:r>
      <w:r>
        <w:t xml:space="preserve"> </w:t>
      </w:r>
      <w:r>
        <w:t xml:space="preserve">的假显著结论。该结论被连续数轮当作发现向上叠加（分位数、工具维度、位置效应、</w:t>
      </w:r>
      <w:r>
        <w:t xml:space="preserve">“</w:t>
      </w:r>
      <w:r>
        <w:t xml:space="preserve">API 选择点</w:t>
      </w:r>
      <w:r>
        <w:t xml:space="preserve">”</w:t>
      </w:r>
      <w:r>
        <w:t xml:space="preserve">机制），全部作废。</w:t>
      </w:r>
    </w:p>
    <w:p>
      <w:pPr>
        <w:pStyle w:val="BodyText"/>
      </w:pPr>
      <w:r>
        <w:rPr>
          <w:bCs/>
          <w:b/>
        </w:rPr>
        <w:t xml:space="preserve">发现方式</w:t>
      </w:r>
      <w:r>
        <w:t xml:space="preserve">：在用户要求</w:t>
      </w:r>
      <w:r>
        <w:t xml:space="preserve">“</w:t>
      </w:r>
      <w:r>
        <w:t xml:space="preserve">展开分析</w:t>
      </w:r>
      <w:r>
        <w:t xml:space="preserve">”</w:t>
      </w:r>
      <w:r>
        <w:t xml:space="preserve">后，改用全量匹配（不依赖分段）重算，p 立即变为 0.211。</w:t>
      </w:r>
    </w:p>
    <w:p>
      <w:pPr>
        <w:pStyle w:val="BodyText"/>
      </w:pPr>
      <w:r>
        <w:rPr>
          <w:bCs/>
          <w:b/>
        </w:rPr>
        <w:t xml:space="preserve">教训已固化</w:t>
      </w:r>
      <w:r>
        <w:t xml:space="preserve">：正式结果同时报告两种定义边界（宽松表 p=0.0070、严格表 p=0.0007），方向必须一致才下结论。</w:t>
      </w:r>
    </w:p>
    <w:bookmarkEnd w:id="23"/>
    <w:bookmarkStart w:id="24" w:name="五其他影响实验的工程问题"/>
    <w:p>
      <w:pPr>
        <w:pStyle w:val="Heading2"/>
      </w:pPr>
      <w:r>
        <w:t xml:space="preserve">五、其他影响实验的工程问题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NO_PROXY</w:t>
      </w:r>
      <w:r>
        <w:rPr>
          <w:bCs/>
          <w:b/>
        </w:rPr>
        <w:t xml:space="preserve"> </w:t>
      </w:r>
      <w:r>
        <w:rPr>
          <w:bCs/>
          <w:b/>
        </w:rPr>
        <w:t xml:space="preserve">未设置</w:t>
      </w:r>
      <w:r>
        <w:t xml:space="preserve">：系统代理拦截回环请求，返回 502，使 opencode 侧表现为</w:t>
      </w:r>
      <w:r>
        <w:t xml:space="preserve">“</w:t>
      </w:r>
      <w:r>
        <w:t xml:space="preserve">服务器错误</w:t>
      </w:r>
      <w:r>
        <w:t xml:space="preserve">”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OpenCode 的 skill 加载</w:t>
      </w:r>
      <w:r>
        <w:t xml:space="preserve">：53 个 skill 撑爆 8192 上下文窗口，触发无限压缩循环。解法是自定义 agent</w:t>
      </w:r>
      <w:r>
        <w:t xml:space="preserve"> </w:t>
      </w:r>
      <w:r>
        <w:rPr>
          <w:rStyle w:val="VerbatimChar"/>
        </w:rPr>
        <w:t xml:space="preserve">tools: {skill: false}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推理模型的 thinking</w:t>
      </w:r>
      <w:r>
        <w:t xml:space="preserve">：4B 与</w:t>
      </w:r>
      <w:r>
        <w:t xml:space="preserve"> </w:t>
      </w:r>
      <w:r>
        <w:rPr>
          <w:rStyle w:val="VerbatimChar"/>
        </w:rPr>
        <w:t xml:space="preserve">deepseek-flash</w:t>
      </w:r>
      <w:r>
        <w:t xml:space="preserve"> </w:t>
      </w:r>
      <w:r>
        <w:t xml:space="preserve">都会把输出预算烧在思考上而不产出内容。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subprocess</w:t>
      </w:r>
      <w:r>
        <w:rPr>
          <w:bCs/>
          <w:b/>
        </w:rPr>
        <w:t xml:space="preserve"> </w:t>
      </w:r>
      <w:r>
        <w:rPr>
          <w:bCs/>
          <w:b/>
        </w:rPr>
        <w:t xml:space="preserve">未关 stdin</w:t>
      </w:r>
      <w:r>
        <w:t xml:space="preserve">：探测进程在管道链中挂起 40 分钟。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WSL 环境误装</w:t>
      </w:r>
      <w:r>
        <w:t xml:space="preserve">：第一轮的环境装进了 C 盘发行版（32 GB），后发现并迁移至 D 盘。</w:t>
      </w:r>
    </w:p>
    <w:bookmarkEnd w:id="24"/>
    <w:bookmarkStart w:id="25" w:name="六用户在本过程中的介入"/>
    <w:p>
      <w:pPr>
        <w:pStyle w:val="Heading2"/>
      </w:pPr>
      <w:r>
        <w:t xml:space="preserve">六、用户在本过程中的介入</w:t>
      </w:r>
    </w:p>
    <w:p>
      <w:pPr>
        <w:numPr>
          <w:ilvl w:val="0"/>
          <w:numId w:val="1003"/>
        </w:numPr>
        <w:pStyle w:val="Compact"/>
      </w:pPr>
      <w:r>
        <w:t xml:space="preserve">指出仓库中存在多条独立研究线，本方向是其中之一（避免与 credit assignment 混淆）；</w:t>
      </w:r>
    </w:p>
    <w:p>
      <w:pPr>
        <w:numPr>
          <w:ilvl w:val="0"/>
          <w:numId w:val="1003"/>
        </w:numPr>
        <w:pStyle w:val="Compact"/>
      </w:pPr>
      <w:r>
        <w:t xml:space="preserve">指出</w:t>
      </w:r>
      <w:r>
        <w:t xml:space="preserve">“</w:t>
      </w:r>
      <w:r>
        <w:t xml:space="preserve">API 选择点</w:t>
      </w:r>
      <w:r>
        <w:t xml:space="preserve">”</w:t>
      </w:r>
      <w:r>
        <w:t xml:space="preserve">不具 CUDA 特异性（Python 同样有多个等价库函数），要求展开分析——</w:t>
      </w:r>
      <w:r>
        <w:rPr>
          <w:bCs/>
          <w:b/>
        </w:rPr>
        <w:t xml:space="preserve">这一步直接促成了分类偏差的发现</w:t>
      </w:r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要求先做最小验证、成立后不停直接进入正式实验；</w:t>
      </w:r>
    </w:p>
    <w:p>
      <w:pPr>
        <w:numPr>
          <w:ilvl w:val="0"/>
          <w:numId w:val="1003"/>
        </w:numPr>
        <w:pStyle w:val="Compact"/>
      </w:pPr>
      <w:r>
        <w:t xml:space="preserve">要求扩量。</w:t>
      </w:r>
    </w:p>
    <w:bookmarkEnd w:id="25"/>
    <w:bookmarkStart w:id="26" w:name="七最终交付"/>
    <w:p>
      <w:pPr>
        <w:pStyle w:val="Heading2"/>
      </w:pPr>
      <w:r>
        <w:t xml:space="preserve">七、最终交付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paper.docx</w:t>
            </w:r>
          </w:p>
        </w:tc>
        <w:tc>
          <w:p>
            <w:pPr>
              <w:pStyle w:val="Compact"/>
              <w:jc w:val="left"/>
            </w:pPr>
            <w:r>
              <w:t xml:space="preserve">论文（IMRaD）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RESULTS.md</w:t>
            </w:r>
          </w:p>
        </w:tc>
        <w:tc>
          <w:p>
            <w:pPr>
              <w:pStyle w:val="Compact"/>
              <w:jc w:val="left"/>
            </w:pPr>
            <w:r>
              <w:t xml:space="preserve">结果与撤回清单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§12–13</w:t>
            </w:r>
          </w:p>
        </w:tc>
        <w:tc>
          <w:p>
            <w:pPr>
              <w:pStyle w:val="Compact"/>
              <w:jc w:val="left"/>
            </w:pPr>
            <w:r>
              <w:t xml:space="preserve">计划、判读树、执行记录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scripts/loop_driver.py</w:t>
            </w:r>
          </w:p>
        </w:tc>
        <w:tc>
          <w:p>
            <w:pPr>
              <w:pStyle w:val="Compact"/>
              <w:jc w:val="left"/>
            </w:pPr>
            <w:r>
              <w:t xml:space="preserve">采集驱动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scripts/analyze_loop.py</w:t>
            </w:r>
          </w:p>
        </w:tc>
        <w:tc>
          <w:p>
            <w:pPr>
              <w:pStyle w:val="Compact"/>
              <w:jc w:val="left"/>
            </w:pPr>
            <w:r>
              <w:t xml:space="preserve">分析（含双边界稳健性检查）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runs-formal/</w:t>
            </w:r>
          </w:p>
        </w:tc>
        <w:tc>
          <w:p>
            <w:pPr>
              <w:pStyle w:val="Compact"/>
              <w:jc w:val="left"/>
            </w:pPr>
            <w:r>
              <w:t xml:space="preserve">128 次运行的原始记录（含逐 token logprob）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2026-10-16T19:06:21Z</dcterms:created>
  <dcterms:modified xsi:type="dcterms:W3CDTF">2026-10-16T19:06:21Z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