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哈萨-资金管理-出入金</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历史追踪</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版本信息</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825"/>
        <w:gridCol w:w="825"/>
        <w:gridCol w:w="825"/>
        <w:gridCol w:w="825"/>
        <w:gridCol w:w="825"/>
        <w:gridCol w:w="825"/>
        <w:gridCol w:w="825"/>
        <w:gridCol w:w="82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内容简述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期望 上线时间</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创建人</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开发</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测试</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需求来源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对接方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禅道</w:t>
            </w:r>
          </w:p>
        </w:tc>
      </w:tr>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文档引用</w:t>
      </w:r>
      <w:bookmarkEnd w:id="2"/>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类 型 ： </w:t>
      </w:r>
      <w:r>
        <w:rPr>
          <w:rFonts w:eastAsia="等线" w:ascii="Arial" w:cs="Arial" w:hAnsi="Arial"/>
          <w:sz w:val="22"/>
        </w:rPr>
        <w:t>原型、需求文档、接口文档、其他……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消息模板库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马来入金</w:t>
            </w: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修订记录</w:t>
      </w:r>
      <w:bookmarkEnd w:id="3"/>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类别：A </w:t>
      </w:r>
      <w:r>
        <w:rPr>
          <w:rFonts w:eastAsia="等线" w:ascii="Arial" w:cs="Arial" w:hAnsi="Arial"/>
          <w:sz w:val="22"/>
        </w:rPr>
        <w:t xml:space="preserve"> – 增加 </w:t>
      </w:r>
      <w:r>
        <w:rPr>
          <w:rFonts w:eastAsia="等线" w:ascii="Arial" w:cs="Arial" w:hAnsi="Arial"/>
          <w:b w:val="true"/>
          <w:sz w:val="22"/>
        </w:rPr>
        <w:t xml:space="preserve">M </w:t>
      </w:r>
      <w:r>
        <w:rPr>
          <w:rFonts w:eastAsia="等线" w:ascii="Arial" w:cs="Arial" w:hAnsi="Arial"/>
          <w:sz w:val="22"/>
        </w:rPr>
        <w:t xml:space="preserve"> – 修改 </w:t>
      </w:r>
      <w:r>
        <w:rPr>
          <w:rFonts w:eastAsia="等线" w:ascii="Arial" w:cs="Arial" w:hAnsi="Arial"/>
          <w:b w:val="true"/>
          <w:sz w:val="22"/>
        </w:rPr>
        <w:t xml:space="preserve">D </w:t>
      </w:r>
      <w:r>
        <w:rPr>
          <w:rFonts w:eastAsia="等线" w:ascii="Arial" w:cs="Arial" w:hAnsi="Arial"/>
          <w:sz w:val="22"/>
        </w:rPr>
        <w:t> – 删除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更新日期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 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 内容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4" w:id="4"/>
      <w:r>
        <w:rPr>
          <w:rFonts w:eastAsia="等线" w:ascii="Arial" w:cs="Arial" w:hAnsi="Arial"/>
          <w:color w:val="3370ff"/>
          <w:sz w:val="32"/>
        </w:rPr>
        <w:t xml:space="preserve">1.4 </w:t>
      </w:r>
      <w:r>
        <w:rPr>
          <w:rFonts w:eastAsia="等线" w:ascii="Arial" w:cs="Arial" w:hAnsi="Arial"/>
          <w:b w:val="true"/>
          <w:sz w:val="32"/>
        </w:rPr>
        <w:t>需求跟踪</w:t>
      </w:r>
      <w:bookmarkEnd w:id="4"/>
    </w:p>
    <w:p>
      <w:pPr>
        <w:spacing w:before="120" w:after="120" w:line="288" w:lineRule="auto"/>
        <w:ind w:left="0"/>
        <w:jc w:val="left"/>
      </w:pPr>
      <w:r>
        <w:rPr>
          <w:rFonts w:eastAsia="等线" w:ascii="Arial" w:cs="Arial" w:hAnsi="Arial"/>
          <w:sz w:val="22"/>
        </w:rPr>
        <w:t>#需求评审遗漏问题记录</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2. </w:t>
      </w:r>
      <w:r>
        <w:rPr>
          <w:rFonts w:eastAsia="等线" w:ascii="Arial" w:cs="Arial" w:hAnsi="Arial"/>
          <w:b w:val="true"/>
          <w:sz w:val="36"/>
        </w:rPr>
        <w:t xml:space="preserve"> </w:t>
      </w:r>
      <w:r>
        <w:rPr>
          <w:rFonts w:eastAsia="等线" w:ascii="Arial" w:cs="Arial" w:hAnsi="Arial"/>
          <w:b w:val="true"/>
          <w:sz w:val="36"/>
        </w:rPr>
        <w:t>需求概述</w:t>
      </w:r>
      <w:bookmarkEnd w:id="5"/>
    </w:p>
    <w:p>
      <w:pPr>
        <w:spacing w:before="120" w:after="120" w:line="288" w:lineRule="auto"/>
        <w:ind w:left="0"/>
        <w:jc w:val="left"/>
      </w:pPr>
      <w:r>
        <w:rPr>
          <w:rFonts w:eastAsia="等线" w:ascii="Arial" w:cs="Arial" w:hAnsi="Arial"/>
          <w:sz w:val="22"/>
        </w:rPr>
        <w:t xml:space="preserve">        KAZ展业，需接入第三方银行，给客户提供出入金能力。</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3. </w:t>
      </w:r>
      <w:r>
        <w:rPr>
          <w:rFonts w:eastAsia="等线" w:ascii="Arial" w:cs="Arial" w:hAnsi="Arial"/>
          <w:b w:val="true"/>
          <w:sz w:val="36"/>
        </w:rPr>
        <w:t>公共部分内容说明</w:t>
      </w:r>
      <w:bookmarkEnd w:id="6"/>
    </w:p>
    <w:p>
      <w:pPr>
        <w:spacing w:before="120" w:after="120" w:line="288" w:lineRule="auto"/>
        <w:ind w:left="0"/>
        <w:jc w:val="left"/>
      </w:pPr>
      <w:r>
        <w:rPr>
          <w:rFonts w:eastAsia="等线" w:ascii="Arial" w:cs="Arial" w:hAnsi="Arial"/>
          <w:sz w:val="22"/>
        </w:rPr>
        <w:t>此章节将出入金系统所需的公共内容摘出进行整体说明，复用于银行到账、入金、退款、出金板块，后续各个分章节不再赘述</w:t>
      </w:r>
    </w:p>
    <w:p>
      <w:pPr>
        <w:pStyle w:val="2"/>
        <w:spacing w:before="320" w:after="120" w:line="288" w:lineRule="auto"/>
        <w:ind w:left="0"/>
        <w:jc w:val="left"/>
        <w:outlineLvl w:val="1"/>
      </w:pPr>
      <w:bookmarkStart w:name="heading_7" w:id="7"/>
      <w:r>
        <w:rPr>
          <w:rFonts w:eastAsia="等线" w:ascii="Arial" w:cs="Arial" w:hAnsi="Arial"/>
          <w:b w:val="true"/>
          <w:sz w:val="32"/>
        </w:rPr>
        <w:t>（一） 页面载入说明</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页面载入公共逻辑</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筛选填充内容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无特殊条件搜索，默认展示更新时间为近1年的数据</w:t>
            </w:r>
          </w:p>
          <w:p>
            <w:pPr>
              <w:spacing w:before="120" w:after="120" w:line="288" w:lineRule="auto"/>
              <w:ind w:left="0"/>
              <w:jc w:val="left"/>
            </w:pPr>
            <w:r>
              <w:rPr>
                <w:rFonts w:eastAsia="等线" w:ascii="Arial" w:cs="Arial" w:hAnsi="Arial"/>
                <w:sz w:val="22"/>
              </w:rPr>
              <w:t>输入其他搜索条件可去除时间限制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数据排序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以更新时间由近到远排序，有效数据置顶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页数设置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页数吸底居右展示，默认展示</w:t>
            </w:r>
            <w:r>
              <w:rPr>
                <w:rFonts w:eastAsia="等线" w:ascii="Arial" w:cs="Arial" w:hAnsi="Arial"/>
                <w:b w:val="true"/>
                <w:sz w:val="22"/>
              </w:rPr>
              <w:t>100</w:t>
            </w:r>
            <w:r>
              <w:rPr>
                <w:rFonts w:eastAsia="等线" w:ascii="Arial" w:cs="Arial" w:hAnsi="Arial"/>
                <w:sz w:val="22"/>
              </w:rPr>
              <w:t>条，页数支持20、50、100条、200条设置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吸顶/吸底内容说明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1、搜索条件、处理中已处理tab功能及列表表头吸顶展示，如图示例</w:t>
            </w:r>
          </w:p>
          <w:p>
            <w:pPr>
              <w:spacing w:before="120" w:after="120" w:line="288" w:lineRule="auto"/>
              <w:ind w:left="0"/>
              <w:jc w:val="center"/>
            </w:pPr>
            <w:r>
              <w:drawing>
                <wp:inline distT="0" distR="0" distB="0" distL="0">
                  <wp:extent cx="2476500" cy="1133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76500" cy="1133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2、页数吸底展示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页面交互</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当已经自定义搜索条件时，处理中已处理等tab页切换后，保留搜索条件，自动按条件搜索。</w:t>
            </w: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（二） 任务流字段解释</w:t>
      </w:r>
      <w:bookmarkEnd w:id="8"/>
    </w:p>
    <w:p>
      <w:pPr>
        <w:spacing w:before="120" w:after="120" w:line="288" w:lineRule="auto"/>
        <w:ind w:left="0"/>
        <w:jc w:val="left"/>
      </w:pPr>
      <w:r>
        <w:rPr>
          <w:rFonts w:eastAsia="等线" w:ascii="Arial" w:cs="Arial" w:hAnsi="Arial"/>
          <w:sz w:val="22"/>
        </w:rPr>
        <w:t>“创建时间、创建人、更新时间、更新人、任务耗时、分配方式、发起方式、操作”这部分查询说明、列表/详情展示说明内容见：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3015"/>
        <w:gridCol w:w="3105"/>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原型（用蓝色标记）</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p>
            <w:pPr>
              <w:spacing w:before="120" w:after="120" w:line="288" w:lineRule="auto"/>
              <w:ind w:left="0"/>
              <w:jc w:val="left"/>
            </w:pPr>
          </w:p>
        </w:tc>
        <w:tc>
          <w:tcPr>
            <w:tcW w:w="3015" w:type="dxa"/>
            <w:tcMar>
              <w:top w:type="dxa" w:w="60"/>
              <w:left w:type="dxa" w:w="120"/>
              <w:bottom w:type="dxa" w:w="30"/>
              <w:right w:type="dxa" w:w="120"/>
            </w:tcMar>
          </w:tcPr>
          <w:p>
            <w:pPr>
              <w:spacing w:before="120" w:after="120" w:line="288" w:lineRule="auto"/>
              <w:ind w:left="0"/>
              <w:jc w:val="center"/>
            </w:pPr>
            <w:r>
              <w:drawing>
                <wp:inline distT="0" distR="0" distB="0" distL="0">
                  <wp:extent cx="1333500" cy="2171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1333500" cy="2171700"/>
                          </a:xfrm>
                          <a:prstGeom prst="rect">
                            <a:avLst/>
                          </a:prstGeom>
                        </pic:spPr>
                      </pic:pic>
                    </a:graphicData>
                  </a:graphic>
                </wp:inline>
              </w:drawing>
            </w:r>
          </w:p>
          <w:p>
            <w:pPr>
              <w:spacing w:before="120" w:after="120" w:line="288" w:lineRule="auto"/>
              <w:ind w:left="0"/>
              <w:jc w:val="left"/>
            </w:pPr>
          </w:p>
        </w:tc>
        <w:tc>
          <w:tcPr>
            <w:tcW w:w="3105" w:type="dxa"/>
            <w:vMerge w:val="restart"/>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公共组件字典</w:t>
              </w:r>
            </w:hyperlink>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30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待处理</w:t>
            </w:r>
          </w:p>
          <w:p>
            <w:pPr>
              <w:spacing w:before="120" w:after="120" w:line="288" w:lineRule="auto"/>
              <w:ind w:left="0"/>
              <w:jc w:val="center"/>
            </w:pPr>
            <w:r>
              <w:drawing>
                <wp:inline distT="0" distR="0" distB="0" distL="0">
                  <wp:extent cx="1762125" cy="1333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762125" cy="133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已处理</w:t>
            </w:r>
          </w:p>
          <w:p>
            <w:pPr>
              <w:spacing w:before="120" w:after="120" w:line="288" w:lineRule="auto"/>
              <w:ind w:left="0"/>
              <w:jc w:val="center"/>
            </w:pPr>
            <w:r>
              <w:drawing>
                <wp:inline distT="0" distR="0" distB="0" distL="0">
                  <wp:extent cx="1762125" cy="133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1762125" cy="1333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区别：</w:t>
            </w:r>
          </w:p>
          <w:p>
            <w:pPr>
              <w:spacing w:before="120" w:after="120" w:line="288" w:lineRule="auto"/>
              <w:ind w:left="0"/>
              <w:jc w:val="left"/>
            </w:pPr>
            <w:r>
              <w:rPr>
                <w:rFonts w:eastAsia="等线" w:ascii="Arial" w:cs="Arial" w:hAnsi="Arial"/>
                <w:sz w:val="22"/>
              </w:rPr>
              <w:t>待处理展示任务状态</w:t>
            </w:r>
          </w:p>
          <w:p>
            <w:pPr>
              <w:spacing w:before="120" w:after="120" w:line="288" w:lineRule="auto"/>
              <w:ind w:left="0"/>
              <w:jc w:val="left"/>
            </w:pPr>
            <w:r>
              <w:rPr>
                <w:rFonts w:eastAsia="等线" w:ascii="Arial" w:cs="Arial" w:hAnsi="Arial"/>
                <w:sz w:val="22"/>
              </w:rPr>
              <w:t>已处理展示任务环节</w:t>
            </w:r>
          </w:p>
          <w:p>
            <w:pPr>
              <w:spacing w:before="120" w:after="120" w:line="288" w:lineRule="auto"/>
              <w:ind w:left="0"/>
              <w:jc w:val="left"/>
            </w:pPr>
            <w:r>
              <w:rPr>
                <w:rFonts w:eastAsia="等线" w:ascii="Arial" w:cs="Arial" w:hAnsi="Arial"/>
                <w:sz w:val="22"/>
              </w:rPr>
              <w:t>创建方式根据业务需要进行展示</w:t>
            </w:r>
          </w:p>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更新人</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任务耗时</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创建方式</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分配方式</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3015" w:type="dxa"/>
            <w:vMerge w:val="continue"/>
            <w:tcMar>
              <w:top w:type="dxa" w:w="60"/>
              <w:left w:type="dxa" w:w="120"/>
              <w:bottom w:type="dxa" w:w="30"/>
              <w:right w:type="dxa" w:w="120"/>
            </w:tcMar>
          </w:tcPr>
          <w:p>
            <w:pPr>
              <w:spacing w:before="120" w:after="120" w:line="288" w:lineRule="auto"/>
              <w:ind w:left="0"/>
              <w:jc w:val="left"/>
            </w:pPr>
          </w:p>
        </w:tc>
        <w:tc>
          <w:tcPr>
            <w:tcW w:w="3105" w:type="dxa"/>
            <w:v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b w:val="true"/>
          <w:sz w:val="32"/>
        </w:rPr>
        <w:t>（三） 账号相关解释</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3435"/>
        <w:gridCol w:w="3510"/>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原型（用紫色标记）</w:t>
            </w:r>
          </w:p>
        </w:tc>
        <w:tc>
          <w:tcPr>
            <w:tcW w:w="3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KAZID</w:t>
            </w:r>
          </w:p>
        </w:tc>
        <w:tc>
          <w:tcPr>
            <w:tcW w:w="34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搜索位置：</w:t>
            </w:r>
          </w:p>
          <w:p>
            <w:pPr>
              <w:spacing w:before="120" w:after="120" w:line="288" w:lineRule="auto"/>
              <w:ind w:left="0"/>
              <w:jc w:val="center"/>
            </w:pPr>
            <w:r>
              <w:drawing>
                <wp:inline distT="0" distR="0" distB="0" distL="0">
                  <wp:extent cx="2028825" cy="2000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2028825" cy="200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列表位置：</w:t>
            </w:r>
          </w:p>
          <w:p>
            <w:pPr>
              <w:spacing w:before="120" w:after="120" w:line="288" w:lineRule="auto"/>
              <w:ind w:left="0"/>
              <w:jc w:val="center"/>
            </w:pPr>
            <w:r>
              <w:drawing>
                <wp:inline distT="0" distR="0" distB="0" distL="0">
                  <wp:extent cx="2028825" cy="3048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028825" cy="304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详情页：</w:t>
            </w:r>
          </w:p>
          <w:p>
            <w:pPr>
              <w:spacing w:before="120" w:after="120" w:line="288" w:lineRule="auto"/>
              <w:ind w:left="0"/>
              <w:jc w:val="center"/>
            </w:pPr>
            <w:r>
              <w:drawing>
                <wp:inline distT="0" distR="0" distB="0" distL="0">
                  <wp:extent cx="2028825" cy="276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028825" cy="276225"/>
                          </a:xfrm>
                          <a:prstGeom prst="rect">
                            <a:avLst/>
                          </a:prstGeom>
                        </pic:spPr>
                      </pic:pic>
                    </a:graphicData>
                  </a:graphic>
                </wp:inline>
              </w:drawing>
            </w:r>
          </w:p>
          <w:p>
            <w:pPr>
              <w:spacing w:before="120" w:after="120" w:line="288" w:lineRule="auto"/>
              <w:ind w:left="0"/>
              <w:jc w:val="left"/>
            </w:pPr>
          </w:p>
        </w:tc>
        <w:tc>
          <w:tcPr>
            <w:tcW w:w="3510" w:type="dxa"/>
            <w:vMerge w:val="restart"/>
            <w:tcMar>
              <w:top w:type="dxa" w:w="60"/>
              <w:left w:type="dxa" w:w="120"/>
              <w:bottom w:type="dxa" w:w="30"/>
              <w:right w:type="dxa" w:w="120"/>
            </w:tcMar>
          </w:tcPr>
          <w:p>
            <w:pPr>
              <w:spacing w:before="120" w:after="120" w:line="288" w:lineRule="auto"/>
              <w:ind w:left="0"/>
              <w:jc w:val="left"/>
            </w:pPr>
            <w:hyperlink r:id="rId12">
              <w:r>
                <w:rPr>
                  <w:rFonts w:eastAsia="等线" w:ascii="Arial" w:cs="Arial" w:hAnsi="Arial"/>
                  <w:color w:val="3370ff"/>
                  <w:sz w:val="22"/>
                </w:rPr>
                <w:t>公共组件字典</w:t>
              </w:r>
            </w:hyperlink>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客户账号</w:t>
            </w:r>
          </w:p>
        </w:tc>
        <w:tc>
          <w:tcPr>
            <w:tcW w:w="3435" w:type="dxa"/>
            <w:vMerge w:val="continue"/>
            <w:tcMar>
              <w:top w:type="dxa" w:w="60"/>
              <w:left w:type="dxa" w:w="120"/>
              <w:bottom w:type="dxa" w:w="30"/>
              <w:right w:type="dxa" w:w="120"/>
            </w:tcMar>
          </w:tcPr>
          <w:p>
            <w:pPr>
              <w:spacing w:before="120" w:after="120" w:line="288" w:lineRule="auto"/>
              <w:ind w:left="0"/>
              <w:jc w:val="left"/>
            </w:pPr>
          </w:p>
        </w:tc>
        <w:tc>
          <w:tcPr>
            <w:tcW w:w="3510" w:type="dxa"/>
            <w:vMerge w:val="continue"/>
            <w:tcMar>
              <w:top w:type="dxa" w:w="60"/>
              <w:left w:type="dxa" w:w="120"/>
              <w:bottom w:type="dxa" w:w="30"/>
              <w:right w:type="dxa" w:w="120"/>
            </w:tcMar>
          </w:tcPr>
          <w:p>
            <w:pPr>
              <w:spacing w:before="120" w:after="120" w:line="288" w:lineRule="auto"/>
              <w:ind w:left="0"/>
              <w:jc w:val="left"/>
            </w:pP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资产账号</w:t>
            </w:r>
          </w:p>
        </w:tc>
        <w:tc>
          <w:tcPr>
            <w:tcW w:w="3435" w:type="dxa"/>
            <w:vMerge w:val="continue"/>
            <w:tcMar>
              <w:top w:type="dxa" w:w="60"/>
              <w:left w:type="dxa" w:w="120"/>
              <w:bottom w:type="dxa" w:w="30"/>
              <w:right w:type="dxa" w:w="120"/>
            </w:tcMar>
          </w:tcPr>
          <w:p>
            <w:pPr>
              <w:spacing w:before="120" w:after="120" w:line="288" w:lineRule="auto"/>
              <w:ind w:left="0"/>
              <w:jc w:val="left"/>
            </w:pPr>
          </w:p>
        </w:tc>
        <w:tc>
          <w:tcPr>
            <w:tcW w:w="3510" w:type="dxa"/>
            <w:vMerge w:val="continue"/>
            <w:tcMar>
              <w:top w:type="dxa" w:w="60"/>
              <w:left w:type="dxa" w:w="120"/>
              <w:bottom w:type="dxa" w:w="30"/>
              <w:right w:type="dxa" w:w="120"/>
            </w:tcMar>
          </w:tcPr>
          <w:p>
            <w:pPr>
              <w:spacing w:before="120" w:after="120" w:line="288" w:lineRule="auto"/>
              <w:ind w:left="0"/>
              <w:jc w:val="left"/>
            </w:pP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钱包账号</w:t>
            </w:r>
          </w:p>
        </w:tc>
        <w:tc>
          <w:tcPr>
            <w:tcW w:w="3435" w:type="dxa"/>
            <w:vMerge w:val="continue"/>
            <w:tcMar>
              <w:top w:type="dxa" w:w="60"/>
              <w:left w:type="dxa" w:w="120"/>
              <w:bottom w:type="dxa" w:w="30"/>
              <w:right w:type="dxa" w:w="120"/>
            </w:tcMar>
          </w:tcPr>
          <w:p>
            <w:pPr>
              <w:spacing w:before="120" w:after="120" w:line="288" w:lineRule="auto"/>
              <w:ind w:left="0"/>
              <w:jc w:val="left"/>
            </w:pPr>
          </w:p>
        </w:tc>
        <w:tc>
          <w:tcPr>
            <w:tcW w:w="3510" w:type="dxa"/>
            <w:vMerge w:val="continue"/>
            <w:tcMar>
              <w:top w:type="dxa" w:w="60"/>
              <w:left w:type="dxa" w:w="120"/>
              <w:bottom w:type="dxa" w:w="30"/>
              <w:right w:type="dxa" w:w="120"/>
            </w:tcMar>
          </w:tcPr>
          <w:p>
            <w:pPr>
              <w:spacing w:before="120" w:after="120" w:line="288" w:lineRule="auto"/>
              <w:ind w:left="0"/>
              <w:jc w:val="left"/>
            </w:pP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英语姓名</w:t>
            </w:r>
          </w:p>
        </w:tc>
        <w:tc>
          <w:tcPr>
            <w:tcW w:w="3435" w:type="dxa"/>
            <w:vMerge w:val="continue"/>
            <w:tcMar>
              <w:top w:type="dxa" w:w="60"/>
              <w:left w:type="dxa" w:w="120"/>
              <w:bottom w:type="dxa" w:w="30"/>
              <w:right w:type="dxa" w:w="120"/>
            </w:tcMar>
          </w:tcPr>
          <w:p>
            <w:pPr>
              <w:spacing w:before="120" w:after="120" w:line="288" w:lineRule="auto"/>
              <w:ind w:left="0"/>
              <w:jc w:val="left"/>
            </w:pPr>
          </w:p>
        </w:tc>
        <w:tc>
          <w:tcPr>
            <w:tcW w:w="3510" w:type="dxa"/>
            <w:vMerge w:val="continue"/>
            <w:tcMar>
              <w:top w:type="dxa" w:w="60"/>
              <w:left w:type="dxa" w:w="120"/>
              <w:bottom w:type="dxa" w:w="30"/>
              <w:right w:type="dxa" w:w="120"/>
            </w:tcMar>
          </w:tcPr>
          <w:p>
            <w:pPr>
              <w:spacing w:before="120" w:after="120" w:line="288" w:lineRule="auto"/>
              <w:ind w:left="0"/>
              <w:jc w:val="left"/>
            </w:pP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阿语姓名</w:t>
            </w:r>
          </w:p>
        </w:tc>
        <w:tc>
          <w:tcPr>
            <w:tcW w:w="3435" w:type="dxa"/>
            <w:vMerge w:val="continue"/>
            <w:tcMar>
              <w:top w:type="dxa" w:w="60"/>
              <w:left w:type="dxa" w:w="120"/>
              <w:bottom w:type="dxa" w:w="30"/>
              <w:right w:type="dxa" w:w="120"/>
            </w:tcMar>
          </w:tcPr>
          <w:p>
            <w:pPr>
              <w:spacing w:before="120" w:after="120" w:line="288" w:lineRule="auto"/>
              <w:ind w:left="0"/>
              <w:jc w:val="left"/>
            </w:pPr>
          </w:p>
        </w:tc>
        <w:tc>
          <w:tcPr>
            <w:tcW w:w="351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（四） 公共操作功能相关解释</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70"/>
        <w:gridCol w:w="5610"/>
      </w:tblGrid>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操作内容</w:t>
            </w:r>
          </w:p>
        </w:tc>
        <w:tc>
          <w:tcPr>
            <w:tcW w:w="5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查询个性化设置</w:t>
            </w:r>
          </w:p>
        </w:tc>
        <w:tc>
          <w:tcPr>
            <w:tcW w:w="5610" w:type="dxa"/>
            <w:vMerge w:val="restart"/>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rPr>
                <w:t>公共组件字典</w:t>
              </w:r>
            </w:hyperlink>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列表表头个性化设置</w:t>
            </w:r>
          </w:p>
        </w:tc>
        <w:tc>
          <w:tcPr>
            <w:tcW w:w="5610" w:type="dxa"/>
            <w:vMerge w:val="continue"/>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疏密设置</w:t>
            </w:r>
          </w:p>
        </w:tc>
        <w:tc>
          <w:tcPr>
            <w:tcW w:w="5610" w:type="dxa"/>
            <w:vMerge w:val="continue"/>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c>
          <w:tcPr>
            <w:tcW w:w="5610" w:type="dxa"/>
            <w:vMerge w:val="restart"/>
            <w:tcMar>
              <w:top w:type="dxa" w:w="60"/>
              <w:left w:type="dxa" w:w="120"/>
              <w:bottom w:type="dxa" w:w="30"/>
              <w:right w:type="dxa" w:w="120"/>
            </w:tcMar>
          </w:tcPr>
          <w:p>
            <w:pPr>
              <w:spacing w:before="120" w:after="120" w:line="288" w:lineRule="auto"/>
              <w:ind w:left="0"/>
              <w:jc w:val="left"/>
            </w:pPr>
            <w:hyperlink r:id="rId14">
              <w:r>
                <w:rPr>
                  <w:rFonts w:eastAsia="等线" w:ascii="Arial" w:cs="Arial" w:hAnsi="Arial"/>
                  <w:color w:val="3370ff"/>
                  <w:sz w:val="22"/>
                </w:rPr>
                <w:t>公共组件字典</w:t>
              </w:r>
            </w:hyperlink>
          </w:p>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重置</w:t>
            </w:r>
          </w:p>
        </w:tc>
        <w:tc>
          <w:tcPr>
            <w:tcW w:w="5610" w:type="dxa"/>
            <w:vMerge w:val="continue"/>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刷新</w:t>
            </w:r>
          </w:p>
        </w:tc>
        <w:tc>
          <w:tcPr>
            <w:tcW w:w="5610" w:type="dxa"/>
            <w:vMerge w:val="continue"/>
            <w:tcMar>
              <w:top w:type="dxa" w:w="60"/>
              <w:left w:type="dxa" w:w="120"/>
              <w:bottom w:type="dxa" w:w="30"/>
              <w:right w:type="dxa" w:w="120"/>
            </w:tcMar>
          </w:tcPr>
          <w:p>
            <w:pPr>
              <w:spacing w:before="120" w:after="120" w:line="288" w:lineRule="auto"/>
              <w:ind w:left="0"/>
              <w:jc w:val="left"/>
            </w:pPr>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禁用/启用</w:t>
            </w:r>
          </w:p>
        </w:tc>
        <w:tc>
          <w:tcPr>
            <w:tcW w:w="5610" w:type="dxa"/>
            <w:tcMar>
              <w:top w:type="dxa" w:w="60"/>
              <w:left w:type="dxa" w:w="120"/>
              <w:bottom w:type="dxa" w:w="30"/>
              <w:right w:type="dxa" w:w="120"/>
            </w:tcMar>
          </w:tcPr>
          <w:p>
            <w:pPr>
              <w:spacing w:before="120" w:after="120" w:line="288" w:lineRule="auto"/>
              <w:ind w:left="0"/>
              <w:jc w:val="left"/>
            </w:pPr>
            <w:hyperlink r:id="rId15">
              <w:r>
                <w:rPr>
                  <w:rFonts w:eastAsia="等线" w:ascii="Arial" w:cs="Arial" w:hAnsi="Arial"/>
                  <w:color w:val="3370ff"/>
                  <w:sz w:val="22"/>
                </w:rPr>
                <w:t>公共组件字典</w:t>
              </w:r>
            </w:hyperlink>
          </w:p>
        </w:tc>
      </w:tr>
      <w:tr>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批量认领</w:t>
            </w:r>
          </w:p>
        </w:tc>
        <w:tc>
          <w:tcPr>
            <w:tcW w:w="5610" w:type="dxa"/>
            <w:tcMar>
              <w:top w:type="dxa" w:w="60"/>
              <w:left w:type="dxa" w:w="120"/>
              <w:bottom w:type="dxa" w:w="30"/>
              <w:right w:type="dxa" w:w="120"/>
            </w:tcMar>
          </w:tcPr>
          <w:p>
            <w:pPr>
              <w:spacing w:before="120" w:after="120" w:line="288" w:lineRule="auto"/>
              <w:ind w:left="0"/>
              <w:jc w:val="left"/>
            </w:pPr>
            <w:hyperlink r:id="rId16">
              <w:r>
                <w:rPr>
                  <w:rFonts w:eastAsia="等线" w:ascii="Arial" w:cs="Arial" w:hAnsi="Arial"/>
                  <w:color w:val="3370ff"/>
                  <w:sz w:val="22"/>
                </w:rPr>
                <w:t>公共组件字典</w:t>
              </w:r>
            </w:hyperlink>
          </w:p>
        </w:tc>
      </w:tr>
    </w:tbl>
    <w:p>
      <w:pPr>
        <w:pStyle w:val="2"/>
        <w:spacing w:before="320" w:after="120" w:line="288" w:lineRule="auto"/>
        <w:ind w:left="0"/>
        <w:jc w:val="left"/>
        <w:outlineLvl w:val="1"/>
      </w:pPr>
      <w:bookmarkStart w:name="heading_11" w:id="11"/>
      <w:r>
        <w:rPr>
          <w:rFonts w:eastAsia="等线" w:ascii="Arial" w:cs="Arial" w:hAnsi="Arial"/>
          <w:b w:val="true"/>
          <w:sz w:val="32"/>
        </w:rPr>
        <w:t>（五） 详情页公共栏目</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栏目</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上一任务下一任务</w:t>
            </w:r>
          </w:p>
        </w:tc>
        <w:tc>
          <w:tcPr>
            <w:tcW w:w="4605" w:type="dxa"/>
            <w:tcMar>
              <w:top w:type="dxa" w:w="60"/>
              <w:left w:type="dxa" w:w="120"/>
              <w:bottom w:type="dxa" w:w="30"/>
              <w:right w:type="dxa" w:w="120"/>
            </w:tcMar>
          </w:tcPr>
          <w:p>
            <w:pPr>
              <w:spacing w:before="120" w:after="120" w:line="288" w:lineRule="auto"/>
              <w:ind w:left="0"/>
              <w:jc w:val="left"/>
            </w:pPr>
            <w:hyperlink r:id="rId17">
              <w:r>
                <w:rPr>
                  <w:rFonts w:eastAsia="等线" w:ascii="Arial" w:cs="Arial" w:hAnsi="Arial"/>
                  <w:color w:val="3370ff"/>
                  <w:sz w:val="22"/>
                </w:rPr>
                <w:t>公共组件字典</w:t>
              </w:r>
            </w:hyperlink>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凭证管理</w:t>
            </w:r>
          </w:p>
        </w:tc>
        <w:tc>
          <w:tcPr>
            <w:tcW w:w="4605" w:type="dxa"/>
            <w:tcMar>
              <w:top w:type="dxa" w:w="60"/>
              <w:left w:type="dxa" w:w="120"/>
              <w:bottom w:type="dxa" w:w="30"/>
              <w:right w:type="dxa" w:w="120"/>
            </w:tcMar>
          </w:tcPr>
          <w:p>
            <w:pPr>
              <w:spacing w:before="120" w:after="120" w:line="288" w:lineRule="auto"/>
              <w:ind w:left="0"/>
              <w:jc w:val="left"/>
            </w:pPr>
            <w:hyperlink r:id="rId18">
              <w:r>
                <w:rPr>
                  <w:rFonts w:eastAsia="等线" w:ascii="Arial" w:cs="Arial" w:hAnsi="Arial"/>
                  <w:color w:val="3370ff"/>
                  <w:sz w:val="22"/>
                </w:rPr>
                <w:t>公共组件字典</w:t>
              </w:r>
            </w:hyperlink>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4605" w:type="dxa"/>
            <w:tcMar>
              <w:top w:type="dxa" w:w="60"/>
              <w:left w:type="dxa" w:w="120"/>
              <w:bottom w:type="dxa" w:w="30"/>
              <w:right w:type="dxa" w:w="120"/>
            </w:tcMar>
          </w:tcPr>
          <w:p>
            <w:pPr>
              <w:spacing w:before="120" w:after="120" w:line="288" w:lineRule="auto"/>
              <w:ind w:left="0"/>
              <w:jc w:val="left"/>
            </w:pPr>
            <w:hyperlink r:id="rId19">
              <w:r>
                <w:rPr>
                  <w:rFonts w:eastAsia="等线" w:ascii="Arial" w:cs="Arial" w:hAnsi="Arial"/>
                  <w:color w:val="3370ff"/>
                  <w:sz w:val="22"/>
                </w:rPr>
                <w:t>公共组件字典</w:t>
              </w:r>
            </w:hyperlink>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任务流程</w:t>
            </w:r>
          </w:p>
        </w:tc>
        <w:tc>
          <w:tcPr>
            <w:tcW w:w="4605" w:type="dxa"/>
            <w:tcMar>
              <w:top w:type="dxa" w:w="60"/>
              <w:left w:type="dxa" w:w="120"/>
              <w:bottom w:type="dxa" w:w="30"/>
              <w:right w:type="dxa" w:w="120"/>
            </w:tcMar>
          </w:tcPr>
          <w:p>
            <w:pPr>
              <w:spacing w:before="120" w:after="120" w:line="288" w:lineRule="auto"/>
              <w:ind w:left="0"/>
              <w:jc w:val="left"/>
            </w:pPr>
            <w:hyperlink r:id="rId20">
              <w:r>
                <w:rPr>
                  <w:rFonts w:eastAsia="等线" w:ascii="Arial" w:cs="Arial" w:hAnsi="Arial"/>
                  <w:color w:val="3370ff"/>
                  <w:sz w:val="22"/>
                </w:rPr>
                <w:t>公共组件字典</w:t>
              </w:r>
            </w:hyperlink>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修改记录</w:t>
            </w:r>
          </w:p>
        </w:tc>
        <w:tc>
          <w:tcPr>
            <w:tcW w:w="4605" w:type="dxa"/>
            <w:tcMar>
              <w:top w:type="dxa" w:w="60"/>
              <w:left w:type="dxa" w:w="120"/>
              <w:bottom w:type="dxa" w:w="30"/>
              <w:right w:type="dxa" w:w="120"/>
            </w:tcMar>
          </w:tcPr>
          <w:p>
            <w:pPr>
              <w:spacing w:before="120" w:after="120" w:line="288" w:lineRule="auto"/>
              <w:ind w:left="0"/>
              <w:jc w:val="left"/>
            </w:pPr>
            <w:hyperlink r:id="rId21">
              <w:r>
                <w:rPr>
                  <w:rFonts w:eastAsia="等线" w:ascii="Arial" w:cs="Arial" w:hAnsi="Arial"/>
                  <w:color w:val="3370ff"/>
                  <w:sz w:val="22"/>
                </w:rPr>
                <w:t>公共组件字典</w:t>
              </w:r>
            </w:hyperlink>
          </w:p>
        </w:tc>
      </w:tr>
    </w:tbl>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（六） 规则匹配结果展示</w:t>
      </w:r>
      <w:bookmarkEnd w:id="12"/>
    </w:p>
    <w:p>
      <w:pPr>
        <w:spacing w:before="120" w:after="120" w:line="288" w:lineRule="auto"/>
        <w:ind w:left="0"/>
        <w:jc w:val="left"/>
      </w:pPr>
      <w:r>
        <w:rPr>
          <w:rFonts w:eastAsia="等线" w:ascii="Arial" w:cs="Arial" w:hAnsi="Arial"/>
          <w:sz w:val="22"/>
        </w:rPr>
        <w:t>因这三个业务共同存在需机制匹配能否自动通过，因此将自动匹配规则结果进行统一说明</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975"/>
        <w:gridCol w:w="5850"/>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展示位置</w:t>
            </w:r>
          </w:p>
        </w:tc>
        <w:tc>
          <w:tcPr>
            <w:tcW w:w="5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自动规则匹配结果</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详情页</w:t>
            </w:r>
          </w:p>
        </w:tc>
        <w:tc>
          <w:tcPr>
            <w:tcW w:w="58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 xml:space="preserve">英文：Auto Rule Match Result  </w:t>
            </w:r>
          </w:p>
          <w:p>
            <w:pPr>
              <w:numPr>
                <w:numId w:val="2"/>
              </w:numPr>
              <w:spacing w:before="120" w:after="120" w:line="288" w:lineRule="auto"/>
              <w:ind w:left="0"/>
              <w:jc w:val="left"/>
            </w:pPr>
            <w:r>
              <w:rPr>
                <w:rFonts w:eastAsia="等线" w:ascii="Arial" w:cs="Arial" w:hAnsi="Arial"/>
                <w:sz w:val="22"/>
              </w:rPr>
              <w:t>展示规则及匹配结果，格式规则名字英文冒号空格结果。</w:t>
            </w:r>
          </w:p>
          <w:p>
            <w:pPr>
              <w:numPr>
                <w:numId w:val="3"/>
              </w:numPr>
              <w:spacing w:before="120" w:after="120" w:line="288" w:lineRule="auto"/>
              <w:ind w:left="0"/>
              <w:jc w:val="left"/>
            </w:pPr>
            <w:r>
              <w:rPr>
                <w:rFonts w:eastAsia="等线" w:ascii="Arial" w:cs="Arial" w:hAnsi="Arial"/>
                <w:sz w:val="22"/>
              </w:rPr>
              <w:t>匹配与不匹配的规则分类展示，不匹配的内容换行展示。先展示匹配的内容，再展示不匹配的内容。</w:t>
            </w:r>
          </w:p>
          <w:p>
            <w:pPr>
              <w:numPr>
                <w:numId w:val="4"/>
              </w:numPr>
              <w:spacing w:before="120" w:after="120" w:line="288" w:lineRule="auto"/>
              <w:ind w:left="0"/>
              <w:jc w:val="left"/>
            </w:pPr>
            <w:r>
              <w:rPr>
                <w:rFonts w:eastAsia="等线" w:ascii="Arial" w:cs="Arial" w:hAnsi="Arial"/>
                <w:sz w:val="22"/>
              </w:rPr>
              <w:t>规则内容取每个业务规则部分说明提供的文案</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转人工原因</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列表页：查询位置、表头</w:t>
            </w:r>
          </w:p>
        </w:tc>
        <w:tc>
          <w:tcPr>
            <w:tcW w:w="585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查询位置：规则配置在配置表中，枚举值取配置表。规则后续会出现删减，需展示所有规则，有效规则置顶、无效规则置底</w:t>
            </w:r>
          </w:p>
          <w:p>
            <w:pPr>
              <w:numPr>
                <w:numId w:val="6"/>
              </w:numPr>
              <w:spacing w:before="120" w:after="120" w:line="288" w:lineRule="auto"/>
              <w:ind w:left="0"/>
              <w:jc w:val="left"/>
            </w:pPr>
            <w:r>
              <w:rPr>
                <w:rFonts w:eastAsia="等线" w:ascii="Arial" w:cs="Arial" w:hAnsi="Arial"/>
                <w:sz w:val="22"/>
              </w:rPr>
              <w:t>表头要求：仅展示对匹配中的规则名字，多个规则命中用、隔开</w:t>
            </w:r>
          </w:p>
        </w:tc>
      </w:tr>
    </w:tbl>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（七） 到账信息字段解释</w:t>
      </w:r>
      <w:bookmarkEnd w:id="13"/>
    </w:p>
    <w:p>
      <w:pPr>
        <w:spacing w:before="120" w:after="120" w:line="288" w:lineRule="auto"/>
        <w:ind w:left="0"/>
        <w:jc w:val="left"/>
      </w:pPr>
      <w:r>
        <w:rPr>
          <w:rFonts w:eastAsia="等线" w:ascii="Arial" w:cs="Arial" w:hAnsi="Arial"/>
          <w:sz w:val="22"/>
          <w:shd w:fill="dee0e3"/>
        </w:rPr>
        <w:t>原型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465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到账时间展示在详情</w:t>
            </w:r>
          </w:p>
        </w:tc>
        <w:tc>
          <w:tcPr>
            <w:tcW w:w="4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到账信息展示在列表</w:t>
            </w:r>
          </w:p>
        </w:tc>
      </w:tr>
      <w:tr>
        <w:tc>
          <w:tcPr>
            <w:tcW w:w="1500" w:type="dxa"/>
            <w:tcMar>
              <w:top w:type="dxa" w:w="60"/>
              <w:left w:type="dxa" w:w="120"/>
              <w:bottom w:type="dxa" w:w="30"/>
              <w:right w:type="dxa" w:w="120"/>
            </w:tcMar>
          </w:tcPr>
          <w:p>
            <w:pPr>
              <w:spacing w:before="120" w:after="120" w:line="288" w:lineRule="auto"/>
              <w:ind w:left="0"/>
              <w:jc w:val="center"/>
            </w:pPr>
            <w:r>
              <w:drawing>
                <wp:inline distT="0" distR="0" distB="0" distL="0">
                  <wp:extent cx="800100" cy="5619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3"/>
                          <a:stretch>
                            <a:fillRect/>
                          </a:stretch>
                        </pic:blipFill>
                        <pic:spPr>
                          <a:xfrm>
                            <a:off x="0" y="0"/>
                            <a:ext cx="800100" cy="561975"/>
                          </a:xfrm>
                          <a:prstGeom prst="rect">
                            <a:avLst/>
                          </a:prstGeom>
                        </pic:spPr>
                      </pic:pic>
                    </a:graphicData>
                  </a:graphic>
                </wp:inline>
              </w:drawing>
            </w:r>
          </w:p>
          <w:p>
            <w:pPr>
              <w:spacing w:before="120" w:after="120" w:line="288" w:lineRule="auto"/>
              <w:ind w:left="0"/>
              <w:jc w:val="left"/>
            </w:pPr>
          </w:p>
        </w:tc>
        <w:tc>
          <w:tcPr>
            <w:tcW w:w="4650" w:type="dxa"/>
            <w:tcMar>
              <w:top w:type="dxa" w:w="60"/>
              <w:left w:type="dxa" w:w="120"/>
              <w:bottom w:type="dxa" w:w="30"/>
              <w:right w:type="dxa" w:w="120"/>
            </w:tcMar>
          </w:tcPr>
          <w:p>
            <w:pPr>
              <w:spacing w:before="120" w:after="120" w:line="288" w:lineRule="auto"/>
              <w:ind w:left="0"/>
              <w:jc w:val="center"/>
            </w:pPr>
            <w:r>
              <w:drawing>
                <wp:inline distT="0" distR="0" distB="0" distL="0">
                  <wp:extent cx="2800350" cy="2095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4"/>
                          <a:stretch>
                            <a:fillRect/>
                          </a:stretch>
                        </pic:blipFill>
                        <pic:spPr>
                          <a:xfrm>
                            <a:off x="0" y="0"/>
                            <a:ext cx="2800350" cy="209550"/>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shd w:fill="dee0e3"/>
        </w:rPr>
        <w:t>字段解释</w:t>
      </w:r>
    </w:p>
    <w:p>
      <w:pPr>
        <w:spacing w:before="120" w:after="120" w:line="288" w:lineRule="auto"/>
        <w:ind w:left="0"/>
        <w:jc w:val="left"/>
      </w:pP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26" o:title=""/>
          </v:shape>
          <o:OLEObject DrawAspect="Icon" ObjectID="_1718471219" ProgID="Excel.Sheet.12" ShapeID="_x0000_i1025" Type="Embed" r:id="rId2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 xml:space="preserve">（八） </w:t>
      </w:r>
      <w:r>
        <w:rPr>
          <w:rFonts w:eastAsia="等线" w:ascii="Arial" w:cs="Arial" w:hAnsi="Arial"/>
          <w:b w:val="true"/>
          <w:sz w:val="32"/>
        </w:rPr>
        <w:t>付款</w:t>
      </w:r>
      <w:r>
        <w:rPr>
          <w:rFonts w:eastAsia="等线" w:ascii="Arial" w:cs="Arial" w:hAnsi="Arial"/>
          <w:b w:val="true"/>
          <w:sz w:val="32"/>
        </w:rPr>
        <w:t>字段解释</w:t>
      </w:r>
      <w:bookmarkEnd w:id="14"/>
    </w:p>
    <w:p>
      <w:pPr>
        <w:spacing w:before="120" w:after="120" w:line="288" w:lineRule="auto"/>
        <w:ind w:left="0"/>
        <w:jc w:val="left"/>
      </w:pPr>
      <w:r>
        <w:rPr>
          <w:rFonts w:eastAsia="等线" w:ascii="Arial" w:cs="Arial" w:hAnsi="Arial"/>
          <w:sz w:val="22"/>
          <w:shd w:fill="f2f3f5"/>
        </w:rPr>
        <w:t>查询位置：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2250"/>
        <w:gridCol w:w="477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公共查询逻辑：</w:t>
            </w:r>
          </w:p>
        </w:tc>
        <w:tc>
          <w:tcPr>
            <w:tcW w:w="2250" w:type="dxa"/>
            <w:hMerge w:val="continue"/>
            <w:tcMar>
              <w:top w:type="dxa" w:w="60"/>
              <w:left w:type="dxa" w:w="120"/>
              <w:bottom w:type="dxa" w:w="30"/>
              <w:right w:type="dxa" w:w="120"/>
            </w:tcMar>
          </w:tcPr>
          <w:p>
            <w:pPr>
              <w:spacing w:before="120" w:after="120" w:line="288" w:lineRule="auto"/>
              <w:ind w:left="0"/>
              <w:jc w:val="left"/>
            </w:pPr>
          </w:p>
        </w:tc>
        <w:tc>
          <w:tcPr>
            <w:tcW w:w="477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搜索逻辑</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客户账号</w:t>
            </w:r>
          </w:p>
        </w:tc>
        <w:tc>
          <w:tcPr>
            <w:tcW w:w="7020" w:type="dxa"/>
            <w:hMerge w:val="restart"/>
            <w:tcMar>
              <w:top w:type="dxa" w:w="60"/>
              <w:left w:type="dxa" w:w="120"/>
              <w:bottom w:type="dxa" w:w="30"/>
              <w:right w:type="dxa" w:w="120"/>
            </w:tcMar>
          </w:tcPr>
          <w:p>
            <w:pPr>
              <w:spacing w:before="120" w:after="120" w:line="288" w:lineRule="auto"/>
              <w:ind w:left="0"/>
              <w:jc w:val="left"/>
            </w:pPr>
            <w:hyperlink r:id="rId27">
              <w:r>
                <w:rPr>
                  <w:rFonts w:eastAsia="等线" w:ascii="Arial" w:cs="Arial" w:hAnsi="Arial"/>
                  <w:color w:val="3370ff"/>
                  <w:sz w:val="22"/>
                </w:rPr>
                <w:t>公共组件字典</w:t>
              </w:r>
            </w:hyperlink>
          </w:p>
        </w:tc>
        <w:tc>
          <w:tcPr>
            <w:tcW w:w="477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w:t>
            </w:r>
          </w:p>
        </w:tc>
        <w:tc>
          <w:tcPr>
            <w:tcW w:w="7020" w:type="dxa"/>
            <w:hMerge w:val="restart"/>
            <w:tcMar>
              <w:top w:type="dxa" w:w="60"/>
              <w:left w:type="dxa" w:w="120"/>
              <w:bottom w:type="dxa" w:w="30"/>
              <w:right w:type="dxa" w:w="120"/>
            </w:tcMar>
          </w:tcPr>
          <w:p>
            <w:pPr>
              <w:spacing w:before="120" w:after="120" w:line="288" w:lineRule="auto"/>
              <w:ind w:left="0"/>
              <w:jc w:val="left"/>
            </w:pPr>
            <w:hyperlink r:id="rId28">
              <w:r>
                <w:rPr>
                  <w:rFonts w:eastAsia="等线" w:ascii="Arial" w:cs="Arial" w:hAnsi="Arial"/>
                  <w:color w:val="3370ff"/>
                  <w:sz w:val="22"/>
                </w:rPr>
                <w:t>公共组件字典</w:t>
              </w:r>
            </w:hyperlink>
          </w:p>
        </w:tc>
        <w:tc>
          <w:tcPr>
            <w:tcW w:w="477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7020" w:type="dxa"/>
            <w:hMerge w:val="restart"/>
            <w:vMerge w:val="restart"/>
            <w:tcMar>
              <w:top w:type="dxa" w:w="60"/>
              <w:left w:type="dxa" w:w="120"/>
              <w:bottom w:type="dxa" w:w="30"/>
              <w:right w:type="dxa" w:w="120"/>
            </w:tcMar>
          </w:tcPr>
          <w:p>
            <w:pPr>
              <w:spacing w:before="120" w:after="120" w:line="288" w:lineRule="auto"/>
              <w:ind w:left="0"/>
              <w:jc w:val="left"/>
            </w:pPr>
            <w:hyperlink r:id="rId29">
              <w:r>
                <w:rPr>
                  <w:rFonts w:eastAsia="等线" w:ascii="Arial" w:cs="Arial" w:hAnsi="Arial"/>
                  <w:color w:val="3370ff"/>
                  <w:sz w:val="22"/>
                </w:rPr>
                <w:t>公共组件字典</w:t>
              </w:r>
            </w:hyperlink>
          </w:p>
        </w:tc>
        <w:tc>
          <w:tcPr>
            <w:tcW w:w="4770" w:type="dxa"/>
            <w:hMerge w:val="continue"/>
            <w:vMerge w:val="restart"/>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c>
          <w:tcPr>
            <w:tcW w:w="2250" w:type="dxa"/>
            <w:hMerge w:val="restart"/>
            <w:vMerge w:val="continue"/>
            <w:tcMar>
              <w:top w:type="dxa" w:w="60"/>
              <w:left w:type="dxa" w:w="120"/>
              <w:bottom w:type="dxa" w:w="30"/>
              <w:right w:type="dxa" w:w="120"/>
            </w:tcMar>
          </w:tcPr>
          <w:p>
            <w:pPr>
              <w:spacing w:before="120" w:after="120" w:line="288" w:lineRule="auto"/>
              <w:ind w:left="0"/>
              <w:jc w:val="left"/>
            </w:pPr>
          </w:p>
        </w:tc>
        <w:tc>
          <w:tcPr>
            <w:tcW w:w="477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通道</w:t>
            </w:r>
          </w:p>
        </w:tc>
        <w:tc>
          <w:tcPr>
            <w:tcW w:w="70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取银行到账通道</w:t>
            </w:r>
          </w:p>
        </w:tc>
        <w:tc>
          <w:tcPr>
            <w:tcW w:w="4770" w:type="dxa"/>
            <w:hMerge w:val="continue"/>
            <w:tcMar>
              <w:top w:type="dxa" w:w="60"/>
              <w:left w:type="dxa" w:w="120"/>
              <w:bottom w:type="dxa" w:w="30"/>
              <w:right w:type="dxa" w:w="120"/>
            </w:tcMar>
          </w:tcPr>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文本+选择</w:t>
            </w:r>
          </w:p>
          <w:p>
            <w:pPr>
              <w:spacing w:before="120" w:after="120" w:line="288" w:lineRule="auto"/>
              <w:ind w:left="0"/>
              <w:jc w:val="left"/>
            </w:pP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默认展示：Task ID/交易ID（Task ID/ Txn ID）</w:t>
            </w:r>
          </w:p>
          <w:p>
            <w:pPr>
              <w:spacing w:before="120" w:after="120" w:line="288" w:lineRule="auto"/>
              <w:ind w:left="0"/>
              <w:jc w:val="left"/>
            </w:pPr>
            <w:r>
              <w:rPr>
                <w:rFonts w:eastAsia="等线" w:ascii="Arial" w:cs="Arial" w:hAnsi="Arial"/>
                <w:sz w:val="22"/>
              </w:rPr>
              <w:t>支持按任务ID、交易ID进行搜索</w:t>
            </w:r>
          </w:p>
          <w:p>
            <w:pPr>
              <w:spacing w:before="120" w:after="120" w:line="288" w:lineRule="auto"/>
              <w:ind w:left="0"/>
              <w:jc w:val="left"/>
            </w:pPr>
            <w:r>
              <w:rPr>
                <w:rFonts w:eastAsia="等线" w:ascii="Arial" w:cs="Arial" w:hAnsi="Arial"/>
                <w:sz w:val="22"/>
              </w:rPr>
              <w:t>输入+联想选择</w:t>
            </w:r>
          </w:p>
          <w:p>
            <w:pPr>
              <w:spacing w:before="120" w:after="120" w:line="288" w:lineRule="auto"/>
              <w:ind w:left="0"/>
              <w:jc w:val="left"/>
            </w:pPr>
            <w:r>
              <w:rPr>
                <w:rFonts w:eastAsia="等线" w:ascii="Arial" w:cs="Arial" w:hAnsi="Arial"/>
                <w:sz w:val="22"/>
              </w:rPr>
              <w:t>精准搜索</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收款账户</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去除首尾空格搜索、忽略大小写</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w:t>
            </w:r>
            <w:r>
              <w:rPr>
                <w:rFonts w:eastAsia="等线" w:ascii="Arial" w:cs="Arial" w:hAnsi="Arial"/>
                <w:sz w:val="22"/>
              </w:rPr>
              <w:t>银行</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下拉多选</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枚举值为公司银行支持出金的银行列表，包含无效数据，其中有效数据且用途为“出金”的银行置顶，之后展示有效数据支持出金</w:t>
              <w:br/>
            </w:r>
            <w:r>
              <w:rPr>
                <w:rFonts w:eastAsia="等线" w:ascii="Arial" w:cs="Arial" w:hAnsi="Arial"/>
                <w:sz w:val="22"/>
              </w:rPr>
              <w:t>展示该银行j简称（币种）尾号后4位</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申请币种、实际币种</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下拉多选</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枚举值为公司银行出金银行中支持出金的所有银行中支持币种的集合，KZT、USD置顶</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申请金额、实际金额</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区间搜索，满足区间内的皆展示</w:t>
              <w:br/>
              <w:t>等于区间的也展示</w:t>
              <w:br/>
              <w:t>支持输入＞0的数字，否则红色文案提示：数字需＞0（Amount must ＞0）</w:t>
              <w:br/>
              <w:t>前面的数字未输入，默认为搜索0</w:t>
              <w:br/>
              <w:t>后面的数字未输入，默认为是正无穷</w:t>
              <w:br/>
            </w:r>
            <w:r>
              <w:rPr>
                <w:rFonts w:eastAsia="等线" w:ascii="Arial" w:cs="Arial" w:hAnsi="Arial"/>
                <w:sz w:val="22"/>
              </w:rPr>
              <w:t>去除收尾空格搜索</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支付状态</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下拉多选</w:t>
            </w:r>
          </w:p>
        </w:tc>
        <w:tc>
          <w:tcPr>
            <w:tcW w:w="4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待处理：未支付（Unpaid）、支付中（Payment Processing）、支付成功（Payment Successful）、支付失败 （Payment Failed）</w:t>
            </w:r>
          </w:p>
          <w:p>
            <w:pPr>
              <w:spacing w:before="120" w:after="120" w:line="288" w:lineRule="auto"/>
              <w:ind w:left="0"/>
              <w:jc w:val="left"/>
            </w:pPr>
            <w:r>
              <w:rPr>
                <w:rFonts w:eastAsia="等线" w:ascii="Arial" w:cs="Arial" w:hAnsi="Arial"/>
                <w:sz w:val="22"/>
              </w:rPr>
              <w:t>已处理：未支付、支付成功、支付失败</w:t>
            </w:r>
          </w:p>
        </w:tc>
      </w:tr>
    </w:tbl>
    <w:p>
      <w:pPr>
        <w:spacing w:before="120" w:after="120" w:line="288" w:lineRule="auto"/>
        <w:ind w:left="0"/>
        <w:jc w:val="left"/>
      </w:pPr>
      <w:r>
        <w:rPr>
          <w:rFonts w:eastAsia="等线" w:ascii="Arial" w:cs="Arial" w:hAnsi="Arial"/>
          <w:sz w:val="22"/>
        </w:rPr>
        <w:t>列表/详情页：</w:t>
      </w:r>
    </w:p>
    <w:p>
      <w:pPr>
        <w:spacing w:before="120" w:after="120" w:line="288" w:lineRule="auto"/>
        <w:ind w:left="0"/>
      </w:pPr>
      <w:r>
        <w:object>
          <v:shape id="_x0000_i1026" style="width:414pt;height:197pt;mso-width-percent:0;mso-height-percent:0;mso-width-percent:0;mso-height-percent:0" type="#_x0000_t75" o:ole="">
            <v:imagedata r:id="rId31" o:title=""/>
          </v:shape>
          <o:OLEObject DrawAspect="Icon" ObjectID="_1718471220" ProgID="Excel.Sheet.12" ShapeID="_x0000_i1026"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展业地特殊字段：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650"/>
        <w:gridCol w:w="1845"/>
        <w:gridCol w:w="1950"/>
        <w:gridCol w:w="1695"/>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字段中文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字段英文</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出金业务新增/编辑规则</w:t>
            </w:r>
          </w:p>
          <w:p>
            <w:pPr>
              <w:spacing w:before="120" w:after="120" w:line="288" w:lineRule="auto"/>
              <w:ind w:left="0"/>
              <w:jc w:val="left"/>
            </w:pPr>
            <w:r>
              <w:rPr>
                <w:rFonts w:eastAsia="等线" w:ascii="Arial" w:cs="Arial" w:hAnsi="Arial"/>
                <w:sz w:val="22"/>
              </w:rPr>
              <w:t>退款业务编辑规则</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退款业务新增规则</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 Bank</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展示全称</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选择/输入</w:t>
            </w:r>
          </w:p>
          <w:p>
            <w:pPr>
              <w:spacing w:before="120" w:after="120" w:line="288" w:lineRule="auto"/>
              <w:ind w:left="0"/>
              <w:jc w:val="left"/>
            </w:pPr>
            <w:r>
              <w:rPr>
                <w:rFonts w:eastAsia="等线" w:ascii="Arial" w:cs="Arial" w:hAnsi="Arial"/>
                <w:sz w:val="22"/>
              </w:rPr>
              <w:t>选择枚举值为标准银行列表中的银行</w:t>
            </w:r>
          </w:p>
          <w:p>
            <w:pPr>
              <w:spacing w:before="120" w:after="120" w:line="288" w:lineRule="auto"/>
              <w:ind w:left="0"/>
              <w:jc w:val="left"/>
            </w:pPr>
            <w:r>
              <w:rPr>
                <w:rFonts w:eastAsia="等线" w:ascii="Arial" w:cs="Arial" w:hAnsi="Arial"/>
                <w:sz w:val="22"/>
              </w:rPr>
              <w:t>输入后校验（忽略大小写）该银行是否在标准银行列表，在则提示：该银行在列表中，请选择（The Bank is on the list,please select）</w:t>
            </w:r>
          </w:p>
          <w:p>
            <w:pPr>
              <w:spacing w:before="120" w:after="120" w:line="288" w:lineRule="auto"/>
              <w:ind w:left="0"/>
              <w:jc w:val="left"/>
            </w:pPr>
            <w:r>
              <w:rPr>
                <w:rFonts w:eastAsia="等线" w:ascii="Arial" w:cs="Arial" w:hAnsi="Arial"/>
                <w:sz w:val="22"/>
              </w:rPr>
              <w:t>改为选择后支持提交</w:t>
            </w:r>
          </w:p>
        </w:tc>
        <w:tc>
          <w:tcPr>
            <w:tcW w:w="16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根据不同银行处理，看银行结单中是否提供代理行字段</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代理行账号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 Bank Account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展示全部内容</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数字，不允许输入空格，去除首尾空格</w:t>
            </w:r>
          </w:p>
        </w:tc>
        <w:tc>
          <w:tcPr>
            <w:tcW w:w="1695" w:type="dxa"/>
            <w:vMerge w:val="continue"/>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代理行SWIFT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 Bank Swift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展示全部内容</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若银行勾选的标准银行列表中的银行，则代入标准银行列表中录入的代理行</w:t>
            </w:r>
          </w:p>
        </w:tc>
        <w:tc>
          <w:tcPr>
            <w:tcW w:w="1695" w:type="dxa"/>
            <w:vMerge w:val="continue"/>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代理行地址</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 Bank Address</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展示全部内容</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文本输入，去除首尾空格储存</w:t>
            </w:r>
          </w:p>
        </w:tc>
        <w:tc>
          <w:tcPr>
            <w:tcW w:w="169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（九）</w:t>
      </w:r>
      <w:r>
        <w:rPr>
          <w:rFonts w:eastAsia="等线" w:ascii="Arial" w:cs="Arial" w:hAnsi="Arial"/>
          <w:b w:val="true"/>
          <w:sz w:val="32"/>
        </w:rPr>
        <w:t>审核操作</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1980"/>
        <w:gridCol w:w="523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w:t>
            </w:r>
          </w:p>
        </w:tc>
        <w:tc>
          <w:tcPr>
            <w:tcW w:w="5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p>
            <w:pPr>
              <w:spacing w:before="120" w:after="120" w:line="288" w:lineRule="auto"/>
              <w:ind w:left="0"/>
              <w:jc w:val="left"/>
            </w:pPr>
            <w:r>
              <w:rPr>
                <w:rFonts w:eastAsia="等线" w:ascii="Arial" w:cs="Arial" w:hAnsi="Arial"/>
                <w:sz w:val="22"/>
              </w:rPr>
              <w:t>Approve</w:t>
            </w:r>
          </w:p>
        </w:tc>
        <w:tc>
          <w:tcPr>
            <w:tcW w:w="198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1104900" cy="5715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32"/>
                          <a:stretch>
                            <a:fillRect/>
                          </a:stretch>
                        </pic:blipFill>
                        <pic:spPr>
                          <a:xfrm>
                            <a:off x="0" y="0"/>
                            <a:ext cx="1104900" cy="571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1104900" cy="3905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33"/>
                          <a:stretch>
                            <a:fillRect/>
                          </a:stretch>
                        </pic:blipFill>
                        <pic:spPr>
                          <a:xfrm>
                            <a:off x="0" y="0"/>
                            <a:ext cx="1104900" cy="390525"/>
                          </a:xfrm>
                          <a:prstGeom prst="rect">
                            <a:avLst/>
                          </a:prstGeom>
                        </pic:spPr>
                      </pic:pic>
                    </a:graphicData>
                  </a:graphic>
                </wp:inline>
              </w:drawing>
            </w:r>
          </w:p>
          <w:p>
            <w:pPr>
              <w:spacing w:before="120" w:after="120" w:line="288" w:lineRule="auto"/>
              <w:ind w:left="0"/>
              <w:jc w:val="left"/>
            </w:pPr>
          </w:p>
        </w:tc>
        <w:tc>
          <w:tcPr>
            <w:tcW w:w="5235"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b w:val="true"/>
                <w:sz w:val="22"/>
              </w:rPr>
              <w:t>弹窗标题</w:t>
            </w:r>
            <w:r>
              <w:rPr>
                <w:rFonts w:eastAsia="等线" w:ascii="Arial" w:cs="Arial" w:hAnsi="Arial"/>
                <w:sz w:val="22"/>
              </w:rPr>
              <w:t>：审核通过</w:t>
            </w:r>
          </w:p>
          <w:p>
            <w:pPr>
              <w:numPr>
                <w:numId w:val="8"/>
              </w:numPr>
              <w:spacing w:before="120" w:after="120" w:line="288" w:lineRule="auto"/>
              <w:ind w:left="0"/>
              <w:jc w:val="left"/>
            </w:pPr>
            <w:r>
              <w:rPr>
                <w:rFonts w:eastAsia="等线" w:ascii="Arial" w:cs="Arial" w:hAnsi="Arial"/>
                <w:b w:val="true"/>
                <w:sz w:val="22"/>
              </w:rPr>
              <w:t>核心提示</w:t>
            </w:r>
            <w:r>
              <w:rPr>
                <w:rFonts w:eastAsia="等线" w:ascii="Arial" w:cs="Arial" w:hAnsi="Arial"/>
                <w:sz w:val="22"/>
              </w:rPr>
              <w:t>：确认要审核通过？（Confirm Approving？）</w:t>
            </w:r>
          </w:p>
          <w:p>
            <w:pPr>
              <w:numPr>
                <w:numId w:val="9"/>
              </w:numPr>
              <w:spacing w:before="120" w:after="120" w:line="288" w:lineRule="auto"/>
              <w:ind w:left="0"/>
              <w:jc w:val="left"/>
            </w:pPr>
            <w:r>
              <w:rPr>
                <w:rFonts w:eastAsia="等线" w:ascii="Arial" w:cs="Arial" w:hAnsi="Arial"/>
                <w:b w:val="true"/>
                <w:sz w:val="22"/>
              </w:rPr>
              <w:t>个性化选择</w:t>
            </w:r>
            <w:r>
              <w:rPr>
                <w:rFonts w:eastAsia="等线" w:ascii="Arial" w:cs="Arial" w:hAnsi="Arial"/>
                <w:sz w:val="22"/>
              </w:rPr>
              <w:t>：提供 “今日内无需弹窗提醒（No pop-up reminders today.）” 单选框，用户勾选后当日内再次点击该任务的 “通过” 将直接执行操作，不再弹窗。</w:t>
            </w:r>
          </w:p>
          <w:p>
            <w:pPr>
              <w:numPr>
                <w:numId w:val="10"/>
              </w:numPr>
              <w:spacing w:before="120" w:after="120" w:line="288" w:lineRule="auto"/>
              <w:ind w:left="0"/>
              <w:jc w:val="left"/>
            </w:pPr>
            <w:r>
              <w:rPr>
                <w:rFonts w:eastAsia="等线" w:ascii="Arial" w:cs="Arial" w:hAnsi="Arial"/>
                <w:sz w:val="22"/>
              </w:rPr>
              <w:t>任务范围：银行到账、入金、退款、出金</w:t>
            </w:r>
          </w:p>
          <w:p>
            <w:pPr>
              <w:numPr>
                <w:numId w:val="11"/>
              </w:numPr>
              <w:spacing w:before="120" w:after="120" w:line="288" w:lineRule="auto"/>
              <w:ind w:left="0"/>
              <w:jc w:val="left"/>
            </w:pPr>
            <w:r>
              <w:rPr>
                <w:rFonts w:eastAsia="等线" w:ascii="Arial" w:cs="Arial" w:hAnsi="Arial"/>
                <w:sz w:val="22"/>
              </w:rPr>
              <w:t>勾选无需弹窗提示后，通过右上角展示小图标，鼠标悬浮在图标上提示：点击图标可打开确认弹窗（Click the icon to open the confirmation pop-up.），点击后展示确认弹窗</w:t>
            </w:r>
          </w:p>
          <w:p>
            <w:pPr>
              <w:numPr>
                <w:numId w:val="12"/>
              </w:numPr>
              <w:spacing w:before="120" w:after="120" w:line="288" w:lineRule="auto"/>
              <w:ind w:left="0"/>
              <w:jc w:val="left"/>
            </w:pPr>
            <w:r>
              <w:rPr>
                <w:rFonts w:eastAsia="等线" w:ascii="Arial" w:cs="Arial" w:hAnsi="Arial"/>
                <w:b w:val="true"/>
                <w:sz w:val="22"/>
              </w:rPr>
              <w:t>操作按钮</w:t>
            </w:r>
            <w:r>
              <w:rPr>
                <w:rFonts w:eastAsia="等线" w:ascii="Arial" w:cs="Arial" w:hAnsi="Arial"/>
                <w:sz w:val="22"/>
              </w:rPr>
              <w:t>：</w:t>
            </w:r>
          </w:p>
          <w:p>
            <w:pPr>
              <w:numPr>
                <w:numId w:val="13"/>
              </w:numPr>
              <w:spacing w:before="120" w:after="120" w:line="288" w:lineRule="auto"/>
              <w:ind w:left="453"/>
              <w:jc w:val="left"/>
            </w:pPr>
            <w:r>
              <w:rPr>
                <w:rFonts w:eastAsia="等线" w:ascii="Arial" w:cs="Arial" w:hAnsi="Arial"/>
                <w:sz w:val="22"/>
              </w:rPr>
              <w:t>取消：关闭弹窗，不执行操作。</w:t>
            </w:r>
          </w:p>
          <w:p>
            <w:pPr>
              <w:numPr>
                <w:numId w:val="14"/>
              </w:numPr>
              <w:spacing w:before="120" w:after="120" w:line="288" w:lineRule="auto"/>
              <w:ind w:left="453"/>
              <w:jc w:val="left"/>
            </w:pPr>
            <w:r>
              <w:rPr>
                <w:rFonts w:eastAsia="等线" w:ascii="Arial" w:cs="Arial" w:hAnsi="Arial"/>
                <w:sz w:val="22"/>
              </w:rPr>
              <w:t>确定：执行审核通过操作，关闭弹窗。</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强制扭转为成功</w:t>
            </w:r>
          </w:p>
          <w:p>
            <w:pPr>
              <w:spacing w:before="120" w:after="120" w:line="288" w:lineRule="auto"/>
              <w:ind w:left="0"/>
              <w:jc w:val="left"/>
            </w:pPr>
            <w:r>
              <w:rPr>
                <w:rFonts w:eastAsia="等线" w:ascii="Arial" w:cs="Arial" w:hAnsi="Arial"/>
                <w:sz w:val="22"/>
              </w:rPr>
              <w:t>Force to Success</w:t>
            </w:r>
          </w:p>
        </w:tc>
        <w:tc>
          <w:tcPr>
            <w:tcW w:w="1980" w:type="dxa"/>
            <w:tcMar>
              <w:top w:type="dxa" w:w="60"/>
              <w:left w:type="dxa" w:w="120"/>
              <w:bottom w:type="dxa" w:w="30"/>
              <w:right w:type="dxa" w:w="120"/>
            </w:tcMar>
          </w:tcPr>
          <w:p>
            <w:pPr>
              <w:spacing w:before="120" w:after="120" w:line="288" w:lineRule="auto"/>
              <w:ind w:left="0"/>
              <w:jc w:val="center"/>
            </w:pPr>
            <w:r>
              <w:drawing>
                <wp:inline distT="0" distR="0" distB="0" distL="0">
                  <wp:extent cx="1104900" cy="10001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4"/>
                          <a:stretch>
                            <a:fillRect/>
                          </a:stretch>
                        </pic:blipFill>
                        <pic:spPr>
                          <a:xfrm>
                            <a:off x="0" y="0"/>
                            <a:ext cx="1104900" cy="1000125"/>
                          </a:xfrm>
                          <a:prstGeom prst="rect">
                            <a:avLst/>
                          </a:prstGeom>
                        </pic:spPr>
                      </pic:pic>
                    </a:graphicData>
                  </a:graphic>
                </wp:inline>
              </w:drawing>
            </w:r>
          </w:p>
          <w:p>
            <w:pPr>
              <w:spacing w:before="120" w:after="120" w:line="288" w:lineRule="auto"/>
              <w:ind w:left="0"/>
              <w:jc w:val="left"/>
            </w:pPr>
          </w:p>
        </w:tc>
        <w:tc>
          <w:tcPr>
            <w:tcW w:w="5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w:t>
            </w:r>
            <w:r>
              <w:rPr>
                <w:rFonts w:eastAsia="等线" w:ascii="Arial" w:cs="Arial" w:hAnsi="Arial"/>
                <w:sz w:val="22"/>
                <w:shd w:fill="f76964"/>
              </w:rPr>
              <w:t>强制执行按钮分成两部执行操作</w:t>
            </w:r>
          </w:p>
          <w:p>
            <w:pPr>
              <w:spacing w:before="120" w:after="120" w:line="288" w:lineRule="auto"/>
              <w:ind w:left="0"/>
              <w:jc w:val="left"/>
            </w:pPr>
            <w:r>
              <w:rPr>
                <w:rFonts w:eastAsia="等线" w:ascii="Arial" w:cs="Arial" w:hAnsi="Arial"/>
                <w:sz w:val="22"/>
              </w:rPr>
              <w:t>1、注意提示：</w:t>
            </w:r>
          </w:p>
          <w:p>
            <w:pPr>
              <w:numPr>
                <w:numId w:val="15"/>
              </w:numPr>
              <w:spacing w:before="120" w:after="120" w:line="288" w:lineRule="auto"/>
              <w:ind w:left="0"/>
              <w:jc w:val="left"/>
            </w:pPr>
            <w:r>
              <w:rPr>
                <w:rFonts w:eastAsia="等线" w:ascii="Arial" w:cs="Arial" w:hAnsi="Arial"/>
                <w:sz w:val="22"/>
              </w:rPr>
              <w:t>文案：请确认资金已实际出金给用户。提交后，任务将强制标记为【已完成】，视为出金{退款业务展示退款}成功。</w:t>
            </w:r>
            <w:r>
              <w:rPr>
                <w:rFonts w:eastAsia="等线" w:ascii="Arial" w:cs="Arial" w:hAnsi="Arial"/>
                <w:b w:val="true"/>
                <w:sz w:val="22"/>
              </w:rPr>
              <w:t>执行后无法撤销，请谨慎操作</w:t>
            </w:r>
            <w:r>
              <w:rPr>
                <w:rFonts w:eastAsia="等线" w:ascii="Arial" w:cs="Arial" w:hAnsi="Arial"/>
                <w:sz w:val="22"/>
              </w:rPr>
              <w:t>（Confirm funds have been disbursed to the user.After submission, the task will be forced to 【Completed】, marking the withdrawal {Refund}successful.</w:t>
            </w:r>
            <w:r>
              <w:rPr>
                <w:rFonts w:eastAsia="等线" w:ascii="Arial" w:cs="Arial" w:hAnsi="Arial"/>
                <w:b w:val="true"/>
                <w:sz w:val="22"/>
              </w:rPr>
              <w:t>This action cannot be undone. Proceed with caution.</w:t>
            </w:r>
            <w:r>
              <w:rPr>
                <w:rFonts w:eastAsia="等线" w:ascii="Arial" w:cs="Arial" w:hAnsi="Arial"/>
                <w:sz w:val="22"/>
              </w:rPr>
              <w:t>）</w:t>
            </w:r>
          </w:p>
          <w:p>
            <w:pPr>
              <w:numPr>
                <w:numId w:val="16"/>
              </w:numPr>
              <w:spacing w:before="120" w:after="120" w:line="288" w:lineRule="auto"/>
              <w:ind w:left="0"/>
              <w:jc w:val="left"/>
            </w:pPr>
            <w:r>
              <w:rPr>
                <w:rFonts w:eastAsia="等线" w:ascii="Arial" w:cs="Arial" w:hAnsi="Arial"/>
                <w:sz w:val="22"/>
              </w:rPr>
              <w:t>常态化展示在弹窗</w:t>
            </w:r>
          </w:p>
          <w:p>
            <w:pPr>
              <w:spacing w:before="120" w:after="120" w:line="288" w:lineRule="auto"/>
              <w:ind w:left="0"/>
              <w:jc w:val="left"/>
            </w:pPr>
            <w:r>
              <w:rPr>
                <w:rFonts w:eastAsia="等线" w:ascii="Arial" w:cs="Arial" w:hAnsi="Arial"/>
                <w:sz w:val="22"/>
              </w:rPr>
              <w:t>2、步骤：第一步展示：步骤1/2：检查&amp;修改任务信息（Step 1/2: Check &amp; Modify Task Information）。第二步展示：步骤2/2：填写实际执行信息（Step 2/2: Fill in Actual Execution Information）。文案常态化展示</w:t>
            </w:r>
          </w:p>
          <w:p>
            <w:pPr>
              <w:spacing w:before="120" w:after="120" w:line="288" w:lineRule="auto"/>
              <w:ind w:left="0"/>
              <w:jc w:val="left"/>
            </w:pPr>
            <w:r>
              <w:rPr>
                <w:rFonts w:eastAsia="等线" w:ascii="Arial" w:cs="Arial" w:hAnsi="Arial"/>
                <w:sz w:val="22"/>
              </w:rPr>
              <w:t>3、任务信息：复用编辑弹窗中的内容，去除凭证和备注，凭证和备注挪至第二步强制上传</w:t>
            </w:r>
          </w:p>
          <w:p>
            <w:pPr>
              <w:spacing w:before="120" w:after="120" w:line="288" w:lineRule="auto"/>
              <w:ind w:left="0"/>
              <w:jc w:val="left"/>
            </w:pPr>
            <w:r>
              <w:rPr>
                <w:rFonts w:eastAsia="等线" w:ascii="Arial" w:cs="Arial" w:hAnsi="Arial"/>
                <w:sz w:val="22"/>
              </w:rPr>
              <w:t>4、第一步提交时校验出金方式，若出金方式为线上则红色字体提示：出金方式为</w:t>
            </w:r>
            <w:r>
              <w:rPr>
                <w:rFonts w:eastAsia="等线" w:ascii="Arial" w:cs="Arial" w:hAnsi="Arial"/>
                <w:b w:val="true"/>
                <w:sz w:val="22"/>
              </w:rPr>
              <w:t>线上（标粗）</w:t>
            </w:r>
            <w:r>
              <w:rPr>
                <w:rFonts w:eastAsia="等线" w:ascii="Arial" w:cs="Arial" w:hAnsi="Arial"/>
                <w:sz w:val="22"/>
              </w:rPr>
              <w:t>，提交后系统</w:t>
            </w:r>
            <w:r>
              <w:rPr>
                <w:rFonts w:eastAsia="等线" w:ascii="Arial" w:cs="Arial" w:hAnsi="Arial"/>
                <w:b w:val="true"/>
                <w:sz w:val="22"/>
              </w:rPr>
              <w:t>不调用 API</w:t>
            </w:r>
            <w:r>
              <w:rPr>
                <w:rFonts w:eastAsia="等线" w:ascii="Arial" w:cs="Arial" w:hAnsi="Arial"/>
                <w:sz w:val="22"/>
              </w:rPr>
              <w:t xml:space="preserve">；如需调用 API，请前往外部系统执行栏目。 （Payment method is </w:t>
            </w:r>
            <w:r>
              <w:rPr>
                <w:rFonts w:eastAsia="等线" w:ascii="Arial" w:cs="Arial" w:hAnsi="Arial"/>
                <w:b w:val="true"/>
                <w:sz w:val="22"/>
              </w:rPr>
              <w:t>online</w:t>
            </w:r>
            <w:r>
              <w:rPr>
                <w:rFonts w:eastAsia="等线" w:ascii="Arial" w:cs="Arial" w:hAnsi="Arial"/>
                <w:sz w:val="22"/>
              </w:rPr>
              <w:t xml:space="preserve">, submission will </w:t>
            </w:r>
            <w:r>
              <w:rPr>
                <w:rFonts w:eastAsia="等线" w:ascii="Arial" w:cs="Arial" w:hAnsi="Arial"/>
                <w:b w:val="true"/>
                <w:sz w:val="22"/>
              </w:rPr>
              <w:t>not trigger API call</w:t>
            </w:r>
            <w:r>
              <w:rPr>
                <w:rFonts w:eastAsia="等线" w:ascii="Arial" w:cs="Arial" w:hAnsi="Arial"/>
                <w:sz w:val="22"/>
              </w:rPr>
              <w:t>. To call API, please operate in External System Execution.）</w:t>
            </w:r>
          </w:p>
          <w:p>
            <w:pPr>
              <w:spacing w:before="120" w:after="120" w:line="288" w:lineRule="auto"/>
              <w:ind w:left="0"/>
              <w:jc w:val="left"/>
            </w:pPr>
            <w:r>
              <w:rPr>
                <w:rFonts w:eastAsia="等线" w:ascii="Arial" w:cs="Arial" w:hAnsi="Arial"/>
                <w:sz w:val="22"/>
              </w:rPr>
              <w:t>5、第二步填写实际执行的信息。</w:t>
            </w:r>
          </w:p>
          <w:p>
            <w:pPr>
              <w:spacing w:before="120" w:after="120" w:line="288" w:lineRule="auto"/>
              <w:ind w:left="0"/>
              <w:jc w:val="left"/>
            </w:pPr>
            <w:r>
              <w:rPr>
                <w:rFonts w:eastAsia="等线" w:ascii="Arial" w:cs="Arial" w:hAnsi="Arial"/>
                <w:sz w:val="22"/>
              </w:rPr>
              <w:t>凭证备注必填</w:t>
            </w:r>
          </w:p>
          <w:p>
            <w:pPr>
              <w:spacing w:before="120" w:after="120" w:line="288" w:lineRule="auto"/>
              <w:ind w:left="0"/>
              <w:jc w:val="left"/>
            </w:pPr>
            <w:r>
              <w:rPr>
                <w:rFonts w:eastAsia="等线" w:ascii="Arial" w:cs="Arial" w:hAnsi="Arial"/>
                <w:sz w:val="22"/>
              </w:rPr>
              <w:t>实际支付金额、实际支付手续费为两位小数，千分位展示，币种皆默认为申请币种，可修改</w:t>
            </w:r>
          </w:p>
          <w:p>
            <w:pPr>
              <w:spacing w:before="120" w:after="120" w:line="288" w:lineRule="auto"/>
              <w:ind w:left="0"/>
              <w:jc w:val="left"/>
            </w:pPr>
            <w:r>
              <w:rPr>
                <w:rFonts w:eastAsia="等线" w:ascii="Arial" w:cs="Arial" w:hAnsi="Arial"/>
                <w:sz w:val="22"/>
              </w:rPr>
              <w:t>汇率默认为1，支持修改</w:t>
            </w:r>
          </w:p>
          <w:p>
            <w:pPr>
              <w:spacing w:before="120" w:after="120" w:line="288" w:lineRule="auto"/>
              <w:ind w:left="0"/>
              <w:jc w:val="left"/>
            </w:pPr>
            <w:r>
              <w:rPr>
                <w:rFonts w:eastAsia="等线" w:ascii="Arial" w:cs="Arial" w:hAnsi="Arial"/>
                <w:sz w:val="22"/>
              </w:rPr>
              <w:t>凭证、备注必传</w:t>
            </w:r>
          </w:p>
          <w:p>
            <w:pPr>
              <w:spacing w:before="120" w:after="120" w:line="288" w:lineRule="auto"/>
              <w:ind w:left="0"/>
              <w:jc w:val="left"/>
            </w:pPr>
            <w:r>
              <w:rPr>
                <w:rFonts w:eastAsia="等线" w:ascii="Arial" w:cs="Arial" w:hAnsi="Arial"/>
                <w:sz w:val="22"/>
              </w:rPr>
              <w:t>6、第一步修改确认后点击确定展示第二步，第二步点击上一步，回至上一步，回写之前修改后的内容。点击强制执行（Force Execute），后执行该任务，不再调API，任务扭转至已成功</w:t>
            </w:r>
          </w:p>
          <w:p>
            <w:pPr>
              <w:spacing w:before="120" w:after="120" w:line="288" w:lineRule="auto"/>
              <w:ind w:left="0"/>
              <w:jc w:val="left"/>
            </w:pPr>
            <w:r>
              <w:rPr>
                <w:rFonts w:eastAsia="等线" w:ascii="Arial" w:cs="Arial" w:hAnsi="Arial"/>
                <w:sz w:val="22"/>
              </w:rPr>
              <w:t>7、</w:t>
            </w:r>
            <w:r>
              <w:rPr>
                <w:rFonts w:eastAsia="等线" w:ascii="Arial" w:cs="Arial" w:hAnsi="Arial"/>
                <w:b w:val="true"/>
                <w:sz w:val="22"/>
              </w:rPr>
              <w:t>此按钮单独赋权</w:t>
            </w:r>
          </w:p>
          <w:p>
            <w:pPr>
              <w:spacing w:before="120" w:after="120" w:line="288" w:lineRule="auto"/>
              <w:ind w:left="0"/>
              <w:jc w:val="left"/>
            </w:pPr>
          </w:p>
        </w:tc>
      </w:tr>
      <w:tr>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w:t>
            </w:r>
          </w:p>
          <w:p>
            <w:pPr>
              <w:spacing w:before="120" w:after="120" w:line="288" w:lineRule="auto"/>
              <w:ind w:left="0"/>
              <w:jc w:val="left"/>
            </w:pPr>
            <w:r>
              <w:rPr>
                <w:rFonts w:eastAsia="等线" w:ascii="Arial" w:cs="Arial" w:hAnsi="Arial"/>
                <w:sz w:val="22"/>
              </w:rPr>
              <w:t xml:space="preserve">Reject </w:t>
            </w:r>
          </w:p>
          <w:p>
            <w:pPr>
              <w:spacing w:before="120" w:after="120" w:line="288" w:lineRule="auto"/>
              <w:ind w:left="0"/>
              <w:jc w:val="left"/>
            </w:pPr>
            <w:r>
              <w:rPr>
                <w:rFonts w:eastAsia="等线" w:ascii="Arial" w:cs="Arial" w:hAnsi="Arial"/>
                <w:sz w:val="22"/>
              </w:rPr>
              <w:t>Reject to XXX</w:t>
            </w:r>
          </w:p>
        </w:tc>
        <w:tc>
          <w:tcPr>
            <w:tcW w:w="1980" w:type="dxa"/>
            <w:vMerge w:val="restart"/>
            <w:tcMar>
              <w:top w:type="dxa" w:w="60"/>
              <w:left w:type="dxa" w:w="120"/>
              <w:bottom w:type="dxa" w:w="30"/>
              <w:right w:type="dxa" w:w="120"/>
            </w:tcMar>
          </w:tcPr>
          <w:p>
            <w:pPr>
              <w:spacing w:before="120" w:after="120" w:line="288" w:lineRule="auto"/>
              <w:ind w:left="0"/>
              <w:jc w:val="center"/>
            </w:pPr>
            <w:r>
              <w:drawing>
                <wp:inline distT="0" distR="0" distB="0" distL="0">
                  <wp:extent cx="1104900" cy="7524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5"/>
                          <a:stretch>
                            <a:fillRect/>
                          </a:stretch>
                        </pic:blipFill>
                        <pic:spPr>
                          <a:xfrm>
                            <a:off x="0" y="0"/>
                            <a:ext cx="1104900" cy="752475"/>
                          </a:xfrm>
                          <a:prstGeom prst="rect">
                            <a:avLst/>
                          </a:prstGeom>
                        </pic:spPr>
                      </pic:pic>
                    </a:graphicData>
                  </a:graphic>
                </wp:inline>
              </w:drawing>
            </w:r>
          </w:p>
          <w:p>
            <w:pPr>
              <w:spacing w:before="120" w:after="120" w:line="288" w:lineRule="auto"/>
              <w:ind w:left="0"/>
              <w:jc w:val="left"/>
            </w:pPr>
          </w:p>
        </w:tc>
        <w:tc>
          <w:tcPr>
            <w:tcW w:w="5235" w:type="dxa"/>
            <w:vMerge w:val="restart"/>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b w:val="true"/>
                <w:sz w:val="22"/>
              </w:rPr>
              <w:t>弹窗标题</w:t>
            </w:r>
            <w:r>
              <w:rPr>
                <w:rFonts w:eastAsia="等线" w:ascii="Arial" w:cs="Arial" w:hAnsi="Arial"/>
                <w:sz w:val="22"/>
              </w:rPr>
              <w:t>：审核拒绝</w:t>
            </w:r>
          </w:p>
          <w:p>
            <w:pPr>
              <w:numPr>
                <w:numId w:val="18"/>
              </w:numPr>
              <w:spacing w:before="120" w:after="120" w:line="288" w:lineRule="auto"/>
              <w:ind w:left="0"/>
              <w:jc w:val="left"/>
            </w:pPr>
            <w:r>
              <w:rPr>
                <w:rFonts w:eastAsia="等线" w:ascii="Arial" w:cs="Arial" w:hAnsi="Arial"/>
                <w:b w:val="true"/>
                <w:sz w:val="22"/>
              </w:rPr>
              <w:t>通知开关</w:t>
            </w:r>
            <w:r>
              <w:rPr>
                <w:rFonts w:eastAsia="等线" w:ascii="Arial" w:cs="Arial" w:hAnsi="Arial"/>
                <w:sz w:val="22"/>
              </w:rPr>
              <w:t>：选择拒绝之后，提供 “通知用户” 开关，默认为开启，开启后将向用户发送驳回通知。</w:t>
            </w:r>
          </w:p>
          <w:p>
            <w:pPr>
              <w:numPr>
                <w:numId w:val="19"/>
              </w:numPr>
              <w:spacing w:before="120" w:after="120" w:line="288" w:lineRule="auto"/>
              <w:ind w:left="0"/>
              <w:jc w:val="left"/>
            </w:pPr>
            <w:r>
              <w:rPr>
                <w:rFonts w:eastAsia="等线" w:ascii="Arial" w:cs="Arial" w:hAnsi="Arial"/>
                <w:b w:val="true"/>
                <w:sz w:val="22"/>
              </w:rPr>
              <w:t>原因</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sz w:val="22"/>
              </w:rPr>
              <w:t>原因必输。</w:t>
            </w:r>
          </w:p>
          <w:p>
            <w:pPr>
              <w:numPr>
                <w:numId w:val="21"/>
              </w:numPr>
              <w:spacing w:before="120" w:after="120" w:line="288" w:lineRule="auto"/>
              <w:ind w:left="453"/>
              <w:jc w:val="left"/>
            </w:pPr>
            <w:r>
              <w:rPr>
                <w:rFonts w:eastAsia="等线" w:ascii="Arial" w:cs="Arial" w:hAnsi="Arial"/>
                <w:sz w:val="22"/>
              </w:rPr>
              <w:t>选择通知用户，需输入三个语言；不通知用户，一个输入框即可。</w:t>
            </w:r>
          </w:p>
          <w:p>
            <w:pPr>
              <w:numPr>
                <w:numId w:val="22"/>
              </w:numPr>
              <w:spacing w:before="120" w:after="120" w:line="288" w:lineRule="auto"/>
              <w:ind w:left="453"/>
              <w:jc w:val="left"/>
            </w:pPr>
            <w:r>
              <w:rPr>
                <w:rFonts w:eastAsia="等线" w:ascii="Arial" w:cs="Arial" w:hAnsi="Arial"/>
                <w:sz w:val="22"/>
              </w:rPr>
              <w:t>原因支持下拉多选枚举值+个性化输入</w:t>
            </w:r>
          </w:p>
          <w:p>
            <w:pPr>
              <w:numPr>
                <w:numId w:val="23"/>
              </w:numPr>
              <w:spacing w:before="120" w:after="120" w:line="288" w:lineRule="auto"/>
              <w:ind w:left="453"/>
              <w:jc w:val="left"/>
            </w:pPr>
            <w:r>
              <w:rPr>
                <w:rFonts w:eastAsia="等线" w:ascii="Arial" w:cs="Arial" w:hAnsi="Arial"/>
                <w:sz w:val="22"/>
              </w:rPr>
              <w:t>【可参考交互】：等待</w:t>
            </w:r>
            <w:r>
              <w:rPr>
                <w:rFonts w:eastAsia="等线" w:ascii="Arial" w:cs="Arial" w:hAnsi="Arial"/>
                <w:b w:val="true"/>
                <w:sz w:val="22"/>
              </w:rPr>
              <w:t>前前端实际开发中与前端开</w:t>
            </w:r>
            <w:r>
              <w:rPr>
                <w:rFonts w:eastAsia="等线" w:ascii="Arial" w:cs="Arial" w:hAnsi="Arial"/>
                <w:sz w:val="22"/>
              </w:rPr>
              <w:t>发敲定交互。后端需返回所有的原因枚举值。提交之后前端</w:t>
            </w:r>
          </w:p>
          <w:p>
            <w:pPr>
              <w:numPr>
                <w:numId w:val="24"/>
              </w:numPr>
              <w:spacing w:before="120" w:after="120" w:line="288" w:lineRule="auto"/>
              <w:ind w:left="453"/>
              <w:jc w:val="left"/>
            </w:pPr>
            <w:r>
              <w:rPr>
                <w:rFonts w:eastAsia="等线" w:ascii="Arial" w:cs="Arial" w:hAnsi="Arial"/>
                <w:sz w:val="22"/>
              </w:rPr>
              <w:t>原因记录在任务流中，多个原因用、隔开，不同语言换行展示</w:t>
            </w:r>
          </w:p>
          <w:p>
            <w:pPr>
              <w:numPr>
                <w:numId w:val="25"/>
              </w:numPr>
              <w:spacing w:before="120" w:after="120" w:line="288" w:lineRule="auto"/>
              <w:ind w:left="0"/>
              <w:jc w:val="left"/>
            </w:pPr>
            <w:r>
              <w:rPr>
                <w:rFonts w:eastAsia="等线" w:ascii="Arial" w:cs="Arial" w:hAnsi="Arial"/>
                <w:b w:val="true"/>
                <w:sz w:val="22"/>
              </w:rPr>
              <w:t>输入时的要求：</w:t>
            </w:r>
          </w:p>
          <w:p>
            <w:pPr>
              <w:numPr>
                <w:numId w:val="26"/>
              </w:numPr>
              <w:spacing w:before="120" w:after="120" w:line="288" w:lineRule="auto"/>
              <w:ind w:left="0"/>
              <w:jc w:val="left"/>
            </w:pPr>
            <w:r>
              <w:rPr>
                <w:rFonts w:eastAsia="等线" w:ascii="Arial" w:cs="Arial" w:hAnsi="Arial"/>
                <w:sz w:val="22"/>
              </w:rPr>
              <w:t>原因（英语）：单行文本框，字数限制 （0,100】 字，</w:t>
            </w:r>
            <w:r>
              <w:rPr>
                <w:rFonts w:eastAsia="等线" w:ascii="Arial" w:cs="Arial" w:hAnsi="Arial"/>
                <w:sz w:val="22"/>
                <w:shd w:fill="f76964"/>
              </w:rPr>
              <w:t>校验不允许输入哈语&amp;俄语字母。</w:t>
            </w:r>
          </w:p>
          <w:p>
            <w:pPr>
              <w:numPr>
                <w:numId w:val="27"/>
              </w:numPr>
              <w:spacing w:before="120" w:after="120" w:line="288" w:lineRule="auto"/>
              <w:ind w:left="0"/>
              <w:jc w:val="left"/>
            </w:pPr>
            <w:r>
              <w:rPr>
                <w:rFonts w:eastAsia="等线" w:ascii="Arial" w:cs="Arial" w:hAnsi="Arial"/>
                <w:sz w:val="22"/>
              </w:rPr>
              <w:t>原因（哈语）：单行文本框，字数限制（0,100】 字，校验不允许输入英语&amp;俄语字母。</w:t>
            </w:r>
          </w:p>
          <w:p>
            <w:pPr>
              <w:numPr>
                <w:numId w:val="28"/>
              </w:numPr>
              <w:spacing w:before="120" w:after="120" w:line="288" w:lineRule="auto"/>
              <w:ind w:left="0"/>
              <w:jc w:val="left"/>
            </w:pPr>
            <w:r>
              <w:rPr>
                <w:rFonts w:eastAsia="等线" w:ascii="Arial" w:cs="Arial" w:hAnsi="Arial"/>
                <w:sz w:val="22"/>
              </w:rPr>
              <w:t>原因（俄语）：单行文本框，字数限制（0,100】 字，校验不允许输入英语&amp;哈语字母。</w:t>
            </w:r>
          </w:p>
          <w:p>
            <w:pPr>
              <w:numPr>
                <w:numId w:val="29"/>
              </w:numPr>
              <w:spacing w:before="120" w:after="120" w:line="288" w:lineRule="auto"/>
              <w:ind w:left="0"/>
              <w:jc w:val="left"/>
            </w:pPr>
            <w:r>
              <w:rPr>
                <w:rFonts w:eastAsia="等线" w:ascii="Arial" w:cs="Arial" w:hAnsi="Arial"/>
                <w:sz w:val="22"/>
              </w:rPr>
              <w:t>原因（不分语言）：无输入要求，字数限制（0,100】 字</w:t>
            </w:r>
          </w:p>
          <w:p>
            <w:pPr>
              <w:numPr>
                <w:numId w:val="30"/>
              </w:numPr>
              <w:spacing w:before="120" w:after="120" w:line="288" w:lineRule="auto"/>
              <w:ind w:left="0"/>
              <w:jc w:val="left"/>
            </w:pPr>
            <w:r>
              <w:rPr>
                <w:rFonts w:eastAsia="等线" w:ascii="Arial" w:cs="Arial" w:hAnsi="Arial"/>
                <w:b w:val="true"/>
                <w:sz w:val="22"/>
              </w:rPr>
              <w:t>操作按钮</w:t>
            </w:r>
            <w:r>
              <w:rPr>
                <w:rFonts w:eastAsia="等线" w:ascii="Arial" w:cs="Arial" w:hAnsi="Arial"/>
                <w:sz w:val="22"/>
              </w:rPr>
              <w:t>：取消 / 确定。原因输入之前操作按钮置灰，输入之后，按钮可点击</w:t>
            </w:r>
          </w:p>
          <w:p>
            <w:pPr>
              <w:numPr>
                <w:numId w:val="31"/>
              </w:numPr>
              <w:spacing w:before="120" w:after="120" w:line="288" w:lineRule="auto"/>
              <w:ind w:left="0"/>
              <w:jc w:val="left"/>
            </w:pPr>
            <w:r>
              <w:rPr>
                <w:rFonts w:eastAsia="等线" w:ascii="Arial" w:cs="Arial" w:hAnsi="Arial"/>
                <w:sz w:val="22"/>
              </w:rPr>
              <w:t>若涉及三道审核，则提供驳回给二审、驳回给一审选项，二审在前，一审在后</w:t>
            </w:r>
          </w:p>
        </w:tc>
      </w:tr>
      <w:tr>
        <w:tc>
          <w:tcPr>
            <w:tcW w:w="1065" w:type="dxa"/>
            <w:vMerge w:val="continue"/>
            <w:tcMar>
              <w:top w:type="dxa" w:w="60"/>
              <w:left w:type="dxa" w:w="120"/>
              <w:bottom w:type="dxa" w:w="30"/>
              <w:right w:type="dxa" w:w="120"/>
            </w:tcMar>
          </w:tcPr>
          <w:p>
            <w:pPr>
              <w:spacing w:before="120" w:after="120" w:line="288" w:lineRule="auto"/>
              <w:ind w:left="0"/>
              <w:jc w:val="left"/>
            </w:pPr>
          </w:p>
        </w:tc>
        <w:tc>
          <w:tcPr>
            <w:tcW w:w="1980" w:type="dxa"/>
            <w:vMerge w:val="continue"/>
            <w:tcMar>
              <w:top w:type="dxa" w:w="60"/>
              <w:left w:type="dxa" w:w="120"/>
              <w:bottom w:type="dxa" w:w="30"/>
              <w:right w:type="dxa" w:w="120"/>
            </w:tcMar>
          </w:tcPr>
          <w:p>
            <w:pPr>
              <w:spacing w:before="120" w:after="120" w:line="288" w:lineRule="auto"/>
              <w:ind w:left="0"/>
              <w:jc w:val="left"/>
            </w:pPr>
          </w:p>
        </w:tc>
        <w:tc>
          <w:tcPr>
            <w:tcW w:w="523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p>
            <w:pPr>
              <w:spacing w:before="120" w:after="120" w:line="288" w:lineRule="auto"/>
              <w:ind w:left="0"/>
              <w:jc w:val="left"/>
            </w:pPr>
            <w:r>
              <w:rPr>
                <w:rFonts w:eastAsia="等线" w:ascii="Arial" w:cs="Arial" w:hAnsi="Arial"/>
                <w:sz w:val="22"/>
              </w:rPr>
              <w:t>Refuse</w:t>
            </w:r>
          </w:p>
        </w:tc>
        <w:tc>
          <w:tcPr>
            <w:tcW w:w="198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1104900" cy="12477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6"/>
                          <a:stretch>
                            <a:fillRect/>
                          </a:stretch>
                        </pic:blipFill>
                        <pic:spPr>
                          <a:xfrm>
                            <a:off x="0" y="0"/>
                            <a:ext cx="1104900" cy="1247775"/>
                          </a:xfrm>
                          <a:prstGeom prst="rect">
                            <a:avLst/>
                          </a:prstGeom>
                        </pic:spPr>
                      </pic:pic>
                    </a:graphicData>
                  </a:graphic>
                </wp:inline>
              </w:drawing>
            </w:r>
          </w:p>
          <w:p>
            <w:pPr>
              <w:spacing w:before="120" w:after="120" w:line="288" w:lineRule="auto"/>
              <w:ind w:left="0"/>
              <w:jc w:val="left"/>
            </w:pPr>
          </w:p>
        </w:tc>
        <w:tc>
          <w:tcPr>
            <w:tcW w:w="5235" w:type="dxa"/>
            <w:tcMar>
              <w:top w:type="dxa" w:w="60"/>
              <w:left w:type="dxa" w:w="120"/>
              <w:bottom w:type="dxa" w:w="30"/>
              <w:right w:type="dxa" w:w="120"/>
            </w:tcMar>
          </w:tcPr>
          <w:p>
            <w:pPr>
              <w:numPr>
                <w:numId w:val="32"/>
              </w:numPr>
              <w:spacing w:before="120" w:after="120" w:line="288" w:lineRule="auto"/>
              <w:ind w:left="0"/>
              <w:jc w:val="left"/>
            </w:pPr>
            <w:r>
              <w:rPr>
                <w:rFonts w:eastAsia="等线" w:ascii="Arial" w:cs="Arial" w:hAnsi="Arial"/>
                <w:b w:val="true"/>
                <w:sz w:val="22"/>
              </w:rPr>
              <w:t>弹窗标题</w:t>
            </w:r>
            <w:r>
              <w:rPr>
                <w:rFonts w:eastAsia="等线" w:ascii="Arial" w:cs="Arial" w:hAnsi="Arial"/>
                <w:sz w:val="22"/>
              </w:rPr>
              <w:t>：审核拒绝</w:t>
            </w:r>
          </w:p>
          <w:p>
            <w:pPr>
              <w:numPr>
                <w:numId w:val="33"/>
              </w:numPr>
              <w:spacing w:before="120" w:after="120" w:line="288" w:lineRule="auto"/>
              <w:ind w:left="0"/>
              <w:jc w:val="left"/>
            </w:pPr>
            <w:r>
              <w:rPr>
                <w:rFonts w:eastAsia="等线" w:ascii="Arial" w:cs="Arial" w:hAnsi="Arial"/>
                <w:b w:val="true"/>
                <w:sz w:val="22"/>
              </w:rPr>
              <w:t>通知开关</w:t>
            </w:r>
            <w:r>
              <w:rPr>
                <w:rFonts w:eastAsia="等线" w:ascii="Arial" w:cs="Arial" w:hAnsi="Arial"/>
                <w:sz w:val="22"/>
              </w:rPr>
              <w:t>：选择拒绝之后，提供 “通知用户” 开关，默认为开启，</w:t>
            </w:r>
            <w:r>
              <w:rPr>
                <w:rFonts w:eastAsia="等线" w:ascii="Arial" w:cs="Arial" w:hAnsi="Arial"/>
                <w:sz w:val="22"/>
                <w:shd w:fill="f76964"/>
              </w:rPr>
              <w:t>因h5需展示原因，因此通知用户默认开启，不可修改。</w:t>
            </w:r>
            <w:r>
              <w:rPr>
                <w:rFonts w:eastAsia="等线" w:ascii="Arial" w:cs="Arial" w:hAnsi="Arial"/>
                <w:sz w:val="22"/>
              </w:rPr>
              <w:t>开启后将向用户发送驳回通知。</w:t>
            </w:r>
          </w:p>
          <w:p>
            <w:pPr>
              <w:numPr>
                <w:numId w:val="34"/>
              </w:numPr>
              <w:spacing w:before="120" w:after="120" w:line="288" w:lineRule="auto"/>
              <w:ind w:left="0"/>
              <w:jc w:val="left"/>
            </w:pPr>
            <w:r>
              <w:rPr>
                <w:rFonts w:eastAsia="等线" w:ascii="Arial" w:cs="Arial" w:hAnsi="Arial"/>
                <w:b w:val="true"/>
                <w:sz w:val="22"/>
              </w:rPr>
              <w:t>原因</w:t>
            </w:r>
            <w:r>
              <w:rPr>
                <w:rFonts w:eastAsia="等线" w:ascii="Arial" w:cs="Arial" w:hAnsi="Arial"/>
                <w:sz w:val="22"/>
              </w:rPr>
              <w:t>：</w:t>
            </w:r>
          </w:p>
          <w:p>
            <w:pPr>
              <w:numPr>
                <w:numId w:val="35"/>
              </w:numPr>
              <w:spacing w:before="120" w:after="120" w:line="288" w:lineRule="auto"/>
              <w:ind w:left="453"/>
              <w:jc w:val="left"/>
            </w:pPr>
            <w:r>
              <w:rPr>
                <w:rFonts w:eastAsia="等线" w:ascii="Arial" w:cs="Arial" w:hAnsi="Arial"/>
                <w:sz w:val="22"/>
              </w:rPr>
              <w:t>原因必输。</w:t>
            </w:r>
          </w:p>
          <w:p>
            <w:pPr>
              <w:numPr>
                <w:numId w:val="36"/>
              </w:numPr>
              <w:spacing w:before="120" w:after="120" w:line="288" w:lineRule="auto"/>
              <w:ind w:left="453"/>
              <w:jc w:val="left"/>
            </w:pPr>
            <w:r>
              <w:rPr>
                <w:rFonts w:eastAsia="等线" w:ascii="Arial" w:cs="Arial" w:hAnsi="Arial"/>
                <w:sz w:val="22"/>
              </w:rPr>
              <w:t>一个输入框即可，无输入要求，字数限制（0,100】 字</w:t>
            </w:r>
          </w:p>
          <w:p>
            <w:pPr>
              <w:numPr>
                <w:numId w:val="37"/>
              </w:numPr>
              <w:spacing w:before="120" w:after="120" w:line="288" w:lineRule="auto"/>
              <w:ind w:left="453"/>
              <w:jc w:val="left"/>
            </w:pPr>
            <w:r>
              <w:rPr>
                <w:rFonts w:eastAsia="等线" w:ascii="Arial" w:cs="Arial" w:hAnsi="Arial"/>
                <w:sz w:val="22"/>
              </w:rPr>
              <w:t>原因支持下拉多选枚举值+个性化输入</w:t>
            </w:r>
          </w:p>
          <w:p>
            <w:pPr>
              <w:numPr>
                <w:numId w:val="38"/>
              </w:numPr>
              <w:spacing w:before="120" w:after="120" w:line="288" w:lineRule="auto"/>
              <w:ind w:left="453"/>
              <w:jc w:val="left"/>
            </w:pPr>
            <w:r>
              <w:rPr>
                <w:rFonts w:eastAsia="等线" w:ascii="Arial" w:cs="Arial" w:hAnsi="Arial"/>
                <w:sz w:val="22"/>
              </w:rPr>
              <w:t>原因记录在任务流中，多个原因用、隔开，不同语言换行展示</w:t>
            </w:r>
          </w:p>
          <w:p>
            <w:pPr>
              <w:numPr>
                <w:numId w:val="39"/>
              </w:numPr>
              <w:spacing w:before="120" w:after="120" w:line="288" w:lineRule="auto"/>
              <w:ind w:left="0"/>
              <w:jc w:val="left"/>
            </w:pPr>
            <w:r>
              <w:rPr>
                <w:rFonts w:eastAsia="等线" w:ascii="Arial" w:cs="Arial" w:hAnsi="Arial"/>
                <w:b w:val="true"/>
                <w:sz w:val="22"/>
              </w:rPr>
              <w:t>输入时的要求：</w:t>
            </w:r>
          </w:p>
          <w:p>
            <w:pPr>
              <w:numPr>
                <w:numId w:val="40"/>
              </w:numPr>
              <w:spacing w:before="120" w:after="120" w:line="288" w:lineRule="auto"/>
              <w:ind w:left="0"/>
              <w:jc w:val="left"/>
            </w:pPr>
            <w:r>
              <w:rPr>
                <w:rFonts w:eastAsia="等线" w:ascii="Arial" w:cs="Arial" w:hAnsi="Arial"/>
                <w:sz w:val="22"/>
              </w:rPr>
              <w:t>原因（英语）：单行文本框，字数限制 （0,100】 字，</w:t>
            </w:r>
            <w:r>
              <w:rPr>
                <w:rFonts w:eastAsia="等线" w:ascii="Arial" w:cs="Arial" w:hAnsi="Arial"/>
                <w:sz w:val="22"/>
                <w:shd w:fill="f76964"/>
              </w:rPr>
              <w:t>校验不允许输入哈语&amp;俄语字母。</w:t>
            </w:r>
          </w:p>
          <w:p>
            <w:pPr>
              <w:numPr>
                <w:numId w:val="41"/>
              </w:numPr>
              <w:spacing w:before="120" w:after="120" w:line="288" w:lineRule="auto"/>
              <w:ind w:left="0"/>
              <w:jc w:val="left"/>
            </w:pPr>
            <w:r>
              <w:rPr>
                <w:rFonts w:eastAsia="等线" w:ascii="Arial" w:cs="Arial" w:hAnsi="Arial"/>
                <w:sz w:val="22"/>
              </w:rPr>
              <w:t>原因（哈语）：单行文本框，字数限制（0,100】 字，校验不允许输入英语&amp;俄语字母。</w:t>
            </w:r>
          </w:p>
          <w:p>
            <w:pPr>
              <w:numPr>
                <w:numId w:val="42"/>
              </w:numPr>
              <w:spacing w:before="120" w:after="120" w:line="288" w:lineRule="auto"/>
              <w:ind w:left="0"/>
              <w:jc w:val="left"/>
            </w:pPr>
            <w:r>
              <w:rPr>
                <w:rFonts w:eastAsia="等线" w:ascii="Arial" w:cs="Arial" w:hAnsi="Arial"/>
                <w:sz w:val="22"/>
              </w:rPr>
              <w:t>原因（俄语）：单行文本框，字数限制（0,100】 字，校验不允许输入英语&amp;哈语字母。</w:t>
            </w:r>
          </w:p>
          <w:p>
            <w:pPr>
              <w:numPr>
                <w:numId w:val="43"/>
              </w:numPr>
              <w:spacing w:before="120" w:after="120" w:line="288" w:lineRule="auto"/>
              <w:ind w:left="0"/>
              <w:jc w:val="left"/>
            </w:pPr>
            <w:r>
              <w:rPr>
                <w:rFonts w:eastAsia="等线" w:ascii="Arial" w:cs="Arial" w:hAnsi="Arial"/>
                <w:b w:val="true"/>
                <w:sz w:val="22"/>
              </w:rPr>
              <w:t>操作按钮</w:t>
            </w:r>
            <w:r>
              <w:rPr>
                <w:rFonts w:eastAsia="等线" w:ascii="Arial" w:cs="Arial" w:hAnsi="Arial"/>
                <w:sz w:val="22"/>
              </w:rPr>
              <w:t>：取消 / 确定。原因输入之前操作按钮置灰，输入之后，按钮可点击</w:t>
            </w:r>
          </w:p>
          <w:p>
            <w:pPr>
              <w:numPr>
                <w:numId w:val="44"/>
              </w:numPr>
              <w:spacing w:before="120" w:after="120" w:line="288" w:lineRule="auto"/>
              <w:ind w:left="0"/>
              <w:jc w:val="left"/>
            </w:pPr>
            <w:r>
              <w:rPr>
                <w:rFonts w:eastAsia="等线" w:ascii="Arial" w:cs="Arial" w:hAnsi="Arial"/>
                <w:sz w:val="22"/>
              </w:rPr>
              <w:t>若涉及三道审核，则提供驳回给二审、驳回给一审选项，二审在前，一审在后</w:t>
            </w:r>
          </w:p>
          <w:p>
            <w:pPr>
              <w:numPr>
                <w:numId w:val="45"/>
              </w:numPr>
              <w:spacing w:before="120" w:after="120" w:line="288" w:lineRule="auto"/>
              <w:ind w:left="0"/>
              <w:jc w:val="left"/>
            </w:pPr>
            <w:r>
              <w:rPr>
                <w:rFonts w:eastAsia="等线" w:ascii="Arial" w:cs="Arial" w:hAnsi="Arial"/>
                <w:b w:val="true"/>
                <w:sz w:val="22"/>
              </w:rPr>
              <w:t>拒绝目标：</w:t>
            </w:r>
          </w:p>
          <w:p>
            <w:pPr>
              <w:numPr>
                <w:numId w:val="46"/>
              </w:numPr>
              <w:spacing w:before="120" w:after="120" w:line="288" w:lineRule="auto"/>
              <w:ind w:left="453"/>
              <w:jc w:val="left"/>
            </w:pPr>
            <w:r>
              <w:rPr>
                <w:rFonts w:eastAsia="等线" w:ascii="Arial" w:cs="Arial" w:hAnsi="Arial"/>
                <w:sz w:val="22"/>
              </w:rPr>
              <w:t>入金、退款业务展示此内容，出金业务不展示</w:t>
            </w:r>
          </w:p>
          <w:p>
            <w:pPr>
              <w:numPr>
                <w:numId w:val="47"/>
              </w:numPr>
              <w:spacing w:before="120" w:after="120" w:line="288" w:lineRule="auto"/>
              <w:ind w:left="453"/>
              <w:jc w:val="left"/>
            </w:pPr>
            <w:r>
              <w:rPr>
                <w:rFonts w:eastAsia="等线" w:ascii="Arial" w:cs="Arial" w:hAnsi="Arial"/>
                <w:sz w:val="22"/>
              </w:rPr>
              <w:t>单选必填，不默认选项，</w:t>
            </w:r>
          </w:p>
          <w:p>
            <w:pPr>
              <w:numPr>
                <w:numId w:val="48"/>
              </w:numPr>
              <w:spacing w:before="120" w:after="120" w:line="288" w:lineRule="auto"/>
              <w:ind w:left="453"/>
              <w:jc w:val="left"/>
            </w:pPr>
            <w:r>
              <w:rPr>
                <w:rFonts w:eastAsia="等线" w:ascii="Arial" w:cs="Arial" w:hAnsi="Arial"/>
                <w:sz w:val="22"/>
              </w:rPr>
              <w:t>入金记录选择拒绝时展示：“恢复至银行到账管理记录&amp;生成退款记录”，退款记录选择拒绝展示“恢复至银行到账管理记录&amp;生成入金记录”</w:t>
            </w:r>
          </w:p>
          <w:p>
            <w:pPr>
              <w:numPr>
                <w:numId w:val="49"/>
              </w:numPr>
              <w:spacing w:before="120" w:after="120" w:line="288" w:lineRule="auto"/>
              <w:ind w:left="453"/>
              <w:jc w:val="left"/>
            </w:pPr>
            <w:r>
              <w:rPr>
                <w:rFonts w:eastAsia="等线" w:ascii="Arial" w:cs="Arial" w:hAnsi="Arial"/>
                <w:sz w:val="22"/>
              </w:rPr>
              <w:t>选择恢复至银行到账，则该入金/退款记录变为已拒绝。银行到账记录退至待处理，资金状态为：银行到账处理中。</w:t>
            </w:r>
          </w:p>
          <w:p>
            <w:pPr>
              <w:numPr>
                <w:numId w:val="50"/>
              </w:numPr>
              <w:spacing w:before="120" w:after="120" w:line="288" w:lineRule="auto"/>
              <w:ind w:left="453"/>
              <w:jc w:val="left"/>
            </w:pPr>
            <w:r>
              <w:rPr>
                <w:rFonts w:eastAsia="等线" w:ascii="Arial" w:cs="Arial" w:hAnsi="Arial"/>
                <w:sz w:val="22"/>
              </w:rPr>
              <w:t>选择生成入金/提款记录，则该入金/退款记录变为已拒绝，银行到账记录仍为处理中，资金状态变为退款中/入金中，且创建对应的退款/入金记录</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撤销（Cancel）</w:t>
            </w:r>
          </w:p>
        </w:tc>
        <w:tc>
          <w:tcPr>
            <w:tcW w:w="1980" w:type="dxa"/>
            <w:tcMar>
              <w:top w:type="dxa" w:w="60"/>
              <w:left w:type="dxa" w:w="120"/>
              <w:bottom w:type="dxa" w:w="30"/>
              <w:right w:type="dxa" w:w="120"/>
            </w:tcMar>
          </w:tcPr>
          <w:p>
            <w:pPr>
              <w:spacing w:before="120" w:after="120" w:line="288" w:lineRule="auto"/>
              <w:ind w:left="0"/>
              <w:jc w:val="center"/>
            </w:pPr>
            <w:r>
              <w:drawing>
                <wp:inline distT="0" distR="0" distB="0" distL="0">
                  <wp:extent cx="1104900" cy="10477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7"/>
                          <a:stretch>
                            <a:fillRect/>
                          </a:stretch>
                        </pic:blipFill>
                        <pic:spPr>
                          <a:xfrm>
                            <a:off x="0" y="0"/>
                            <a:ext cx="1104900" cy="1047750"/>
                          </a:xfrm>
                          <a:prstGeom prst="rect">
                            <a:avLst/>
                          </a:prstGeom>
                        </pic:spPr>
                      </pic:pic>
                    </a:graphicData>
                  </a:graphic>
                </wp:inline>
              </w:drawing>
            </w:r>
          </w:p>
          <w:p>
            <w:pPr>
              <w:spacing w:before="120" w:after="120" w:line="288" w:lineRule="auto"/>
              <w:ind w:left="0"/>
              <w:jc w:val="left"/>
            </w:pPr>
          </w:p>
        </w:tc>
        <w:tc>
          <w:tcPr>
            <w:tcW w:w="5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仅出金任务有此审核弹窗，其他出入金业务无此弹窗</w:t>
            </w:r>
          </w:p>
          <w:p>
            <w:pPr>
              <w:spacing w:before="120" w:after="120" w:line="288" w:lineRule="auto"/>
              <w:ind w:left="0"/>
              <w:jc w:val="left"/>
            </w:pPr>
            <w:r>
              <w:rPr>
                <w:rFonts w:eastAsia="等线" w:ascii="Arial" w:cs="Arial" w:hAnsi="Arial"/>
                <w:sz w:val="22"/>
              </w:rPr>
              <w:t>填写输入要求同拒绝操作</w:t>
            </w:r>
          </w:p>
          <w:p>
            <w:pPr>
              <w:spacing w:before="120" w:after="120" w:line="288" w:lineRule="auto"/>
              <w:ind w:left="0"/>
              <w:jc w:val="left"/>
            </w:pPr>
            <w:r>
              <w:rPr>
                <w:rFonts w:eastAsia="等线" w:ascii="Arial" w:cs="Arial" w:hAnsi="Arial"/>
                <w:sz w:val="22"/>
              </w:rPr>
              <w:t>提交后任务变为已取消状态</w:t>
            </w:r>
          </w:p>
          <w:p>
            <w:pPr>
              <w:spacing w:before="120" w:after="120" w:line="288" w:lineRule="auto"/>
              <w:ind w:left="0"/>
              <w:jc w:val="left"/>
            </w:pPr>
            <w:r>
              <w:rPr>
                <w:rFonts w:eastAsia="等线" w:ascii="Arial" w:cs="Arial" w:hAnsi="Arial"/>
                <w:sz w:val="22"/>
              </w:rPr>
              <w:t>通知用户同已拒绝说明，强制打开，不允许通知用户</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开发可</w:t>
            </w:r>
            <w:r>
              <w:rPr>
                <w:rFonts w:eastAsia="等线" w:ascii="Arial" w:cs="Arial" w:hAnsi="Arial"/>
                <w:sz w:val="22"/>
                <w:shd w:fill="f76964"/>
              </w:rPr>
              <w:t>配置在nacos层面：配置哪些状态可取消</w:t>
            </w:r>
          </w:p>
          <w:p>
            <w:pPr>
              <w:spacing w:before="120" w:after="120" w:line="288" w:lineRule="auto"/>
              <w:ind w:left="0"/>
              <w:jc w:val="left"/>
            </w:pPr>
            <w:r>
              <w:rPr>
                <w:rFonts w:eastAsia="等线" w:ascii="Arial" w:cs="Arial" w:hAnsi="Arial"/>
                <w:sz w:val="22"/>
              </w:rPr>
              <w:t>目前配置：一审审核中、二审审核中、执行出金且支付状态为待支付或支付失败</w:t>
            </w:r>
          </w:p>
          <w:p>
            <w:pPr>
              <w:spacing w:before="120" w:after="120" w:line="288" w:lineRule="auto"/>
              <w:ind w:left="0"/>
              <w:jc w:val="left"/>
            </w:pPr>
            <w:r>
              <w:rPr>
                <w:rFonts w:eastAsia="等线" w:ascii="Arial" w:cs="Arial" w:hAnsi="Arial"/>
                <w:sz w:val="22"/>
              </w:rPr>
              <w:t>将此接口包装返回给前端（H5&amp;admin）接口仅返回能否支持撤销，前端获取能则展示撤销按钮</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（十）流水设置</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80"/>
        <w:gridCol w:w="4620"/>
        <w:gridCol w:w="1080"/>
      </w:tblGrid>
      <w:tr>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分类</w:t>
            </w:r>
          </w:p>
        </w:tc>
        <w:tc>
          <w:tcPr>
            <w:tcW w:w="4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配置项</w:t>
            </w: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参数值</w:t>
            </w:r>
          </w:p>
        </w:tc>
      </w:tr>
      <w:tr>
        <w:tc>
          <w:tcPr>
            <w:tcW w:w="25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样例：Exchange Sar to USD Fetch Remark</w:t>
            </w:r>
          </w:p>
        </w:tc>
        <w:tc>
          <w:tcPr>
            <w:tcW w:w="4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010904a EX OUT SAR TO USD @{rate}</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Biz Code &amp;Remark</w:t>
            </w:r>
          </w:p>
        </w:tc>
        <w:tc>
          <w:tcPr>
            <w:tcW w:w="57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各业务自己配</w:t>
            </w:r>
          </w:p>
        </w:tc>
        <w:tc>
          <w:tcPr>
            <w:tcW w:w="1080" w:type="dxa"/>
            <w:hMerge w:val="continue"/>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UC存入</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UC取出</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普通存</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普通取</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普通冻结</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普通解冻</w:t>
            </w:r>
          </w:p>
        </w:tc>
        <w:tc>
          <w:tcPr>
            <w:tcW w:w="1080" w:type="dxa"/>
            <w:tcMar>
              <w:top w:type="dxa" w:w="60"/>
              <w:left w:type="dxa" w:w="120"/>
              <w:bottom w:type="dxa" w:w="30"/>
              <w:right w:type="dxa" w:w="120"/>
            </w:tcMar>
          </w:tcPr>
          <w:p>
            <w:pPr>
              <w:spacing w:before="120" w:after="120" w:line="288" w:lineRule="auto"/>
              <w:ind w:left="0"/>
              <w:jc w:val="left"/>
            </w:pPr>
          </w:p>
        </w:tc>
      </w:tr>
      <w:tr>
        <w:tc>
          <w:tcPr>
            <w:tcW w:w="2580" w:type="dxa"/>
            <w:tcMar>
              <w:top w:type="dxa" w:w="60"/>
              <w:left w:type="dxa" w:w="120"/>
              <w:bottom w:type="dxa" w:w="30"/>
              <w:right w:type="dxa" w:w="120"/>
            </w:tcMar>
          </w:tcPr>
          <w:p>
            <w:pPr>
              <w:spacing w:before="120" w:after="120" w:line="288" w:lineRule="auto"/>
              <w:ind w:left="0"/>
              <w:jc w:val="left"/>
            </w:pPr>
          </w:p>
        </w:tc>
        <w:tc>
          <w:tcPr>
            <w:tcW w:w="4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e928"/>
              </w:rPr>
              <w:t>待确认费用是否需流水</w:t>
            </w:r>
          </w:p>
        </w:tc>
        <w:tc>
          <w:tcPr>
            <w:tcW w:w="10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调用时点：</w:t>
      </w:r>
    </w:p>
    <w:p>
      <w:pPr>
        <w:spacing w:before="120" w:after="120" w:line="288" w:lineRule="auto"/>
        <w:ind w:left="0"/>
        <w:jc w:val="center"/>
      </w:pPr>
      <w:r>
        <w:drawing>
          <wp:inline distT="0" distR="0" distB="0" distL="0">
            <wp:extent cx="5257800" cy="28575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8"/>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（十一）导出功能</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2310"/>
        <w:gridCol w:w="5055"/>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公共规则：</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1、样式交互：</w:t>
            </w:r>
            <w:hyperlink r:id="rId39">
              <w:r>
                <w:rPr>
                  <w:rFonts w:eastAsia="等线" w:ascii="Arial" w:cs="Arial" w:hAnsi="Arial"/>
                  <w:color w:val="3370ff"/>
                  <w:sz w:val="22"/>
                </w:rPr>
                <w:t>公共组件字典</w:t>
              </w:r>
            </w:hyperlink>
          </w:p>
          <w:p>
            <w:pPr>
              <w:spacing w:before="120" w:after="120" w:line="288" w:lineRule="auto"/>
              <w:ind w:left="0"/>
              <w:jc w:val="left"/>
            </w:pPr>
            <w:r>
              <w:rPr>
                <w:rFonts w:eastAsia="等线" w:ascii="Arial" w:cs="Arial" w:hAnsi="Arial"/>
                <w:sz w:val="22"/>
              </w:rPr>
              <w:t>2、数据范围：取记录角度所有相关数据，若同一字段涉及更新，只取最新值，比如认领人，多次认领只取最新值）</w:t>
            </w:r>
          </w:p>
        </w:tc>
        <w:tc>
          <w:tcPr>
            <w:tcW w:w="5055" w:type="dxa"/>
            <w:hMerge w:val="continue"/>
            <w:tcMar>
              <w:top w:type="dxa" w:w="60"/>
              <w:left w:type="dxa" w:w="120"/>
              <w:bottom w:type="dxa" w:w="30"/>
              <w:right w:type="dxa" w:w="120"/>
            </w:tcMar>
          </w:tcPr>
          <w:p>
            <w:pPr>
              <w:spacing w:before="120" w:after="120" w:line="288" w:lineRule="auto"/>
              <w:ind w:left="0"/>
              <w:jc w:val="left"/>
            </w:pP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文件名称</w:t>
            </w:r>
          </w:p>
        </w:tc>
        <w:tc>
          <w:tcPr>
            <w:tcW w:w="5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数据范围</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银行到账</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Arrival Mgmt.xls</w:t>
            </w:r>
          </w:p>
        </w:tc>
        <w:tc>
          <w:tcPr>
            <w:tcW w:w="5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包含银行到账数据所有数据</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Task.xls</w:t>
            </w:r>
          </w:p>
        </w:tc>
        <w:tc>
          <w:tcPr>
            <w:tcW w:w="5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仅包含入金数据，不包含银行到账数据</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Refund Task.xls</w:t>
            </w:r>
          </w:p>
        </w:tc>
        <w:tc>
          <w:tcPr>
            <w:tcW w:w="5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仅包含退款数据，不包含银行到账数据</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Withdraw Task.xls</w:t>
            </w:r>
          </w:p>
        </w:tc>
        <w:tc>
          <w:tcPr>
            <w:tcW w:w="5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包含出金数据</w:t>
            </w:r>
          </w:p>
        </w:tc>
      </w:tr>
    </w:tbl>
    <w:p>
      <w:pPr>
        <w:pStyle w:val="2"/>
        <w:spacing w:before="320" w:after="120" w:line="288" w:lineRule="auto"/>
        <w:ind w:left="0"/>
        <w:jc w:val="left"/>
        <w:outlineLvl w:val="1"/>
      </w:pPr>
      <w:bookmarkStart w:name="heading_18" w:id="18"/>
      <w:r>
        <w:rPr>
          <w:rFonts w:eastAsia="等线" w:ascii="Arial" w:cs="Arial" w:hAnsi="Arial"/>
          <w:b w:val="true"/>
          <w:sz w:val="32"/>
        </w:rPr>
        <w:t>（十二）清算&amp;柜台接口说明</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579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网址</w:t>
            </w:r>
          </w:p>
        </w:tc>
        <w:tc>
          <w:tcPr>
            <w:tcW w:w="57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https://vops.hszq8.com/app/web_smart_doc/bss-assetcore-api-jar-hk</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截图</w:t>
            </w:r>
          </w:p>
        </w:tc>
        <w:tc>
          <w:tcPr>
            <w:tcW w:w="5790" w:type="dxa"/>
            <w:tcMar>
              <w:top w:type="dxa" w:w="60"/>
              <w:left w:type="dxa" w:w="120"/>
              <w:bottom w:type="dxa" w:w="30"/>
              <w:right w:type="dxa" w:w="120"/>
            </w:tcMar>
          </w:tcPr>
          <w:p>
            <w:pPr>
              <w:spacing w:before="120" w:after="120" w:line="288" w:lineRule="auto"/>
              <w:ind w:left="0"/>
              <w:jc w:val="center"/>
            </w:pPr>
            <w:r>
              <w:drawing>
                <wp:inline distT="0" distR="0" distB="0" distL="0">
                  <wp:extent cx="3524250" cy="14478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40"/>
                          <a:stretch>
                            <a:fillRect/>
                          </a:stretch>
                        </pic:blipFill>
                        <pic:spPr>
                          <a:xfrm>
                            <a:off x="0" y="0"/>
                            <a:ext cx="3524250" cy="1447800"/>
                          </a:xfrm>
                          <a:prstGeom prst="rect">
                            <a:avLst/>
                          </a:prstGeom>
                        </pic:spPr>
                      </pic:pic>
                    </a:graphicData>
                  </a:graphic>
                </wp:inline>
              </w:drawing>
            </w:r>
          </w:p>
          <w:p>
            <w:pPr>
              <w:spacing w:before="120" w:after="120" w:line="288" w:lineRule="auto"/>
              <w:ind w:left="0"/>
              <w:jc w:val="center"/>
            </w:pPr>
            <w:r>
              <w:drawing>
                <wp:inline distT="0" distR="0" distB="0" distL="0">
                  <wp:extent cx="3524250" cy="8572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41"/>
                          <a:stretch>
                            <a:fillRect/>
                          </a:stretch>
                        </pic:blipFill>
                        <pic:spPr>
                          <a:xfrm>
                            <a:off x="0" y="0"/>
                            <a:ext cx="3524250" cy="857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1、资金存（36.1）</w:t>
      </w:r>
      <w:bookmarkEnd w:id="19"/>
    </w:p>
    <w:p>
      <w:pPr>
        <w:spacing w:before="120" w:after="120" w:line="288" w:lineRule="auto"/>
        <w:ind w:left="0"/>
        <w:jc w:val="left"/>
      </w:pPr>
      <w:r>
        <w:rPr>
          <w:rFonts w:eastAsia="等线" w:ascii="Arial" w:cs="Arial" w:hAnsi="Arial"/>
          <w:b w:val="true"/>
          <w:sz w:val="22"/>
        </w:rPr>
        <w:t>Definition:</w:t>
      </w:r>
      <w:r>
        <w:rPr>
          <w:rFonts w:eastAsia="等线" w:ascii="Arial" w:cs="Arial" w:hAnsi="Arial"/>
          <w:sz w:val="22"/>
        </w:rPr>
        <w:t xml:space="preserve"> BaseResponseDTO&lt;MoneyDepositDTO&gt; deposit(MoneyDepositOption option)</w:t>
      </w:r>
    </w:p>
    <w:p>
      <w:pPr>
        <w:spacing w:before="120" w:after="120" w:line="288" w:lineRule="auto"/>
        <w:ind w:left="0"/>
        <w:jc w:val="left"/>
      </w:pPr>
      <w:r>
        <w:rPr>
          <w:rFonts w:eastAsia="等线" w:ascii="Arial" w:cs="Arial" w:hAnsi="Arial"/>
          <w:b w:val="true"/>
          <w:sz w:val="22"/>
          <w:shd w:fill="f2f3f5"/>
        </w:rPr>
        <w:t>Description:</w:t>
      </w:r>
      <w:r>
        <w:rPr>
          <w:rFonts w:eastAsia="等线" w:ascii="Arial" w:cs="Arial" w:hAnsi="Arial"/>
          <w:sz w:val="22"/>
          <w:shd w:fill="f2f3f5"/>
        </w:rPr>
        <w:t xml:space="preserve"> 资金存接口</w:t>
      </w:r>
    </w:p>
    <w:p>
      <w:pPr>
        <w:spacing w:before="120" w:after="120" w:line="288" w:lineRule="auto"/>
        <w:ind w:left="0"/>
        <w:jc w:val="left"/>
      </w:pPr>
      <w:r>
        <w:rPr>
          <w:rFonts w:eastAsia="等线" w:ascii="Arial" w:cs="Arial" w:hAnsi="Arial"/>
          <w:b w:val="true"/>
          <w:sz w:val="22"/>
        </w:rPr>
        <w:t>Invoke-parameters:</w:t>
      </w:r>
    </w:p>
    <w:p>
      <w:pPr>
        <w:spacing w:before="120" w:after="120" w:line="288" w:lineRule="auto"/>
        <w:ind w:left="0"/>
      </w:pPr>
      <w:r>
        <w:object>
          <v:shape id="_x0000_i1027" style="width:414pt;height:197pt;mso-width-percent:0;mso-height-percent:0;mso-width-percent:0;mso-height-percent:0" type="#_x0000_t75" o:ole="">
            <v:imagedata r:id="rId43" o:title=""/>
          </v:shape>
          <o:OLEObject DrawAspect="Icon" ObjectID="_1718471221" ProgID="Excel.Sheet.12" ShapeID="_x0000_i1027" Type="Embed" r:id="rId4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Response-fields:</w:t>
      </w:r>
    </w:p>
    <w:p>
      <w:pPr>
        <w:spacing w:before="120" w:after="120" w:line="288" w:lineRule="auto"/>
        <w:ind w:left="0"/>
      </w:pPr>
      <w:r>
        <w:object>
          <v:shape id="_x0000_i1028" style="width:414pt;height:197pt;mso-width-percent:0;mso-height-percent:0;mso-width-percent:0;mso-height-percent:0" type="#_x0000_t75" o:ole="">
            <v:imagedata r:id="rId45" o:title=""/>
          </v:shape>
          <o:OLEObject DrawAspect="Icon" ObjectID="_1718471222" ProgID="Excel.Sheet.12" ShapeID="_x0000_i1028" Type="Embed" r:id="rId4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2、资金取(36.2)</w:t>
      </w:r>
      <w:bookmarkEnd w:id="20"/>
    </w:p>
    <w:p>
      <w:pPr>
        <w:spacing w:before="120" w:after="120" w:line="288" w:lineRule="auto"/>
        <w:ind w:left="0"/>
        <w:jc w:val="left"/>
      </w:pPr>
      <w:r>
        <w:rPr>
          <w:rFonts w:eastAsia="等线" w:ascii="Arial" w:cs="Arial" w:hAnsi="Arial"/>
          <w:b w:val="true"/>
          <w:sz w:val="22"/>
        </w:rPr>
        <w:t>Invoke-parameters:</w:t>
      </w:r>
    </w:p>
    <w:p>
      <w:pPr>
        <w:spacing w:before="120" w:after="120" w:line="288" w:lineRule="auto"/>
        <w:ind w:left="0"/>
      </w:pPr>
      <w:r>
        <w:object>
          <v:shape id="_x0000_i1029" style="width:414pt;height:197pt;mso-width-percent:0;mso-height-percent:0;mso-width-percent:0;mso-height-percent:0" type="#_x0000_t75" o:ole="">
            <v:imagedata r:id="rId47" o:title=""/>
          </v:shape>
          <o:OLEObject DrawAspect="Icon" ObjectID="_1718471223" ProgID="Excel.Sheet.12" ShapeID="_x0000_i1029" Type="Embed" r:id="rId4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Response-fields:</w:t>
      </w:r>
    </w:p>
    <w:p>
      <w:pPr>
        <w:spacing w:before="120" w:after="120" w:line="288" w:lineRule="auto"/>
        <w:ind w:left="0"/>
      </w:pPr>
      <w:r>
        <w:object>
          <v:shape id="_x0000_i1030" style="width:414pt;height:197pt;mso-width-percent:0;mso-height-percent:0;mso-width-percent:0;mso-height-percent:0" type="#_x0000_t75" o:ole="">
            <v:imagedata r:id="rId49" o:title=""/>
          </v:shape>
          <o:OLEObject DrawAspect="Icon" ObjectID="_1718471224" ProgID="Excel.Sheet.12" ShapeID="_x0000_i1030" Type="Embed" r:id="rId4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3、</w:t>
      </w:r>
      <w:r>
        <w:rPr>
          <w:rFonts w:eastAsia="等线" w:ascii="Arial" w:cs="Arial" w:hAnsi="Arial"/>
          <w:b w:val="true"/>
          <w:sz w:val="30"/>
        </w:rPr>
        <w:t xml:space="preserve"> 冻结钱包资金(40.2)</w:t>
      </w:r>
      <w:bookmarkEnd w:id="21"/>
    </w:p>
    <w:p>
      <w:pPr>
        <w:spacing w:before="120" w:after="120" w:line="288" w:lineRule="auto"/>
        <w:ind w:left="0"/>
        <w:jc w:val="left"/>
      </w:pPr>
      <w:r>
        <w:rPr>
          <w:rFonts w:eastAsia="等线" w:ascii="Arial" w:cs="Arial" w:hAnsi="Arial"/>
          <w:b w:val="true"/>
          <w:sz w:val="22"/>
        </w:rPr>
        <w:t>Invoke-parameters:</w:t>
      </w:r>
    </w:p>
    <w:p>
      <w:pPr>
        <w:spacing w:before="120" w:after="120" w:line="288" w:lineRule="auto"/>
        <w:ind w:left="0"/>
      </w:pPr>
      <w:r>
        <w:object>
          <v:shape id="_x0000_i1031" style="width:414pt;height:197pt;mso-width-percent:0;mso-height-percent:0;mso-width-percent:0;mso-height-percent:0" type="#_x0000_t75" o:ole="">
            <v:imagedata r:id="rId51" o:title=""/>
          </v:shape>
          <o:OLEObject DrawAspect="Icon" ObjectID="_1718471225" ProgID="Excel.Sheet.12" ShapeID="_x0000_i1031" Type="Embed" r:id="rId5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Response-fields:</w:t>
      </w:r>
    </w:p>
    <w:p>
      <w:pPr>
        <w:spacing w:before="120" w:after="120" w:line="288" w:lineRule="auto"/>
        <w:ind w:left="0"/>
      </w:pPr>
      <w:r>
        <w:object>
          <v:shape id="_x0000_i1032" style="width:414pt;height:197pt;mso-width-percent:0;mso-height-percent:0;mso-width-percent:0;mso-height-percent:0" type="#_x0000_t75" o:ole="">
            <v:imagedata r:id="rId53" o:title=""/>
          </v:shape>
          <o:OLEObject DrawAspect="Icon" ObjectID="_1718471226" ProgID="Excel.Sheet.12" ShapeID="_x0000_i1032" Type="Embed" r:id="rId52"/>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center"/>
        <w:outlineLvl w:val="2"/>
      </w:pPr>
      <w:bookmarkStart w:name="heading_22" w:id="22"/>
      <w:bookmarkEnd w:id="22"/>
    </w:p>
    <w:p>
      <w:pPr>
        <w:pStyle w:val="3"/>
        <w:spacing w:before="300" w:after="120" w:line="288" w:lineRule="auto"/>
        <w:ind w:left="0"/>
        <w:jc w:val="left"/>
        <w:outlineLvl w:val="2"/>
      </w:pPr>
      <w:bookmarkStart w:name="heading_23" w:id="23"/>
      <w:r>
        <w:rPr>
          <w:rFonts w:eastAsia="等线" w:ascii="Arial" w:cs="Arial" w:hAnsi="Arial"/>
          <w:b w:val="true"/>
          <w:sz w:val="30"/>
        </w:rPr>
        <w:t>4、解冻钱包(40.4)</w:t>
      </w:r>
      <w:bookmarkEnd w:id="23"/>
    </w:p>
    <w:p>
      <w:pPr>
        <w:spacing w:before="120" w:after="120" w:line="288" w:lineRule="auto"/>
        <w:ind w:left="0"/>
        <w:jc w:val="left"/>
      </w:pPr>
      <w:r>
        <w:rPr>
          <w:rFonts w:eastAsia="等线" w:ascii="Arial" w:cs="Arial" w:hAnsi="Arial"/>
          <w:b w:val="true"/>
          <w:sz w:val="22"/>
        </w:rPr>
        <w:t>Invoke-parameters:</w:t>
      </w:r>
    </w:p>
    <w:p>
      <w:pPr>
        <w:spacing w:before="120" w:after="120" w:line="288" w:lineRule="auto"/>
        <w:ind w:left="0"/>
        <w:jc w:val="left"/>
      </w:pPr>
    </w:p>
    <w:p>
      <w:pPr>
        <w:spacing w:before="120" w:after="120" w:line="288" w:lineRule="auto"/>
        <w:ind w:left="0"/>
        <w:jc w:val="left"/>
      </w:pPr>
    </w:p>
    <w:p>
      <w:pPr>
        <w:spacing w:before="120" w:after="120" w:line="288" w:lineRule="auto"/>
        <w:ind w:left="0"/>
      </w:pPr>
      <w:r>
        <w:object>
          <v:shape id="_x0000_i1033" style="width:414pt;height:197pt;mso-width-percent:0;mso-height-percent:0;mso-width-percent:0;mso-height-percent:0" type="#_x0000_t75" o:ole="">
            <v:imagedata r:id="rId55" o:title=""/>
          </v:shape>
          <o:OLEObject DrawAspect="Icon" ObjectID="_1718471227" ProgID="Excel.Sheet.12" ShapeID="_x0000_i1033" Type="Embed" r:id="rId5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Response-fields:</w:t>
      </w:r>
    </w:p>
    <w:p>
      <w:pPr>
        <w:spacing w:before="120" w:after="120" w:line="288" w:lineRule="auto"/>
        <w:ind w:left="0"/>
      </w:pPr>
      <w:r>
        <w:object>
          <v:shape id="_x0000_i1034" style="width:414pt;height:197pt;mso-width-percent:0;mso-height-percent:0;mso-width-percent:0;mso-height-percent:0" type="#_x0000_t75" o:ole="">
            <v:imagedata r:id="rId57" o:title=""/>
          </v:shape>
          <o:OLEObject DrawAspect="Icon" ObjectID="_1718471228" ProgID="Excel.Sheet.12" ShapeID="_x0000_i1034" Type="Embed" r:id="rId5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spacing w:before="120" w:after="120" w:line="288" w:lineRule="auto"/>
        <w:ind w:left="0"/>
      </w:pPr>
      <w:r>
        <w:object>
          <v:shape id="_x0000_i1035" style="width:414pt;height:197pt;mso-width-percent:0;mso-height-percent:0;mso-width-percent:0;mso-height-percent:0" type="#_x0000_t75" o:ole="">
            <v:imagedata r:id="rId59" o:title=""/>
          </v:shape>
          <o:OLEObject DrawAspect="Icon" ObjectID="_1718471229" ProgID="Excel.Sheet.12" ShapeID="_x0000_i1035" Type="Embed" r:id="rId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Response-fields:</w:t>
      </w:r>
    </w:p>
    <w:p>
      <w:pPr>
        <w:spacing w:before="120" w:after="120" w:line="288" w:lineRule="auto"/>
        <w:ind w:left="0"/>
      </w:pPr>
      <w:r>
        <w:object>
          <v:shape id="_x0000_i1036" style="width:414pt;height:197pt;mso-width-percent:0;mso-height-percent:0;mso-width-percent:0;mso-height-percent:0" type="#_x0000_t75" o:ole="">
            <v:imagedata r:id="rId61" o:title=""/>
          </v:shape>
          <o:OLEObject DrawAspect="Icon" ObjectID="_1718471230" ProgID="Excel.Sheet.12" ShapeID="_x0000_i1036" Type="Embed" r:id="rId6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（十三）h5交互部分</w:t>
      </w:r>
      <w:bookmarkEnd w:id="24"/>
    </w:p>
    <w:p>
      <w:pPr>
        <w:spacing w:before="120" w:after="120" w:line="288" w:lineRule="auto"/>
        <w:ind w:left="0"/>
        <w:jc w:val="left"/>
      </w:pPr>
      <w:r>
        <w:rPr>
          <w:rFonts w:eastAsia="等线" w:ascii="Arial" w:cs="Arial" w:hAnsi="Arial"/>
          <w:sz w:val="22"/>
        </w:rPr>
        <w:t>对应h5需求：</w:t>
      </w:r>
      <w:hyperlink r:id="rId62">
        <w:r>
          <w:rPr>
            <w:rFonts w:eastAsia="等线" w:ascii="Arial" w:cs="Arial" w:hAnsi="Arial"/>
            <w:color w:val="3370ff"/>
            <w:sz w:val="22"/>
          </w:rPr>
          <w:t>KAZ展业-出入金PRD V1.0</w:t>
        </w:r>
      </w:hyperlink>
    </w:p>
    <w:p>
      <w:pPr>
        <w:spacing w:before="120" w:after="120" w:line="288" w:lineRule="auto"/>
        <w:ind w:left="0"/>
        <w:jc w:val="left"/>
      </w:pPr>
      <w:r>
        <w:rPr>
          <w:rFonts w:eastAsia="等线" w:ascii="Arial" w:cs="Arial" w:hAnsi="Arial"/>
          <w:sz w:val="22"/>
        </w:rPr>
        <w:t>入金：</w:t>
      </w:r>
    </w:p>
    <w:p>
      <w:pPr>
        <w:spacing w:before="120" w:after="120" w:line="288" w:lineRule="auto"/>
        <w:ind w:left="0"/>
        <w:jc w:val="left"/>
      </w:pPr>
      <w:r>
        <w:rPr>
          <w:rFonts w:eastAsia="等线" w:ascii="Arial" w:cs="Arial" w:hAnsi="Arial"/>
          <w:sz w:val="22"/>
        </w:rPr>
        <w:t>记录展示规则：当生成入金记录时，开始将数据传给h5，H5页面展示入金记录</w:t>
      </w:r>
    </w:p>
    <w:p>
      <w:pPr>
        <w:spacing w:before="120" w:after="120" w:line="288" w:lineRule="auto"/>
        <w:ind w:left="0"/>
        <w:jc w:val="left"/>
      </w:pPr>
      <w:r>
        <w:rPr>
          <w:rFonts w:eastAsia="等线" w:ascii="Arial" w:cs="Arial" w:hAnsi="Arial"/>
          <w:sz w:val="22"/>
        </w:rPr>
        <w:t>出金：提交出金后即展示出金记录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40"/>
        <w:gridCol w:w="4440"/>
      </w:tblGrid>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要求说明</w:t>
            </w:r>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入金记录查询接口</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需满足的字段范围：</w:t>
            </w:r>
            <w:hyperlink r:id="rId63">
              <w:r>
                <w:rPr>
                  <w:rFonts w:eastAsia="等线" w:ascii="Arial" w:cs="Arial" w:hAnsi="Arial"/>
                  <w:color w:val="3370ff"/>
                  <w:sz w:val="22"/>
                </w:rPr>
                <w:t>KAZ展业-出入金PRD V1.0</w:t>
              </w:r>
            </w:hyperlink>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入金记录状态前后端映射规则</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可配在nacos中 </w:t>
            </w:r>
            <w:hyperlink r:id="rId64">
              <w:r>
                <w:rPr>
                  <w:rFonts w:eastAsia="等线" w:ascii="Arial" w:cs="Arial" w:hAnsi="Arial"/>
                  <w:color w:val="3370ff"/>
                  <w:sz w:val="22"/>
                </w:rPr>
                <w:t>KAZ展业-出入金PRD V1.0</w:t>
              </w:r>
            </w:hyperlink>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出金记录创建接口</w:t>
            </w:r>
          </w:p>
        </w:tc>
        <w:tc>
          <w:tcPr>
            <w:tcW w:w="4440" w:type="dxa"/>
            <w:tcMar>
              <w:top w:type="dxa" w:w="60"/>
              <w:left w:type="dxa" w:w="120"/>
              <w:bottom w:type="dxa" w:w="30"/>
              <w:right w:type="dxa" w:w="120"/>
            </w:tcMar>
          </w:tcPr>
          <w:p>
            <w:pPr>
              <w:spacing w:before="120" w:after="120" w:line="288" w:lineRule="auto"/>
              <w:ind w:left="0"/>
              <w:jc w:val="left"/>
            </w:pPr>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出金记录查询接口</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需满足的字段范围</w:t>
            </w:r>
            <w:hyperlink r:id="rId65">
              <w:r>
                <w:rPr>
                  <w:rFonts w:eastAsia="等线" w:ascii="Arial" w:cs="Arial" w:hAnsi="Arial"/>
                  <w:color w:val="3370ff"/>
                  <w:sz w:val="22"/>
                </w:rPr>
                <w:t>KAZ展业-出入金PRD V1.0</w:t>
              </w:r>
            </w:hyperlink>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出金状态前后端映射规则</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可配在nacos中 </w:t>
            </w:r>
            <w:hyperlink r:id="rId66">
              <w:r>
                <w:rPr>
                  <w:rFonts w:eastAsia="等线" w:ascii="Arial" w:cs="Arial" w:hAnsi="Arial"/>
                  <w:color w:val="3370ff"/>
                  <w:sz w:val="22"/>
                </w:rPr>
                <w:t>KAZ展业-出入金PRD V1.0</w:t>
              </w:r>
            </w:hyperlink>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能否展示撤销按钮规则</w:t>
            </w:r>
          </w:p>
        </w:tc>
        <w:tc>
          <w:tcPr>
            <w:tcW w:w="4440" w:type="dxa"/>
            <w:tcMar>
              <w:top w:type="dxa" w:w="60"/>
              <w:left w:type="dxa" w:w="120"/>
              <w:bottom w:type="dxa" w:w="30"/>
              <w:right w:type="dxa" w:w="120"/>
            </w:tcMar>
          </w:tcPr>
          <w:p>
            <w:pPr>
              <w:spacing w:before="120" w:after="120" w:line="288" w:lineRule="auto"/>
              <w:ind w:left="0"/>
              <w:jc w:val="left"/>
            </w:pPr>
            <w:hyperlink r:id="rId67">
              <w:r>
                <w:rPr>
                  <w:rFonts w:eastAsia="等线" w:ascii="Arial" w:cs="Arial" w:hAnsi="Arial"/>
                  <w:color w:val="3370ff"/>
                  <w:sz w:val="22"/>
                </w:rPr>
                <w:t>哈萨-资金管理-出入金</w:t>
              </w:r>
            </w:hyperlink>
          </w:p>
        </w:tc>
      </w:tr>
      <w:tr>
        <w:tc>
          <w:tcPr>
            <w:tcW w:w="3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撤销操作接口</w:t>
            </w:r>
          </w:p>
        </w:tc>
        <w:tc>
          <w:tcPr>
            <w:tcW w:w="4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后端接收指令时再校验一下看能否执行撤销，失败则报错，报错文案同h5要求</w:t>
            </w:r>
            <w:hyperlink r:id="rId68">
              <w:r>
                <w:rPr>
                  <w:rFonts w:eastAsia="等线" w:ascii="Arial" w:cs="Arial" w:hAnsi="Arial"/>
                  <w:color w:val="3370ff"/>
                  <w:sz w:val="22"/>
                </w:rPr>
                <w:t>KAZ展业-出入金PRD V1.0</w:t>
              </w:r>
            </w:hyperlink>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color w:val="3370ff"/>
          <w:sz w:val="36"/>
        </w:rPr>
        <w:t xml:space="preserve">4. </w:t>
      </w:r>
      <w:r>
        <w:rPr>
          <w:rFonts w:eastAsia="等线" w:ascii="Arial" w:cs="Arial" w:hAnsi="Arial"/>
          <w:b w:val="true"/>
          <w:sz w:val="36"/>
        </w:rPr>
        <w:t>出金管理</w:t>
      </w:r>
      <w:bookmarkEnd w:id="25"/>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4.1 </w:t>
      </w:r>
      <w:r>
        <w:rPr>
          <w:rFonts w:eastAsia="等线" w:ascii="Arial" w:cs="Arial" w:hAnsi="Arial"/>
          <w:b w:val="true"/>
          <w:sz w:val="32"/>
        </w:rPr>
        <w:t>菜单&amp;权限</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425"/>
        <w:gridCol w:w="1830"/>
        <w:gridCol w:w="1590"/>
        <w:gridCol w:w="2400"/>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菜单分级</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三级菜单</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资金管理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出金管理</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出金任务</w:t>
            </w:r>
          </w:p>
        </w:tc>
        <w:tc>
          <w:tcPr>
            <w:tcW w:w="24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列表页：查看   新增   认领  批量认领 导出</w:t>
            </w:r>
          </w:p>
          <w:p>
            <w:pPr>
              <w:spacing w:before="120" w:after="120" w:line="288" w:lineRule="auto"/>
              <w:ind w:left="0"/>
              <w:jc w:val="left"/>
            </w:pPr>
            <w:r>
              <w:rPr>
                <w:rFonts w:eastAsia="等线" w:ascii="Arial" w:cs="Arial" w:hAnsi="Arial"/>
                <w:sz w:val="22"/>
              </w:rPr>
              <w:t>详情页：编辑、审核、备注、凭证</w:t>
            </w:r>
          </w:p>
          <w:p>
            <w:pPr>
              <w:spacing w:before="120" w:after="120" w:line="288" w:lineRule="auto"/>
              <w:ind w:left="0"/>
              <w:jc w:val="left"/>
            </w:pPr>
            <w:r>
              <w:rPr>
                <w:rFonts w:eastAsia="等线" w:ascii="Arial" w:cs="Arial" w:hAnsi="Arial"/>
                <w:sz w:val="22"/>
              </w:rPr>
              <w:t>查看支付结果，强制扭转为支付成功，重新付款，已线下银行转账</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Fund Mgmt</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Withdraw Mgmt</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Withdraw Task</w:t>
            </w:r>
          </w:p>
        </w:tc>
        <w:tc>
          <w:tcPr>
            <w:tcW w:w="2400" w:type="dxa"/>
            <w:v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7" w:id="27"/>
      <w:r>
        <w:rPr>
          <w:rFonts w:eastAsia="等线" w:ascii="Arial" w:cs="Arial" w:hAnsi="Arial"/>
          <w:color w:val="3370ff"/>
          <w:sz w:val="32"/>
        </w:rPr>
        <w:t xml:space="preserve">4.2 </w:t>
      </w:r>
      <w:r>
        <w:rPr>
          <w:rFonts w:eastAsia="等线" w:ascii="Arial" w:cs="Arial" w:hAnsi="Arial"/>
          <w:b w:val="true"/>
          <w:sz w:val="32"/>
        </w:rPr>
        <w:t>出金业务流程图</w:t>
      </w:r>
      <w:bookmarkEnd w:id="27"/>
    </w:p>
    <w:p>
      <w:pPr>
        <w:spacing w:before="120" w:after="120" w:line="288" w:lineRule="auto"/>
        <w:ind w:left="0"/>
        <w:jc w:val="left"/>
      </w:pPr>
      <w:r>
        <w:rPr>
          <w:rFonts w:eastAsia="等线" w:ascii="Arial" w:cs="Arial" w:hAnsi="Arial"/>
          <w:sz w:val="22"/>
        </w:rPr>
        <w:t xml:space="preserve">        用户可在前端app发起出金，或业务代用户在CRM发起出金，流程图如下：</w:t>
      </w:r>
    </w:p>
    <w:p>
      <w:pPr>
        <w:spacing w:before="120" w:after="120" w:line="288" w:lineRule="auto"/>
        <w:ind w:left="0"/>
        <w:jc w:val="center"/>
      </w:pPr>
      <w:r>
        <w:drawing>
          <wp:inline distT="0" distR="0" distB="0" distL="0">
            <wp:extent cx="5257800" cy="43529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69"/>
                    <a:stretch>
                      <a:fillRect/>
                    </a:stretch>
                  </pic:blipFill>
                  <pic:spPr>
                    <a:xfrm>
                      <a:off x="0" y="0"/>
                      <a:ext cx="5257800" cy="4352925"/>
                    </a:xfrm>
                    <a:prstGeom prst="rect">
                      <a:avLst/>
                    </a:prstGeom>
                  </pic:spPr>
                </pic:pic>
              </a:graphicData>
            </a:graphic>
          </wp:inline>
        </w:drawing>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4.2.1 </w:t>
      </w:r>
      <w:r>
        <w:rPr>
          <w:rFonts w:eastAsia="等线" w:ascii="Arial" w:cs="Arial" w:hAnsi="Arial"/>
          <w:b w:val="true"/>
          <w:sz w:val="30"/>
        </w:rPr>
        <w:t>自动出金校验规则</w:t>
      </w:r>
      <w:bookmarkEnd w:id="28"/>
    </w:p>
    <w:p>
      <w:pPr>
        <w:spacing w:before="120" w:after="120" w:line="288" w:lineRule="auto"/>
        <w:ind w:left="0"/>
        <w:jc w:val="left"/>
      </w:pPr>
      <w:r>
        <w:rPr>
          <w:rFonts w:eastAsia="等线" w:ascii="Arial" w:cs="Arial" w:hAnsi="Arial"/>
          <w:sz w:val="22"/>
        </w:rPr>
        <w:t>允许自动：所有条件均满足</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875"/>
        <w:gridCol w:w="1080"/>
        <w:gridCol w:w="930"/>
        <w:gridCol w:w="1695"/>
        <w:gridCol w:w="1335"/>
      </w:tblGrid>
      <w:tr>
        <w:tc>
          <w:tcPr>
            <w:tcW w:w="13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规则简称中文</w:t>
            </w:r>
          </w:p>
        </w:tc>
        <w:tc>
          <w:tcPr>
            <w:tcW w:w="18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规则内容</w:t>
            </w:r>
          </w:p>
        </w:tc>
        <w:tc>
          <w:tcPr>
            <w:tcW w:w="108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允许自动审核的条件</w:t>
            </w:r>
          </w:p>
        </w:tc>
        <w:tc>
          <w:tcPr>
            <w:tcW w:w="39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页面显示规则</w:t>
            </w:r>
          </w:p>
        </w:tc>
        <w:tc>
          <w:tcPr>
            <w:tcW w:w="1695"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left"/>
            </w:pPr>
          </w:p>
        </w:tc>
        <w:tc>
          <w:tcPr>
            <w:tcW w:w="1875" w:type="dxa"/>
            <w:vMerge w:val="continue"/>
            <w:tcMar>
              <w:top w:type="dxa" w:w="60"/>
              <w:left w:type="dxa" w:w="120"/>
              <w:bottom w:type="dxa" w:w="30"/>
              <w:right w:type="dxa" w:w="120"/>
            </w:tcMar>
          </w:tcPr>
          <w:p>
            <w:pPr>
              <w:spacing w:before="120" w:after="120" w:line="288" w:lineRule="auto"/>
              <w:ind w:left="0"/>
              <w:jc w:val="center"/>
            </w:pPr>
          </w:p>
        </w:tc>
        <w:tc>
          <w:tcPr>
            <w:tcW w:w="1080"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校验结果</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前端显示文案-中</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前端显示文案-英</w:t>
            </w:r>
          </w:p>
        </w:tc>
      </w:tr>
      <w:tr>
        <w:tc>
          <w:tcPr>
            <w:tcW w:w="13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自动出金开关</w:t>
            </w:r>
          </w:p>
          <w:p>
            <w:pPr>
              <w:spacing w:before="120" w:after="120" w:line="288" w:lineRule="auto"/>
              <w:ind w:left="0"/>
              <w:jc w:val="left"/>
            </w:pP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判断自动入金开关是否已打开</w:t>
            </w:r>
          </w:p>
        </w:tc>
        <w:tc>
          <w:tcPr>
            <w:tcW w:w="10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开关已开</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开关打开</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自动出金开关已开：√</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deposit switch opened ：√</w:t>
            </w:r>
          </w:p>
        </w:tc>
      </w:tr>
      <w:tr>
        <w:tc>
          <w:tcPr>
            <w:tcW w:w="1395" w:type="dxa"/>
            <w:vMerge w:val="continue"/>
            <w:tcMar>
              <w:top w:type="dxa" w:w="60"/>
              <w:left w:type="dxa" w:w="120"/>
              <w:bottom w:type="dxa" w:w="30"/>
              <w:right w:type="dxa" w:w="120"/>
            </w:tcMar>
          </w:tcPr>
          <w:p>
            <w:pPr>
              <w:spacing w:before="120" w:after="120" w:line="288" w:lineRule="auto"/>
              <w:ind w:left="0"/>
              <w:jc w:val="left"/>
            </w:pPr>
          </w:p>
        </w:tc>
        <w:tc>
          <w:tcPr>
            <w:tcW w:w="1875" w:type="dxa"/>
            <w:vMerge w:val="continue"/>
            <w:tcMar>
              <w:top w:type="dxa" w:w="60"/>
              <w:left w:type="dxa" w:w="120"/>
              <w:bottom w:type="dxa" w:w="30"/>
              <w:right w:type="dxa" w:w="120"/>
            </w:tcMar>
          </w:tcPr>
          <w:p>
            <w:pPr>
              <w:spacing w:before="120" w:after="120" w:line="288" w:lineRule="auto"/>
              <w:ind w:left="0"/>
              <w:jc w:val="left"/>
            </w:pPr>
          </w:p>
        </w:tc>
        <w:tc>
          <w:tcPr>
            <w:tcW w:w="1080"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开关关闭</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自动出金开关已开：X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deposit switch opened ：X</w:t>
            </w:r>
          </w:p>
        </w:tc>
      </w:tr>
      <w:tr>
        <w:tc>
          <w:tcPr>
            <w:tcW w:w="13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超过公司每日限额</w:t>
            </w:r>
          </w:p>
          <w:p>
            <w:pPr>
              <w:spacing w:before="120" w:after="120" w:line="288" w:lineRule="auto"/>
              <w:ind w:left="0"/>
              <w:jc w:val="left"/>
            </w:pPr>
            <w:r>
              <w:rPr>
                <w:rFonts w:eastAsia="等线" w:ascii="Arial" w:cs="Arial" w:hAnsi="Arial"/>
                <w:color w:val="d83931"/>
                <w:sz w:val="22"/>
              </w:rPr>
              <w:t>（需判断是哪种状态才计算在内）</w:t>
            </w:r>
          </w:p>
          <w:p>
            <w:pPr>
              <w:spacing w:before="120" w:after="120" w:line="288" w:lineRule="auto"/>
              <w:ind w:left="0"/>
              <w:jc w:val="left"/>
            </w:pP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校验是否超过公司每日限额</w:t>
            </w:r>
          </w:p>
          <w:p>
            <w:pPr>
              <w:spacing w:before="120" w:after="120" w:line="288" w:lineRule="auto"/>
              <w:ind w:left="0"/>
              <w:jc w:val="left"/>
            </w:pPr>
          </w:p>
        </w:tc>
        <w:tc>
          <w:tcPr>
            <w:tcW w:w="10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未超过每日限额</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未超过</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未超过公司每日限额：√</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Within daily company limit：√</w:t>
            </w:r>
          </w:p>
        </w:tc>
      </w:tr>
      <w:tr>
        <w:tc>
          <w:tcPr>
            <w:tcW w:w="1395" w:type="dxa"/>
            <w:vMerge w:val="continue"/>
            <w:tcMar>
              <w:top w:type="dxa" w:w="60"/>
              <w:left w:type="dxa" w:w="120"/>
              <w:bottom w:type="dxa" w:w="30"/>
              <w:right w:type="dxa" w:w="120"/>
            </w:tcMar>
          </w:tcPr>
          <w:p>
            <w:pPr>
              <w:spacing w:before="120" w:after="120" w:line="288" w:lineRule="auto"/>
              <w:ind w:left="0"/>
              <w:jc w:val="left"/>
            </w:pPr>
          </w:p>
        </w:tc>
        <w:tc>
          <w:tcPr>
            <w:tcW w:w="1875" w:type="dxa"/>
            <w:vMerge w:val="continue"/>
            <w:tcMar>
              <w:top w:type="dxa" w:w="60"/>
              <w:left w:type="dxa" w:w="120"/>
              <w:bottom w:type="dxa" w:w="30"/>
              <w:right w:type="dxa" w:w="120"/>
            </w:tcMar>
          </w:tcPr>
          <w:p>
            <w:pPr>
              <w:spacing w:before="120" w:after="120" w:line="288" w:lineRule="auto"/>
              <w:ind w:left="0"/>
              <w:jc w:val="left"/>
            </w:pPr>
          </w:p>
        </w:tc>
        <w:tc>
          <w:tcPr>
            <w:tcW w:w="1080"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已超过</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未超过公司每日限额：X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Within daily company limit：X</w:t>
            </w:r>
          </w:p>
        </w:tc>
      </w:tr>
      <w:tr>
        <w:tc>
          <w:tcPr>
            <w:tcW w:w="13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大额出金</w:t>
            </w:r>
          </w:p>
          <w:p>
            <w:pPr>
              <w:spacing w:before="120" w:after="120" w:line="288" w:lineRule="auto"/>
              <w:ind w:left="0"/>
              <w:jc w:val="left"/>
            </w:pP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校验是否为大额出金</w:t>
            </w:r>
          </w:p>
          <w:p>
            <w:pPr>
              <w:spacing w:before="120" w:after="120" w:line="288" w:lineRule="auto"/>
              <w:ind w:left="0"/>
              <w:jc w:val="left"/>
            </w:pPr>
          </w:p>
        </w:tc>
        <w:tc>
          <w:tcPr>
            <w:tcW w:w="10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非大额出金</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非大额出金</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非大额出金：√</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Non-large withdrawal：√</w:t>
            </w:r>
          </w:p>
        </w:tc>
      </w:tr>
      <w:tr>
        <w:tc>
          <w:tcPr>
            <w:tcW w:w="1395" w:type="dxa"/>
            <w:vMerge w:val="continue"/>
            <w:tcMar>
              <w:top w:type="dxa" w:w="60"/>
              <w:left w:type="dxa" w:w="120"/>
              <w:bottom w:type="dxa" w:w="30"/>
              <w:right w:type="dxa" w:w="120"/>
            </w:tcMar>
          </w:tcPr>
          <w:p>
            <w:pPr>
              <w:spacing w:before="120" w:after="120" w:line="288" w:lineRule="auto"/>
              <w:ind w:left="0"/>
              <w:jc w:val="left"/>
            </w:pPr>
          </w:p>
        </w:tc>
        <w:tc>
          <w:tcPr>
            <w:tcW w:w="1875" w:type="dxa"/>
            <w:vMerge w:val="continue"/>
            <w:tcMar>
              <w:top w:type="dxa" w:w="60"/>
              <w:left w:type="dxa" w:w="120"/>
              <w:bottom w:type="dxa" w:w="30"/>
              <w:right w:type="dxa" w:w="120"/>
            </w:tcMar>
          </w:tcPr>
          <w:p>
            <w:pPr>
              <w:spacing w:before="120" w:after="120" w:line="288" w:lineRule="auto"/>
              <w:ind w:left="0"/>
              <w:jc w:val="left"/>
            </w:pPr>
          </w:p>
        </w:tc>
        <w:tc>
          <w:tcPr>
            <w:tcW w:w="1080"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大额出金</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非大额出金：X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Non-large withdrawal：X</w:t>
            </w:r>
          </w:p>
        </w:tc>
      </w:tr>
      <w:tr>
        <w:tc>
          <w:tcPr>
            <w:tcW w:w="13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出金申请方式</w:t>
            </w: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校验申请方式是否为用户出金</w:t>
            </w:r>
          </w:p>
          <w:p>
            <w:pPr>
              <w:spacing w:before="120" w:after="120" w:line="288" w:lineRule="auto"/>
              <w:ind w:left="0"/>
              <w:jc w:val="left"/>
            </w:pPr>
          </w:p>
        </w:tc>
        <w:tc>
          <w:tcPr>
            <w:tcW w:w="10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申请方式为用户申请出金</w:t>
            </w: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用户申请出金</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用户申请出金：√</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withdrawal request：√</w:t>
            </w:r>
          </w:p>
        </w:tc>
      </w:tr>
      <w:tr>
        <w:tc>
          <w:tcPr>
            <w:tcW w:w="1395" w:type="dxa"/>
            <w:vMerge w:val="continue"/>
            <w:tcMar>
              <w:top w:type="dxa" w:w="60"/>
              <w:left w:type="dxa" w:w="120"/>
              <w:bottom w:type="dxa" w:w="30"/>
              <w:right w:type="dxa" w:w="120"/>
            </w:tcMar>
          </w:tcPr>
          <w:p>
            <w:pPr>
              <w:spacing w:before="120" w:after="120" w:line="288" w:lineRule="auto"/>
              <w:ind w:left="0"/>
              <w:jc w:val="left"/>
            </w:pPr>
          </w:p>
        </w:tc>
        <w:tc>
          <w:tcPr>
            <w:tcW w:w="1875" w:type="dxa"/>
            <w:vMerge w:val="continue"/>
            <w:tcMar>
              <w:top w:type="dxa" w:w="60"/>
              <w:left w:type="dxa" w:w="120"/>
              <w:bottom w:type="dxa" w:w="30"/>
              <w:right w:type="dxa" w:w="120"/>
            </w:tcMar>
          </w:tcPr>
          <w:p>
            <w:pPr>
              <w:spacing w:before="120" w:after="120" w:line="288" w:lineRule="auto"/>
              <w:ind w:left="0"/>
              <w:jc w:val="left"/>
            </w:pPr>
          </w:p>
        </w:tc>
        <w:tc>
          <w:tcPr>
            <w:tcW w:w="108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用户申请出金：X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withdrawal request：X</w:t>
            </w:r>
          </w:p>
        </w:tc>
      </w:tr>
      <w:tr>
        <w:tc>
          <w:tcPr>
            <w:tcW w:w="13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收款人姓名不匹配</w:t>
            </w: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校验银行账号的收款人姓名与我司系统内的姓名是否一致</w:t>
            </w:r>
          </w:p>
        </w:tc>
        <w:tc>
          <w:tcPr>
            <w:tcW w:w="10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姓名需保持一致</w:t>
            </w: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收款人姓名一致</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收款人姓名一致：√</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 name matches：√</w:t>
            </w:r>
          </w:p>
        </w:tc>
      </w:tr>
      <w:tr>
        <w:tc>
          <w:tcPr>
            <w:tcW w:w="1395" w:type="dxa"/>
            <w:vMerge w:val="continue"/>
            <w:tcMar>
              <w:top w:type="dxa" w:w="60"/>
              <w:left w:type="dxa" w:w="120"/>
              <w:bottom w:type="dxa" w:w="30"/>
              <w:right w:type="dxa" w:w="120"/>
            </w:tcMar>
          </w:tcPr>
          <w:p>
            <w:pPr>
              <w:spacing w:before="120" w:after="120" w:line="288" w:lineRule="auto"/>
              <w:ind w:left="0"/>
              <w:jc w:val="left"/>
            </w:pPr>
          </w:p>
        </w:tc>
        <w:tc>
          <w:tcPr>
            <w:tcW w:w="1875" w:type="dxa"/>
            <w:vMerge w:val="continue"/>
            <w:tcMar>
              <w:top w:type="dxa" w:w="60"/>
              <w:left w:type="dxa" w:w="120"/>
              <w:bottom w:type="dxa" w:w="30"/>
              <w:right w:type="dxa" w:w="120"/>
            </w:tcMar>
          </w:tcPr>
          <w:p>
            <w:pPr>
              <w:spacing w:before="120" w:after="120" w:line="288" w:lineRule="auto"/>
              <w:ind w:left="0"/>
              <w:jc w:val="left"/>
            </w:pPr>
          </w:p>
        </w:tc>
        <w:tc>
          <w:tcPr>
            <w:tcW w:w="108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收款人姓名一致：X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 name matches：X</w:t>
            </w:r>
          </w:p>
        </w:tc>
      </w:tr>
    </w:tbl>
    <w:p>
      <w:pPr>
        <w:pStyle w:val="3"/>
        <w:spacing w:before="300" w:after="120" w:line="288" w:lineRule="auto"/>
        <w:ind w:left="0"/>
        <w:jc w:val="left"/>
        <w:outlineLvl w:val="2"/>
      </w:pPr>
      <w:bookmarkStart w:name="heading_29" w:id="29"/>
      <w:r>
        <w:rPr>
          <w:rFonts w:eastAsia="等线" w:ascii="Arial" w:cs="Arial" w:hAnsi="Arial"/>
          <w:b w:val="true"/>
          <w:sz w:val="30"/>
        </w:rPr>
        <w:t xml:space="preserve"> </w:t>
      </w:r>
      <w:bookmarkEnd w:id="29"/>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4.3 </w:t>
      </w:r>
      <w:r>
        <w:rPr>
          <w:rFonts w:eastAsia="等线" w:ascii="Arial" w:cs="Arial" w:hAnsi="Arial"/>
          <w:b w:val="true"/>
          <w:sz w:val="32"/>
        </w:rPr>
        <w:t>出金状态流转</w:t>
      </w:r>
      <w:bookmarkEnd w:id="30"/>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4.3.1 </w:t>
      </w:r>
      <w:r>
        <w:rPr>
          <w:rFonts w:eastAsia="等线" w:ascii="Arial" w:cs="Arial" w:hAnsi="Arial"/>
          <w:b w:val="true"/>
          <w:sz w:val="30"/>
        </w:rPr>
        <w:t>出金状态机说明</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930"/>
        <w:gridCol w:w="930"/>
        <w:gridCol w:w="930"/>
        <w:gridCol w:w="1335"/>
        <w:gridCol w:w="1155"/>
        <w:gridCol w:w="2055"/>
      </w:tblGrid>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功能菜单</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功能tab</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任务环节</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审核操作</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支付状态</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触发审核操作后审核状态更改为</w:t>
            </w:r>
          </w:p>
        </w:tc>
      </w:tr>
      <w:tr>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出金任务</w:t>
            </w: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处理中tab</w:t>
            </w:r>
          </w:p>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w:t>
            </w:r>
          </w:p>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驳回至申请人</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待申请人重新提交</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【客户从app取消】</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已取消</w:t>
            </w:r>
          </w:p>
          <w:p>
            <w:pPr>
              <w:spacing w:before="120" w:after="120" w:line="288" w:lineRule="auto"/>
              <w:ind w:left="0"/>
              <w:jc w:val="left"/>
            </w:pPr>
            <w:r>
              <w:rPr>
                <w:rFonts w:eastAsia="等线" w:ascii="Arial" w:cs="Arial" w:hAnsi="Arial"/>
                <w:b w:val="true"/>
                <w:color w:val="d83931"/>
                <w:sz w:val="22"/>
              </w:rPr>
              <w:t>（前端app的取消按钮，需校验支付状态，若已发起支付，则无法取消）</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待申请人重新提交</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【客户重新提交】-从app提交或业务人员在crm重新提交</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w:t>
            </w:r>
          </w:p>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c>
          <w:tcPr>
            <w:tcW w:w="13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三审审核中（需三审时）</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vMerge w:val="continue"/>
            <w:tcMar>
              <w:top w:type="dxa" w:w="60"/>
              <w:left w:type="dxa" w:w="120"/>
              <w:bottom w:type="dxa" w:w="30"/>
              <w:right w:type="dxa" w:w="120"/>
            </w:tcMar>
          </w:tcPr>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无状态或处理中状态</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支付处理中（无需三审时）</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驳回至一审</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【客户从app取消】</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已取消</w:t>
            </w:r>
          </w:p>
          <w:p>
            <w:pPr>
              <w:spacing w:before="120" w:after="120" w:line="288" w:lineRule="auto"/>
              <w:ind w:left="0"/>
              <w:jc w:val="left"/>
            </w:pP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无状态或处理中</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支付成功</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支付失败</w:t>
            </w:r>
          </w:p>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r>
              <w:rPr>
                <w:rFonts w:eastAsia="等线" w:ascii="Arial" w:cs="Arial" w:hAnsi="Arial"/>
                <w:sz w:val="22"/>
              </w:rPr>
              <w:t>（1）支付失败后可重新人工发起支付，重走处理中或支付成功</w:t>
            </w:r>
          </w:p>
          <w:p>
            <w:pPr>
              <w:spacing w:before="120" w:after="120" w:line="288" w:lineRule="auto"/>
              <w:ind w:left="0"/>
              <w:jc w:val="left"/>
            </w:pPr>
            <w:r>
              <w:rPr>
                <w:rFonts w:eastAsia="等线" w:ascii="Arial" w:cs="Arial" w:hAnsi="Arial"/>
                <w:sz w:val="22"/>
              </w:rPr>
              <w:t>（2）也可人工直接将出金任务的支付状态为扭转为“支付成功”（3）也可转为线下银行转账。</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w:t>
            </w:r>
          </w:p>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三审审核中</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驳回至二审</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驳回至一审</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【客户从app取消】</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已取消</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支付成功</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支付失败</w:t>
            </w:r>
          </w:p>
          <w:p>
            <w:pPr>
              <w:spacing w:before="120" w:after="120" w:line="288" w:lineRule="auto"/>
              <w:ind w:left="0"/>
              <w:jc w:val="left"/>
            </w:pP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r>
              <w:rPr>
                <w:rFonts w:eastAsia="等线" w:ascii="Arial" w:cs="Arial" w:hAnsi="Arial"/>
                <w:sz w:val="22"/>
              </w:rPr>
              <w:t>（1）支付失败后可重新人工发起支付，重走处理中或支付成功</w:t>
            </w:r>
          </w:p>
          <w:p>
            <w:pPr>
              <w:spacing w:before="120" w:after="120" w:line="288" w:lineRule="auto"/>
              <w:ind w:left="0"/>
              <w:jc w:val="left"/>
            </w:pPr>
            <w:r>
              <w:rPr>
                <w:rFonts w:eastAsia="等线" w:ascii="Arial" w:cs="Arial" w:hAnsi="Arial"/>
                <w:sz w:val="22"/>
              </w:rPr>
              <w:t>（2）也可人工直接将出金任务的支付状态为扭转为“已完成”（3）也可转为线下银行转账。</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已处理tab</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二审或三审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一审，二审或三审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一审，二审，或三审</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已取消</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32" w:id="32"/>
      <w:r>
        <w:rPr>
          <w:rFonts w:eastAsia="等线" w:ascii="Arial" w:cs="Arial" w:hAnsi="Arial"/>
          <w:color w:val="3370ff"/>
          <w:sz w:val="30"/>
        </w:rPr>
        <w:t xml:space="preserve">4.3.2 </w:t>
      </w:r>
      <w:r>
        <w:rPr>
          <w:rFonts w:eastAsia="等线" w:ascii="Arial" w:cs="Arial" w:hAnsi="Arial"/>
          <w:b w:val="true"/>
          <w:sz w:val="30"/>
        </w:rPr>
        <w:t>出金状态流转图</w:t>
      </w:r>
      <w:bookmarkEnd w:id="32"/>
    </w:p>
    <w:p>
      <w:pPr>
        <w:spacing w:before="120" w:after="120" w:line="288" w:lineRule="auto"/>
        <w:ind w:left="0"/>
        <w:jc w:val="center"/>
      </w:pPr>
      <w:r>
        <w:drawing>
          <wp:inline distT="0" distR="0" distB="0" distL="0">
            <wp:extent cx="5257800" cy="29527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70"/>
                    <a:stretch>
                      <a:fillRect/>
                    </a:stretch>
                  </pic:blipFill>
                  <pic:spPr>
                    <a:xfrm>
                      <a:off x="0" y="0"/>
                      <a:ext cx="5257800" cy="2952750"/>
                    </a:xfrm>
                    <a:prstGeom prst="rect">
                      <a:avLst/>
                    </a:prstGeom>
                  </pic:spPr>
                </pic:pic>
              </a:graphicData>
            </a:graphic>
          </wp:inline>
        </w:drawing>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4.4 </w:t>
      </w:r>
      <w:r>
        <w:rPr>
          <w:rFonts w:eastAsia="等线" w:ascii="Arial" w:cs="Arial" w:hAnsi="Arial"/>
          <w:b w:val="true"/>
          <w:sz w:val="32"/>
        </w:rPr>
        <w:t>功能说明</w:t>
      </w:r>
      <w:bookmarkEnd w:id="33"/>
    </w:p>
    <w:p>
      <w:pPr>
        <w:spacing w:before="120" w:after="120" w:line="288" w:lineRule="auto"/>
        <w:ind w:left="0"/>
        <w:jc w:val="left"/>
      </w:pPr>
      <w:r>
        <w:rPr>
          <w:rFonts w:eastAsia="等线" w:ascii="Arial" w:cs="Arial" w:hAnsi="Arial"/>
          <w:sz w:val="22"/>
        </w:rPr>
        <w:t>用户在前端app提交出金任务，或业务人员在crm提交出金任务后，生成一条出金记录。</w:t>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4.4.1 </w:t>
      </w:r>
      <w:r>
        <w:rPr>
          <w:rFonts w:eastAsia="等线" w:ascii="Arial" w:cs="Arial" w:hAnsi="Arial"/>
          <w:b w:val="true"/>
          <w:sz w:val="30"/>
        </w:rPr>
        <w:t>出金任务-列表页（处理中tab）</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7621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71"/>
                          <a:stretch>
                            <a:fillRect/>
                          </a:stretch>
                        </pic:blipFill>
                        <pic:spPr>
                          <a:xfrm>
                            <a:off x="0" y="0"/>
                            <a:ext cx="5095875" cy="1762125"/>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批量认领</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Claim</w:t>
            </w:r>
          </w:p>
        </w:tc>
        <w:tc>
          <w:tcPr>
            <w:tcW w:w="4725"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点击后，允许勾选审核状态为“一审审核中，二审审核中，三审审核中”的任务，其它审核状态的任务前的复选框置灰不可选。</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点击打开新增出金任务页，见下方新增按钮的交互内容。</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w:t>
            </w:r>
          </w:p>
          <w:p>
            <w:pPr>
              <w:spacing w:before="120" w:after="120" w:line="288" w:lineRule="auto"/>
              <w:ind w:left="0"/>
              <w:jc w:val="left"/>
            </w:pP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导出查询出来的任务，导出字段为详情页中的“客户信息+任务信息”中的字段，其它字段不用导。</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点击打开详情页</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认领</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仅审核状态为“一审审核中，二审审核中，三审审核中”中的任务显示认领按钮。</w:t>
            </w:r>
          </w:p>
        </w:tc>
      </w:tr>
    </w:tbl>
    <w:p>
      <w:pPr>
        <w:spacing w:before="120" w:after="120" w:line="288" w:lineRule="auto"/>
        <w:ind w:left="0"/>
        <w:jc w:val="left"/>
      </w:pPr>
      <w:r>
        <w:rPr>
          <w:rFonts w:eastAsia="等线" w:ascii="Arial" w:cs="Arial" w:hAnsi="Arial"/>
          <w:sz w:val="22"/>
        </w:rPr>
        <w:t>注：列表页的字段均来自详情页，详见详情页的字段说明。</w:t>
      </w:r>
    </w:p>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color w:val="3370ff"/>
          <w:sz w:val="28"/>
        </w:rPr>
        <w:t xml:space="preserve">4.4.1.1 </w:t>
      </w:r>
      <w:r>
        <w:rPr>
          <w:rFonts w:eastAsia="等线" w:ascii="Arial" w:cs="Arial" w:hAnsi="Arial"/>
          <w:b w:val="true"/>
          <w:sz w:val="28"/>
        </w:rPr>
        <w:t>新增 按钮</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795"/>
        <w:gridCol w:w="930"/>
        <w:gridCol w:w="795"/>
        <w:gridCol w:w="795"/>
        <w:gridCol w:w="4200"/>
      </w:tblGrid>
      <w:tr>
        <w:tc>
          <w:tcPr>
            <w:tcW w:w="828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105400" cy="62865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72"/>
                          <a:stretch>
                            <a:fillRect/>
                          </a:stretch>
                        </pic:blipFill>
                        <pic:spPr>
                          <a:xfrm>
                            <a:off x="0" y="0"/>
                            <a:ext cx="5105400" cy="6286500"/>
                          </a:xfrm>
                          <a:prstGeom prst="rect">
                            <a:avLst/>
                          </a:prstGeom>
                        </pic:spPr>
                      </pic:pic>
                    </a:graphicData>
                  </a:graphic>
                </wp:inline>
              </w:drawing>
            </w:r>
          </w:p>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4200"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KAZ ID</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KAZ ID</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输入KAZ ID 后，当输入框失去焦点后，自动查询并显示客户姓名 及资产账号和钱包账号。</w:t>
            </w: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出金类型</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numPr>
                <w:numId w:val="52"/>
              </w:numPr>
              <w:spacing w:before="120" w:after="120" w:line="288" w:lineRule="auto"/>
              <w:ind w:left="0"/>
              <w:jc w:val="left"/>
            </w:pPr>
            <w:r>
              <w:rPr>
                <w:rFonts w:eastAsia="等线" w:ascii="Arial" w:cs="Arial" w:hAnsi="Arial"/>
                <w:sz w:val="22"/>
              </w:rPr>
              <w:t>两个枚举值：普通出金，特殊出金</w:t>
            </w:r>
          </w:p>
          <w:p>
            <w:pPr>
              <w:numPr>
                <w:numId w:val="53"/>
              </w:numPr>
              <w:spacing w:before="120" w:after="120" w:line="288" w:lineRule="auto"/>
              <w:ind w:left="0"/>
              <w:jc w:val="left"/>
            </w:pPr>
            <w:r>
              <w:rPr>
                <w:rFonts w:eastAsia="等线" w:ascii="Arial" w:cs="Arial" w:hAnsi="Arial"/>
                <w:sz w:val="22"/>
              </w:rPr>
              <w:t>默认选中普通出金</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出金币种</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200" w:type="dxa"/>
            <w:tcMar>
              <w:top w:type="dxa" w:w="60"/>
              <w:left w:type="dxa" w:w="120"/>
              <w:bottom w:type="dxa" w:w="30"/>
              <w:right w:type="dxa" w:w="120"/>
            </w:tcMar>
          </w:tcPr>
          <w:p>
            <w:pPr>
              <w:numPr>
                <w:numId w:val="54"/>
              </w:numPr>
              <w:spacing w:before="120" w:after="120" w:line="288" w:lineRule="auto"/>
              <w:ind w:left="0"/>
              <w:jc w:val="left"/>
            </w:pPr>
            <w:r>
              <w:rPr>
                <w:rFonts w:eastAsia="等线" w:ascii="Arial" w:cs="Arial" w:hAnsi="Arial"/>
                <w:sz w:val="22"/>
              </w:rPr>
              <w:t>显示KZT 和USD</w:t>
            </w:r>
          </w:p>
          <w:p>
            <w:pPr>
              <w:numPr>
                <w:numId w:val="55"/>
              </w:numPr>
              <w:spacing w:before="120" w:after="120" w:line="288" w:lineRule="auto"/>
              <w:ind w:left="0"/>
              <w:jc w:val="left"/>
            </w:pPr>
            <w:r>
              <w:rPr>
                <w:rFonts w:eastAsia="等线" w:ascii="Arial" w:cs="Arial" w:hAnsi="Arial"/>
                <w:sz w:val="22"/>
              </w:rPr>
              <w:t>默认选中KZT</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出金金额</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56"/>
              </w:numPr>
              <w:spacing w:before="120" w:after="120" w:line="288" w:lineRule="auto"/>
              <w:ind w:left="0"/>
              <w:jc w:val="left"/>
            </w:pPr>
            <w:r>
              <w:rPr>
                <w:rFonts w:eastAsia="等线" w:ascii="Arial" w:cs="Arial" w:hAnsi="Arial"/>
                <w:sz w:val="22"/>
              </w:rPr>
              <w:t>纯数字输入</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最大可取</w:t>
            </w:r>
          </w:p>
        </w:tc>
        <w:tc>
          <w:tcPr>
            <w:tcW w:w="795" w:type="dxa"/>
            <w:tcMar>
              <w:top w:type="dxa" w:w="60"/>
              <w:left w:type="dxa" w:w="120"/>
              <w:bottom w:type="dxa" w:w="30"/>
              <w:right w:type="dxa" w:w="120"/>
            </w:tcMar>
          </w:tcPr>
          <w:p>
            <w:pPr>
              <w:spacing w:before="120" w:after="120" w:line="288" w:lineRule="auto"/>
              <w:ind w:left="0"/>
              <w:jc w:val="left"/>
            </w:pP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提示语</w:t>
            </w:r>
          </w:p>
        </w:tc>
        <w:tc>
          <w:tcPr>
            <w:tcW w:w="4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输入KAZ ID，并选中币种后，自动显示，无值时显示“-”</w:t>
            </w:r>
          </w:p>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统一可取</w:t>
            </w:r>
          </w:p>
        </w:tc>
        <w:tc>
          <w:tcPr>
            <w:tcW w:w="795" w:type="dxa"/>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4200"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单币种可取</w:t>
            </w:r>
          </w:p>
        </w:tc>
        <w:tc>
          <w:tcPr>
            <w:tcW w:w="795" w:type="dxa"/>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4200"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禁用，默认为0.00</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是否豁免手续费</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禁用，默认选择“否”</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上传出金凭证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见公共规则</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备注（英）</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多行文本框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纯文本输入，最多200字，提交后，将备注信息插入到详情页的备注栏目中</w:t>
            </w: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收付款银行信息</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收款人姓名</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57"/>
              </w:numPr>
              <w:spacing w:before="120" w:after="120" w:line="288" w:lineRule="auto"/>
              <w:ind w:left="0"/>
              <w:jc w:val="left"/>
            </w:pPr>
            <w:r>
              <w:rPr>
                <w:rFonts w:eastAsia="等线" w:ascii="Arial" w:cs="Arial" w:hAnsi="Arial"/>
                <w:sz w:val="22"/>
              </w:rPr>
              <w:t>文本输入，100字以内</w:t>
            </w:r>
          </w:p>
          <w:p>
            <w:pPr>
              <w:numPr>
                <w:numId w:val="58"/>
              </w:numPr>
              <w:spacing w:before="120" w:after="120" w:line="288" w:lineRule="auto"/>
              <w:ind w:left="0"/>
              <w:jc w:val="left"/>
            </w:pPr>
            <w:r>
              <w:rPr>
                <w:rFonts w:eastAsia="等线" w:ascii="Arial" w:cs="Arial" w:hAnsi="Arial"/>
                <w:sz w:val="22"/>
              </w:rPr>
              <w:t>若用户有已绑定的银行卡，则自动填充哈语姓名</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收款行名称</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numPr>
                <w:numId w:val="59"/>
              </w:numPr>
              <w:spacing w:before="120" w:after="120" w:line="288" w:lineRule="auto"/>
              <w:ind w:left="0"/>
              <w:jc w:val="left"/>
            </w:pPr>
            <w:r>
              <w:rPr>
                <w:rFonts w:eastAsia="等线" w:ascii="Arial" w:cs="Arial" w:hAnsi="Arial"/>
                <w:sz w:val="22"/>
              </w:rPr>
              <w:t>若用户有已绑定的银行卡，则选项为主页已绑定</w:t>
            </w:r>
            <w:r>
              <w:rPr>
                <w:rFonts w:eastAsia="等线" w:ascii="Arial" w:cs="Arial" w:hAnsi="Arial"/>
                <w:color w:val="d83931"/>
                <w:sz w:val="22"/>
              </w:rPr>
              <w:t>且已启用</w:t>
            </w:r>
            <w:r>
              <w:rPr>
                <w:rFonts w:eastAsia="等线" w:ascii="Arial" w:cs="Arial" w:hAnsi="Arial"/>
                <w:sz w:val="22"/>
              </w:rPr>
              <w:t>的银行；若无，则获取标准银行列表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仅支持英文和数字输入</w:t>
            </w:r>
          </w:p>
          <w:p>
            <w:pPr>
              <w:numPr>
                <w:numId w:val="61"/>
              </w:numPr>
              <w:spacing w:before="120" w:after="120" w:line="288" w:lineRule="auto"/>
              <w:ind w:left="0"/>
              <w:jc w:val="left"/>
            </w:pPr>
            <w:r>
              <w:rPr>
                <w:rFonts w:eastAsia="等线" w:ascii="Arial" w:cs="Arial" w:hAnsi="Arial"/>
                <w:sz w:val="22"/>
              </w:rPr>
              <w:t>若用户有已绑定的银行卡，则自动填充所选银行的账号</w:t>
            </w:r>
            <w:r>
              <w:rPr>
                <w:rFonts w:eastAsia="等线" w:ascii="Arial" w:cs="Arial" w:hAnsi="Arial"/>
                <w:color w:val="d83931"/>
                <w:sz w:val="22"/>
              </w:rPr>
              <w:t>，且不可编辑</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收款行本地银行编码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62"/>
              </w:numPr>
              <w:spacing w:before="120" w:after="120" w:line="288" w:lineRule="auto"/>
              <w:ind w:left="0"/>
              <w:jc w:val="left"/>
            </w:pPr>
            <w:r>
              <w:rPr>
                <w:rFonts w:eastAsia="等线" w:ascii="Arial" w:cs="Arial" w:hAnsi="Arial"/>
                <w:sz w:val="22"/>
              </w:rPr>
              <w:t>仅支持英文和数字输入</w:t>
            </w:r>
          </w:p>
          <w:p>
            <w:pPr>
              <w:numPr>
                <w:numId w:val="63"/>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收款行Swift BIC 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仅支持英文和数字输入</w:t>
            </w:r>
          </w:p>
          <w:p>
            <w:pPr>
              <w:numPr>
                <w:numId w:val="65"/>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收款行国家/地区</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下拉框 </w:t>
            </w:r>
          </w:p>
        </w:tc>
        <w:tc>
          <w:tcPr>
            <w:tcW w:w="4200" w:type="dxa"/>
            <w:tcMar>
              <w:top w:type="dxa" w:w="60"/>
              <w:left w:type="dxa" w:w="120"/>
              <w:bottom w:type="dxa" w:w="30"/>
              <w:right w:type="dxa" w:w="120"/>
            </w:tcMar>
          </w:tcPr>
          <w:p>
            <w:pPr>
              <w:numPr>
                <w:numId w:val="66"/>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p>
            <w:pPr>
              <w:numPr>
                <w:numId w:val="67"/>
              </w:numPr>
              <w:spacing w:before="120" w:after="120" w:line="288" w:lineRule="auto"/>
              <w:ind w:left="0"/>
              <w:jc w:val="left"/>
            </w:pPr>
            <w:r>
              <w:rPr>
                <w:rFonts w:eastAsia="等线" w:ascii="Arial" w:cs="Arial" w:hAnsi="Arial"/>
                <w:sz w:val="22"/>
              </w:rPr>
              <w:t>若标准银行也没有，则获取国家列表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收款行地址</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68"/>
              </w:numPr>
              <w:spacing w:before="120" w:after="120" w:line="288" w:lineRule="auto"/>
              <w:ind w:left="0"/>
              <w:jc w:val="left"/>
            </w:pPr>
            <w:r>
              <w:rPr>
                <w:rFonts w:eastAsia="等线" w:ascii="Arial" w:cs="Arial" w:hAnsi="Arial"/>
                <w:sz w:val="22"/>
              </w:rPr>
              <w:t>文本输入，最大200字</w:t>
            </w:r>
          </w:p>
          <w:p>
            <w:pPr>
              <w:numPr>
                <w:numId w:val="69"/>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付款方式</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两个枚举值：线上付款（API）和线下银行转账</w:t>
            </w:r>
          </w:p>
          <w:p>
            <w:pPr>
              <w:spacing w:before="120" w:after="120" w:line="288" w:lineRule="auto"/>
              <w:ind w:left="0"/>
              <w:jc w:val="left"/>
            </w:pPr>
            <w:r>
              <w:rPr>
                <w:rFonts w:eastAsia="等线" w:ascii="Arial" w:cs="Arial" w:hAnsi="Arial"/>
                <w:sz w:val="22"/>
              </w:rPr>
              <w:t>默认选中线上付款（API）</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代理行名称</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若用户有已绑定的银行卡，则根据所选绑定银行自动填充；若无，则展示标准银行列表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00" w:type="dxa"/>
            <w:tcMar>
              <w:top w:type="dxa" w:w="60"/>
              <w:left w:type="dxa" w:w="120"/>
              <w:bottom w:type="dxa" w:w="30"/>
              <w:right w:type="dxa" w:w="120"/>
            </w:tcMar>
          </w:tcPr>
          <w:p>
            <w:pPr>
              <w:numPr>
                <w:numId w:val="70"/>
              </w:numPr>
              <w:spacing w:before="120" w:after="120" w:line="288" w:lineRule="auto"/>
              <w:ind w:left="0"/>
              <w:jc w:val="left"/>
            </w:pPr>
            <w:r>
              <w:rPr>
                <w:rFonts w:eastAsia="等线" w:ascii="Arial" w:cs="Arial" w:hAnsi="Arial"/>
                <w:sz w:val="22"/>
              </w:rPr>
              <w:t>仅支持英文和数字输入</w:t>
            </w:r>
          </w:p>
          <w:p>
            <w:pPr>
              <w:numPr>
                <w:numId w:val="71"/>
              </w:numPr>
              <w:spacing w:before="120" w:after="120" w:line="288" w:lineRule="auto"/>
              <w:ind w:left="0"/>
              <w:jc w:val="left"/>
            </w:pPr>
            <w:r>
              <w:rPr>
                <w:rFonts w:eastAsia="等线" w:ascii="Arial" w:cs="Arial" w:hAnsi="Arial"/>
                <w:sz w:val="22"/>
              </w:rPr>
              <w:t>若用户有已绑定的银行卡，则自动填充所选银行的账号；</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代理行Swift BIC 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00" w:type="dxa"/>
            <w:tcMar>
              <w:top w:type="dxa" w:w="60"/>
              <w:left w:type="dxa" w:w="120"/>
              <w:bottom w:type="dxa" w:w="30"/>
              <w:right w:type="dxa" w:w="120"/>
            </w:tcMar>
          </w:tcPr>
          <w:p>
            <w:pPr>
              <w:numPr>
                <w:numId w:val="72"/>
              </w:numPr>
              <w:spacing w:before="120" w:after="120" w:line="288" w:lineRule="auto"/>
              <w:ind w:left="0"/>
              <w:jc w:val="left"/>
            </w:pPr>
            <w:r>
              <w:rPr>
                <w:rFonts w:eastAsia="等线" w:ascii="Arial" w:cs="Arial" w:hAnsi="Arial"/>
                <w:sz w:val="22"/>
              </w:rPr>
              <w:t>仅支持英文和数字输入</w:t>
            </w:r>
          </w:p>
          <w:p>
            <w:pPr>
              <w:numPr>
                <w:numId w:val="73"/>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代理行地址</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00" w:type="dxa"/>
            <w:tcMar>
              <w:top w:type="dxa" w:w="60"/>
              <w:left w:type="dxa" w:w="120"/>
              <w:bottom w:type="dxa" w:w="30"/>
              <w:right w:type="dxa" w:w="120"/>
            </w:tcMar>
          </w:tcPr>
          <w:p>
            <w:pPr>
              <w:numPr>
                <w:numId w:val="74"/>
              </w:numPr>
              <w:spacing w:before="120" w:after="120" w:line="288" w:lineRule="auto"/>
              <w:ind w:left="0"/>
              <w:jc w:val="left"/>
            </w:pPr>
            <w:r>
              <w:rPr>
                <w:rFonts w:eastAsia="等线" w:ascii="Arial" w:cs="Arial" w:hAnsi="Arial"/>
                <w:sz w:val="22"/>
              </w:rPr>
              <w:t>文本输入，最大200字</w:t>
            </w:r>
          </w:p>
          <w:p>
            <w:pPr>
              <w:numPr>
                <w:numId w:val="75"/>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公司付款银行</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根据出金币种，自动获取支持该币种的公司银行列表</w:t>
            </w:r>
          </w:p>
          <w:p>
            <w:pPr>
              <w:spacing w:before="120" w:after="120" w:line="288" w:lineRule="auto"/>
              <w:ind w:left="0"/>
              <w:jc w:val="left"/>
            </w:pPr>
            <w:r>
              <w:rPr>
                <w:rFonts w:eastAsia="等线" w:ascii="Arial" w:cs="Arial" w:hAnsi="Arial"/>
                <w:sz w:val="22"/>
              </w:rPr>
              <w:t>默认选中同行</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公司银行账号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根据所选公司银行自动填充账号及出金币种</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提交审核</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200" w:type="dxa"/>
            <w:tcMar>
              <w:top w:type="dxa" w:w="60"/>
              <w:left w:type="dxa" w:w="120"/>
              <w:bottom w:type="dxa" w:w="30"/>
              <w:right w:type="dxa" w:w="120"/>
            </w:tcMar>
          </w:tcPr>
          <w:p>
            <w:pPr>
              <w:numPr>
                <w:numId w:val="76"/>
              </w:numPr>
              <w:spacing w:before="120" w:after="120" w:line="288" w:lineRule="auto"/>
              <w:ind w:left="0"/>
              <w:jc w:val="left"/>
            </w:pPr>
            <w:r>
              <w:rPr>
                <w:rFonts w:eastAsia="等线" w:ascii="Arial" w:cs="Arial" w:hAnsi="Arial"/>
                <w:sz w:val="22"/>
              </w:rPr>
              <w:t>当所有必填内容均已输入时，激活本按钮；</w:t>
            </w:r>
          </w:p>
          <w:p>
            <w:pPr>
              <w:numPr>
                <w:numId w:val="77"/>
              </w:numPr>
              <w:spacing w:before="120" w:after="120" w:line="288" w:lineRule="auto"/>
              <w:ind w:left="0"/>
              <w:jc w:val="left"/>
            </w:pPr>
            <w:r>
              <w:rPr>
                <w:rFonts w:eastAsia="等线" w:ascii="Arial" w:cs="Arial" w:hAnsi="Arial"/>
                <w:sz w:val="22"/>
              </w:rPr>
              <w:t>点击本按钮，在处理中tab下插入一条出金任务，初始化审核状态为“一审审核中”。</w:t>
            </w:r>
          </w:p>
          <w:p>
            <w:pPr>
              <w:numPr>
                <w:numId w:val="78"/>
              </w:numPr>
              <w:spacing w:before="120" w:after="120" w:line="288" w:lineRule="auto"/>
              <w:ind w:left="0"/>
              <w:jc w:val="left"/>
            </w:pPr>
            <w:r>
              <w:rPr>
                <w:rFonts w:eastAsia="等线" w:ascii="Arial" w:cs="Arial" w:hAnsi="Arial"/>
                <w:color w:val="d83931"/>
                <w:sz w:val="22"/>
              </w:rPr>
              <w:t>在前端app展示该出金任务（待与前端确认是否需要展示）</w:t>
            </w:r>
            <w:r>
              <w:rPr>
                <w:rFonts w:eastAsia="等线" w:ascii="Arial" w:cs="Arial" w:hAnsi="Arial"/>
                <w:color w:val="3370ff"/>
                <w:sz w:val="22"/>
              </w:rPr>
              <w:t>@黄灿鹏</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4.4.1.2 </w:t>
      </w:r>
      <w:r>
        <w:rPr>
          <w:rFonts w:eastAsia="等线" w:ascii="Arial" w:cs="Arial" w:hAnsi="Arial"/>
          <w:b w:val="true"/>
          <w:sz w:val="28"/>
        </w:rPr>
        <w:t>出金任务-详情页（处理中tab）</w:t>
      </w:r>
      <w:bookmarkEnd w:id="36"/>
    </w:p>
    <w:p>
      <w:pPr>
        <w:spacing w:before="120" w:after="120" w:line="288" w:lineRule="auto"/>
        <w:ind w:left="0"/>
        <w:jc w:val="left"/>
      </w:pPr>
      <w:r>
        <w:rPr>
          <w:rFonts w:eastAsia="等线" w:ascii="Arial" w:cs="Arial" w:hAnsi="Arial"/>
          <w:sz w:val="22"/>
        </w:rPr>
        <w:t xml:space="preserve">        注：详情页各字段的业务规则，若无特别说明，则复用前述对应字段规则。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960"/>
        <w:gridCol w:w="780"/>
        <w:gridCol w:w="780"/>
        <w:gridCol w:w="780"/>
        <w:gridCol w:w="4185"/>
      </w:tblGrid>
      <w:tr>
        <w:tc>
          <w:tcPr>
            <w:tcW w:w="8265" w:type="dxa"/>
            <w:h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5095875" cy="30480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73"/>
                          <a:stretch>
                            <a:fillRect/>
                          </a:stretch>
                        </pic:blipFill>
                        <pic:spPr>
                          <a:xfrm>
                            <a:off x="0" y="0"/>
                            <a:ext cx="5095875" cy="3048000"/>
                          </a:xfrm>
                          <a:prstGeom prst="rect">
                            <a:avLst/>
                          </a:prstGeom>
                        </pic:spPr>
                      </pic:pic>
                    </a:graphicData>
                  </a:graphic>
                </wp:inline>
              </w:drawing>
            </w:r>
          </w:p>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标号</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信息区</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审核按钮</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交互规则见下方审核按钮交互。</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客户资料</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超链接</w:t>
            </w: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点击跳转至该客户的资料管理菜单页，功能路径：账户管理-资料管理</w:t>
            </w:r>
          </w:p>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9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系统自增</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出金类型</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两个枚举值：普通出金和特殊出金。</w:t>
            </w:r>
          </w:p>
          <w:p>
            <w:pPr>
              <w:spacing w:before="120" w:after="120" w:line="288" w:lineRule="auto"/>
              <w:ind w:left="0"/>
              <w:jc w:val="left"/>
            </w:pPr>
            <w:r>
              <w:rPr>
                <w:rFonts w:eastAsia="等线" w:ascii="Arial" w:cs="Arial" w:hAnsi="Arial"/>
                <w:sz w:val="22"/>
              </w:rPr>
              <w:t>若为用户在前端app提交的出金申请（申请方式为用户申请），则显示“普通出金”；</w:t>
            </w:r>
          </w:p>
          <w:p>
            <w:pPr>
              <w:spacing w:before="120" w:after="120" w:line="288" w:lineRule="auto"/>
              <w:ind w:left="0"/>
              <w:jc w:val="left"/>
            </w:pPr>
            <w:r>
              <w:rPr>
                <w:rFonts w:eastAsia="等线" w:ascii="Arial" w:cs="Arial" w:hAnsi="Arial"/>
                <w:sz w:val="22"/>
              </w:rPr>
              <w:t>若为业务人员通过“新增”功能创建，则根据所选进行展示。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申请方式</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两个枚举值：</w:t>
            </w:r>
          </w:p>
          <w:p>
            <w:pPr>
              <w:spacing w:before="120" w:after="120" w:line="288" w:lineRule="auto"/>
              <w:ind w:left="0"/>
              <w:jc w:val="left"/>
            </w:pPr>
            <w:r>
              <w:rPr>
                <w:rFonts w:eastAsia="等线" w:ascii="Arial" w:cs="Arial" w:hAnsi="Arial"/>
                <w:sz w:val="22"/>
              </w:rPr>
              <w:t>若为用户在app申请，则显示“用户申请（Client application）”</w:t>
            </w:r>
          </w:p>
          <w:p>
            <w:pPr>
              <w:spacing w:before="120" w:after="120" w:line="288" w:lineRule="auto"/>
              <w:ind w:left="0"/>
              <w:jc w:val="left"/>
            </w:pPr>
            <w:r>
              <w:rPr>
                <w:rFonts w:eastAsia="等线" w:ascii="Arial" w:cs="Arial" w:hAnsi="Arial"/>
                <w:sz w:val="22"/>
              </w:rPr>
              <w:t>若为业务人员通过新增申请，则显示“业务代客申请（On-behalf client application）”</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出金金额</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用千分位展示，保留两位小数。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出金币种</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根据所选展示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最大可取 </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79"/>
              </w:numPr>
              <w:spacing w:before="120" w:after="120" w:line="288" w:lineRule="auto"/>
              <w:ind w:left="0"/>
              <w:jc w:val="left"/>
            </w:pPr>
            <w:r>
              <w:rPr>
                <w:rFonts w:eastAsia="等线" w:ascii="Arial" w:cs="Arial" w:hAnsi="Arial"/>
                <w:sz w:val="22"/>
              </w:rPr>
              <w:t>申请提交时的快照信息，后续不再更新</w:t>
            </w:r>
          </w:p>
          <w:p>
            <w:pPr>
              <w:numPr>
                <w:numId w:val="80"/>
              </w:numPr>
              <w:spacing w:before="120" w:after="120" w:line="288" w:lineRule="auto"/>
              <w:ind w:left="0"/>
              <w:jc w:val="left"/>
            </w:pPr>
            <w:r>
              <w:rPr>
                <w:rFonts w:eastAsia="等线" w:ascii="Arial" w:cs="Arial" w:hAnsi="Arial"/>
                <w:sz w:val="22"/>
              </w:rPr>
              <w:t>用千分位展示，保留两位小数。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统一可取</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81"/>
              </w:numPr>
              <w:spacing w:before="120" w:after="120" w:line="288" w:lineRule="auto"/>
              <w:ind w:left="0"/>
              <w:jc w:val="left"/>
            </w:pPr>
            <w:r>
              <w:rPr>
                <w:rFonts w:eastAsia="等线" w:ascii="Arial" w:cs="Arial" w:hAnsi="Arial"/>
                <w:sz w:val="22"/>
              </w:rPr>
              <w:t>申请提交时的快照信息，后续不再更新</w:t>
            </w:r>
          </w:p>
          <w:p>
            <w:pPr>
              <w:numPr>
                <w:numId w:val="82"/>
              </w:numPr>
              <w:spacing w:before="120" w:after="120" w:line="288" w:lineRule="auto"/>
              <w:ind w:left="0"/>
              <w:jc w:val="left"/>
            </w:pPr>
            <w:r>
              <w:rPr>
                <w:rFonts w:eastAsia="等线" w:ascii="Arial" w:cs="Arial" w:hAnsi="Arial"/>
                <w:sz w:val="22"/>
              </w:rPr>
              <w:t>用千分位展示，保留两位小数。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单币种可取</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83"/>
              </w:numPr>
              <w:spacing w:before="120" w:after="120" w:line="288" w:lineRule="auto"/>
              <w:ind w:left="0"/>
              <w:jc w:val="left"/>
            </w:pPr>
            <w:r>
              <w:rPr>
                <w:rFonts w:eastAsia="等线" w:ascii="Arial" w:cs="Arial" w:hAnsi="Arial"/>
                <w:sz w:val="22"/>
              </w:rPr>
              <w:t>申请提交时的快照信息，后续不再更新</w:t>
            </w:r>
          </w:p>
          <w:p>
            <w:pPr>
              <w:numPr>
                <w:numId w:val="84"/>
              </w:numPr>
              <w:spacing w:before="120" w:after="120" w:line="288" w:lineRule="auto"/>
              <w:ind w:left="0"/>
              <w:jc w:val="left"/>
            </w:pPr>
            <w:r>
              <w:rPr>
                <w:rFonts w:eastAsia="等线" w:ascii="Arial" w:cs="Arial" w:hAnsi="Arial"/>
                <w:sz w:val="22"/>
              </w:rPr>
              <w:t>用千分位展示，保留两位小数。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85"/>
              </w:numPr>
              <w:spacing w:before="120" w:after="120" w:line="288" w:lineRule="auto"/>
              <w:ind w:left="0"/>
              <w:jc w:val="left"/>
            </w:pPr>
            <w:r>
              <w:rPr>
                <w:rFonts w:eastAsia="等线" w:ascii="Arial" w:cs="Arial" w:hAnsi="Arial"/>
                <w:sz w:val="22"/>
              </w:rPr>
              <w:t>用户或业务提交时的手续费；</w:t>
            </w:r>
          </w:p>
          <w:p>
            <w:pPr>
              <w:numPr>
                <w:numId w:val="86"/>
              </w:numPr>
              <w:spacing w:before="120" w:after="120" w:line="288" w:lineRule="auto"/>
              <w:ind w:left="0"/>
              <w:jc w:val="left"/>
            </w:pPr>
            <w:r>
              <w:rPr>
                <w:rFonts w:eastAsia="等线" w:ascii="Arial" w:cs="Arial" w:hAnsi="Arial"/>
                <w:sz w:val="22"/>
              </w:rPr>
              <w:t>用千分位展示，保留两位小数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是否豁免手续费</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用户提交的默认显示“否”</w:t>
            </w:r>
          </w:p>
          <w:p>
            <w:pPr>
              <w:spacing w:before="120" w:after="120" w:line="288" w:lineRule="auto"/>
              <w:ind w:left="0"/>
              <w:jc w:val="left"/>
            </w:pPr>
            <w:r>
              <w:rPr>
                <w:rFonts w:eastAsia="等线" w:ascii="Arial" w:cs="Arial" w:hAnsi="Arial"/>
                <w:sz w:val="22"/>
              </w:rPr>
              <w:t>业务提交的根据业务所选进行展示。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任务环节</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87"/>
              </w:numPr>
              <w:spacing w:before="120" w:after="120" w:line="288" w:lineRule="auto"/>
              <w:ind w:left="0"/>
              <w:jc w:val="left"/>
            </w:pPr>
            <w:r>
              <w:rPr>
                <w:rFonts w:eastAsia="等线" w:ascii="Arial" w:cs="Arial" w:hAnsi="Arial"/>
                <w:sz w:val="22"/>
              </w:rPr>
              <w:t>枚举值：一审，二审，三审</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88"/>
              </w:numPr>
              <w:spacing w:before="120" w:after="120" w:line="288" w:lineRule="auto"/>
              <w:ind w:left="0"/>
              <w:jc w:val="left"/>
            </w:pPr>
            <w:r>
              <w:rPr>
                <w:rFonts w:eastAsia="等线" w:ascii="Arial" w:cs="Arial" w:hAnsi="Arial"/>
                <w:sz w:val="22"/>
              </w:rPr>
              <w:t>枚举值：待申请人重新提交，一审审核中，二审审核中，三审审核中，支付处理中</w:t>
            </w:r>
          </w:p>
          <w:p>
            <w:pPr>
              <w:numPr>
                <w:numId w:val="89"/>
              </w:numPr>
              <w:spacing w:before="120" w:after="120" w:line="288" w:lineRule="auto"/>
              <w:ind w:left="0"/>
              <w:jc w:val="left"/>
            </w:pPr>
            <w:r>
              <w:rPr>
                <w:rFonts w:eastAsia="等线" w:ascii="Arial" w:cs="Arial" w:hAnsi="Arial"/>
                <w:sz w:val="22"/>
              </w:rPr>
              <w:t>根据当前所处的状态进行展示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是否已自动出金</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若已自动出金完成，显示“是”；否则为“否”</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自动出金校验结果</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根据前述自动出金校验规则部分中的内容的前端文案进行展示。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创建方式</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用户在前端app提交的申请为“系统创建”； 通过 新增出金任务创建的为“人工创建”</w:t>
            </w:r>
          </w:p>
        </w:tc>
      </w:tr>
      <w:tr>
        <w:tc>
          <w:tcPr>
            <w:tcW w:w="780" w:type="dxa"/>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185" w:type="dxa"/>
            <w:tcMar>
              <w:top w:type="dxa" w:w="60"/>
              <w:left w:type="dxa" w:w="120"/>
              <w:bottom w:type="dxa" w:w="30"/>
              <w:right w:type="dxa" w:w="120"/>
            </w:tcMar>
          </w:tcPr>
          <w:p>
            <w:pPr>
              <w:numPr>
                <w:numId w:val="91"/>
              </w:numPr>
              <w:spacing w:before="120" w:after="120" w:line="288" w:lineRule="auto"/>
              <w:ind w:left="0"/>
              <w:jc w:val="left"/>
            </w:pPr>
            <w:r>
              <w:rPr>
                <w:rFonts w:eastAsia="等线" w:ascii="Arial" w:cs="Arial" w:hAnsi="Arial"/>
                <w:sz w:val="22"/>
              </w:rPr>
              <w:t>审核状态为“待申请人重新提交，一审审核中，二审审核中，三审审核中”时显示本按钮；</w:t>
            </w:r>
          </w:p>
          <w:p>
            <w:pPr>
              <w:numPr>
                <w:numId w:val="92"/>
              </w:numPr>
              <w:spacing w:before="120" w:after="120" w:line="288" w:lineRule="auto"/>
              <w:ind w:left="0"/>
              <w:jc w:val="left"/>
            </w:pPr>
            <w:r>
              <w:rPr>
                <w:rFonts w:eastAsia="等线" w:ascii="Arial" w:cs="Arial" w:hAnsi="Arial"/>
                <w:sz w:val="22"/>
              </w:rPr>
              <w:t>点击本按钮，从屏幕右侧抽屉式弹出编辑弹窗：</w:t>
            </w:r>
          </w:p>
          <w:p>
            <w:pPr>
              <w:spacing w:before="120" w:after="120" w:line="288" w:lineRule="auto"/>
              <w:ind w:left="0"/>
              <w:jc w:val="center"/>
            </w:pPr>
            <w:r>
              <w:drawing>
                <wp:inline distT="0" distR="0" distB="0" distL="0">
                  <wp:extent cx="2505075" cy="14192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74"/>
                          <a:stretch>
                            <a:fillRect/>
                          </a:stretch>
                        </pic:blipFill>
                        <pic:spPr>
                          <a:xfrm>
                            <a:off x="0" y="0"/>
                            <a:ext cx="2505075" cy="1419225"/>
                          </a:xfrm>
                          <a:prstGeom prst="rect">
                            <a:avLst/>
                          </a:prstGeom>
                        </pic:spPr>
                      </pic:pic>
                    </a:graphicData>
                  </a:graphic>
                </wp:inline>
              </w:drawing>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收付款银行信息</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185" w:type="dxa"/>
            <w:tcMar>
              <w:top w:type="dxa" w:w="60"/>
              <w:left w:type="dxa" w:w="120"/>
              <w:bottom w:type="dxa" w:w="30"/>
              <w:right w:type="dxa" w:w="120"/>
            </w:tcMar>
          </w:tcPr>
          <w:p>
            <w:pPr>
              <w:numPr>
                <w:numId w:val="93"/>
              </w:numPr>
              <w:spacing w:before="120" w:after="120" w:line="288" w:lineRule="auto"/>
              <w:ind w:left="0"/>
              <w:jc w:val="left"/>
            </w:pPr>
            <w:r>
              <w:rPr>
                <w:rFonts w:eastAsia="等线" w:ascii="Arial" w:cs="Arial" w:hAnsi="Arial"/>
                <w:sz w:val="22"/>
              </w:rPr>
              <w:t>审核状态为“待申请人重新提交，一审审核中，二审审核中，三审审核中”时显示本按钮；</w:t>
            </w:r>
          </w:p>
          <w:p>
            <w:pPr>
              <w:numPr>
                <w:numId w:val="94"/>
              </w:numPr>
              <w:spacing w:before="120" w:after="120" w:line="288" w:lineRule="auto"/>
              <w:ind w:left="0"/>
              <w:jc w:val="left"/>
            </w:pPr>
            <w:r>
              <w:rPr>
                <w:rFonts w:eastAsia="等线" w:ascii="Arial" w:cs="Arial" w:hAnsi="Arial"/>
                <w:sz w:val="22"/>
              </w:rPr>
              <w:t>点击本按钮，从屏幕右侧抽屉式弹出修改弹窗：</w:t>
            </w:r>
          </w:p>
          <w:p>
            <w:pPr>
              <w:spacing w:before="120" w:after="120" w:line="288" w:lineRule="auto"/>
              <w:ind w:left="0"/>
              <w:jc w:val="center"/>
            </w:pPr>
            <w:r>
              <w:drawing>
                <wp:inline distT="0" distR="0" distB="0" distL="0">
                  <wp:extent cx="2505075" cy="19812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75"/>
                          <a:stretch>
                            <a:fillRect/>
                          </a:stretch>
                        </pic:blipFill>
                        <pic:spPr>
                          <a:xfrm>
                            <a:off x="0" y="0"/>
                            <a:ext cx="2505075" cy="1981200"/>
                          </a:xfrm>
                          <a:prstGeom prst="rect">
                            <a:avLst/>
                          </a:prstGeom>
                        </pic:spPr>
                      </pic:pic>
                    </a:graphicData>
                  </a:graphic>
                </wp:inline>
              </w:drawing>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实际付款信息</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注：此部分信息在调用支付后进行展示 ，不同付款方式下的展示规则详见下方对应章节的内容。</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9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任务修改记录</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修改的信息</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展示修改过的字段名称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原值</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字段修改前的值</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新值</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字段修改后的值</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修改原因</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修改按钮中填写的修改原因</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修改人</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修改时间</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修改时间</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客户银行卡列表</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直接将该客户的客户主页的银行卡信息全部展示在这里。</w:t>
            </w:r>
            <w:r>
              <w:rPr>
                <w:rFonts w:eastAsia="等线" w:ascii="Arial" w:cs="Arial" w:hAnsi="Arial"/>
                <w:color w:val="d83931"/>
                <w:sz w:val="22"/>
              </w:rPr>
              <w:t>注意，此处的内容不属于出金任务的信息。</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37" w:id="37"/>
      <w:r>
        <w:rPr>
          <w:rFonts w:eastAsia="等线" w:ascii="Arial" w:cs="Arial" w:hAnsi="Arial"/>
          <w:color w:val="3370ff"/>
          <w:sz w:val="24"/>
        </w:rPr>
        <w:t xml:space="preserve">4.4.1.2.1 </w:t>
      </w:r>
      <w:r>
        <w:rPr>
          <w:rFonts w:eastAsia="等线" w:ascii="Arial" w:cs="Arial" w:hAnsi="Arial"/>
          <w:b w:val="true"/>
          <w:sz w:val="24"/>
        </w:rPr>
        <w:t>审核按钮</w:t>
      </w:r>
      <w:bookmarkEnd w:id="37"/>
    </w:p>
    <w:p>
      <w:pPr>
        <w:spacing w:before="120" w:after="120" w:line="288" w:lineRule="auto"/>
        <w:ind w:left="0"/>
        <w:jc w:val="left"/>
      </w:pPr>
      <w:r>
        <w:rPr>
          <w:rFonts w:eastAsia="等线" w:ascii="Arial" w:cs="Arial" w:hAnsi="Arial"/>
          <w:sz w:val="22"/>
        </w:rPr>
        <w:t xml:space="preserve">        不同审核状态下，需展示不同的审核按钮，具体如下：</w:t>
      </w:r>
    </w:p>
    <w:p>
      <w:pPr>
        <w:spacing w:before="120" w:after="120" w:line="288" w:lineRule="auto"/>
        <w:ind w:left="0"/>
        <w:jc w:val="center"/>
      </w:pPr>
      <w:r>
        <w:drawing>
          <wp:inline distT="0" distR="0" distB="0" distL="0">
            <wp:extent cx="5257800" cy="22574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76"/>
                    <a:stretch>
                      <a:fillRect/>
                    </a:stretch>
                  </pic:blipFill>
                  <pic:spPr>
                    <a:xfrm>
                      <a:off x="0" y="0"/>
                      <a:ext cx="5257800" cy="2257425"/>
                    </a:xfrm>
                    <a:prstGeom prst="rect">
                      <a:avLst/>
                    </a:prstGeom>
                  </pic:spPr>
                </pic:pic>
              </a:graphicData>
            </a:graphic>
          </wp:inline>
        </w:drawing>
      </w:r>
    </w:p>
    <w:p>
      <w:pPr>
        <w:spacing w:before="120" w:after="120" w:line="288" w:lineRule="auto"/>
        <w:ind w:left="0"/>
        <w:jc w:val="left"/>
      </w:pPr>
    </w:p>
    <w:p>
      <w:pPr>
        <w:pStyle w:val="6"/>
        <w:spacing w:before="240" w:after="120" w:line="288" w:lineRule="auto"/>
        <w:ind w:left="0"/>
        <w:jc w:val="left"/>
        <w:outlineLvl w:val="5"/>
      </w:pPr>
      <w:bookmarkStart w:name="heading_38" w:id="38"/>
      <w:r>
        <w:rPr>
          <w:rFonts w:eastAsia="等线" w:ascii="Arial" w:cs="Arial" w:hAnsi="Arial"/>
          <w:color w:val="3370ff"/>
          <w:sz w:val="24"/>
        </w:rPr>
        <w:t xml:space="preserve">4.4.1.2.1.1 </w:t>
      </w:r>
      <w:r>
        <w:rPr>
          <w:rFonts w:eastAsia="等线" w:ascii="Arial" w:cs="Arial" w:hAnsi="Arial"/>
          <w:b w:val="true"/>
          <w:sz w:val="24"/>
        </w:rPr>
        <w:t>通过按钮</w:t>
      </w:r>
      <w:bookmarkEnd w:id="38"/>
    </w:p>
    <w:p>
      <w:pPr>
        <w:spacing w:before="120" w:after="120" w:line="288" w:lineRule="auto"/>
        <w:ind w:left="0"/>
        <w:jc w:val="left"/>
      </w:pPr>
      <w:r>
        <w:rPr>
          <w:rFonts w:eastAsia="等线" w:ascii="Arial" w:cs="Arial" w:hAnsi="Arial"/>
          <w:sz w:val="22"/>
        </w:rPr>
        <w:t xml:space="preserve">       展示规则：审核状态为“ 一审审核中，二审审核中，三审审核中”时展示。</w:t>
      </w:r>
    </w:p>
    <w:p>
      <w:pPr>
        <w:spacing w:before="120" w:after="120" w:line="288" w:lineRule="auto"/>
        <w:ind w:left="0"/>
        <w:jc w:val="left"/>
      </w:pPr>
      <w:r>
        <w:rPr>
          <w:rFonts w:eastAsia="等线" w:ascii="Arial" w:cs="Arial" w:hAnsi="Arial"/>
          <w:sz w:val="22"/>
        </w:rPr>
        <w:t xml:space="preserve">       不同审核状态下的通过按钮的交互不太一样，详见下方内容。</w:t>
      </w:r>
    </w:p>
    <w:p>
      <w:pPr>
        <w:pStyle w:val="7"/>
        <w:spacing w:before="240" w:after="120" w:line="288" w:lineRule="auto"/>
        <w:ind w:left="0"/>
        <w:jc w:val="left"/>
        <w:outlineLvl w:val="6"/>
      </w:pPr>
      <w:bookmarkStart w:name="heading_39" w:id="39"/>
      <w:r>
        <w:rPr>
          <w:rFonts w:eastAsia="等线" w:ascii="Arial" w:cs="Arial" w:hAnsi="Arial"/>
          <w:color w:val="3370ff"/>
          <w:sz w:val="24"/>
        </w:rPr>
        <w:t xml:space="preserve">4.4.1.2.1.1.1 </w:t>
      </w:r>
      <w:r>
        <w:rPr>
          <w:rFonts w:eastAsia="等线" w:ascii="Arial" w:cs="Arial" w:hAnsi="Arial"/>
          <w:b w:val="true"/>
          <w:sz w:val="24"/>
        </w:rPr>
        <w:t>一审审核中</w:t>
      </w:r>
      <w:bookmarkEnd w:id="39"/>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left"/>
      </w:pPr>
      <w:r>
        <w:rPr>
          <w:rFonts w:eastAsia="等线" w:ascii="Arial" w:cs="Arial" w:hAnsi="Arial"/>
          <w:sz w:val="22"/>
        </w:rPr>
        <w:t>点击确定，进入 二审，审核状态更新为“二审审核中”。</w:t>
      </w:r>
    </w:p>
    <w:p>
      <w:pPr>
        <w:spacing w:before="120" w:after="120" w:line="288" w:lineRule="auto"/>
        <w:ind w:left="0"/>
        <w:jc w:val="center"/>
      </w:pPr>
      <w:r>
        <w:drawing>
          <wp:inline distT="0" distR="0" distB="0" distL="0">
            <wp:extent cx="4972050" cy="28194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77"/>
                    <a:stretch>
                      <a:fillRect/>
                    </a:stretch>
                  </pic:blipFill>
                  <pic:spPr>
                    <a:xfrm>
                      <a:off x="0" y="0"/>
                      <a:ext cx="4972050" cy="2819400"/>
                    </a:xfrm>
                    <a:prstGeom prst="rect">
                      <a:avLst/>
                    </a:prstGeom>
                  </pic:spPr>
                </pic:pic>
              </a:graphicData>
            </a:graphic>
          </wp:inline>
        </w:drawing>
      </w:r>
    </w:p>
    <w:p>
      <w:pPr>
        <w:pStyle w:val="7"/>
        <w:spacing w:before="240" w:after="120" w:line="288" w:lineRule="auto"/>
        <w:ind w:left="0"/>
        <w:jc w:val="left"/>
        <w:outlineLvl w:val="6"/>
      </w:pPr>
      <w:bookmarkStart w:name="heading_40" w:id="40"/>
      <w:r>
        <w:rPr>
          <w:rFonts w:eastAsia="等线" w:ascii="Arial" w:cs="Arial" w:hAnsi="Arial"/>
          <w:color w:val="3370ff"/>
          <w:sz w:val="24"/>
        </w:rPr>
        <w:t xml:space="preserve">4.4.1.2.1.1.2 </w:t>
      </w:r>
      <w:r>
        <w:rPr>
          <w:rFonts w:eastAsia="等线" w:ascii="Arial" w:cs="Arial" w:hAnsi="Arial"/>
          <w:b w:val="true"/>
          <w:sz w:val="24"/>
        </w:rPr>
        <w:t>二审审核中</w:t>
      </w:r>
      <w:bookmarkEnd w:id="40"/>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center"/>
      </w:pPr>
      <w:r>
        <w:drawing>
          <wp:inline distT="0" distR="0" distB="0" distL="0">
            <wp:extent cx="5257800" cy="29718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7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点击确定按钮，校验是否需要三审，若需要三审，则将状态更新为“三审审核中”，若不需要，则需要根据付款方式进行判断：</w:t>
      </w:r>
    </w:p>
    <w:p>
      <w:pPr>
        <w:numPr>
          <w:numId w:val="95"/>
        </w:numPr>
        <w:spacing w:before="120" w:after="120" w:line="288" w:lineRule="auto"/>
        <w:ind w:left="0"/>
        <w:jc w:val="left"/>
      </w:pPr>
      <w:r>
        <w:rPr>
          <w:rFonts w:eastAsia="等线" w:ascii="Arial" w:cs="Arial" w:hAnsi="Arial"/>
          <w:sz w:val="22"/>
        </w:rPr>
        <w:t>付款方式为“线上付款（API）”</w:t>
      </w:r>
    </w:p>
    <w:p>
      <w:pPr>
        <w:spacing w:before="120" w:after="120" w:line="288" w:lineRule="auto"/>
        <w:ind w:left="0"/>
        <w:jc w:val="left"/>
      </w:pPr>
      <w:r>
        <w:rPr>
          <w:rFonts w:eastAsia="等线" w:ascii="Arial" w:cs="Arial" w:hAnsi="Arial"/>
          <w:sz w:val="22"/>
        </w:rPr>
        <w:t xml:space="preserve">        付款方式为线上付款（API）时，点击“确定”按钮，调用支付中心进行付款，相关支付流程见下方“实际付款信息”章节中“线上付款（API）”的内容。</w:t>
      </w:r>
    </w:p>
    <w:p>
      <w:pPr>
        <w:numPr>
          <w:numId w:val="96"/>
        </w:numPr>
        <w:spacing w:before="120" w:after="120" w:line="288" w:lineRule="auto"/>
        <w:ind w:left="0"/>
        <w:jc w:val="left"/>
      </w:pPr>
      <w:r>
        <w:rPr>
          <w:rFonts w:eastAsia="等线" w:ascii="Arial" w:cs="Arial" w:hAnsi="Arial"/>
          <w:sz w:val="22"/>
        </w:rPr>
        <w:t>付款方式为线下银行转账</w:t>
      </w:r>
    </w:p>
    <w:p>
      <w:pPr>
        <w:spacing w:before="120" w:after="120" w:line="288" w:lineRule="auto"/>
        <w:ind w:left="0"/>
        <w:jc w:val="left"/>
      </w:pPr>
      <w:r>
        <w:rPr>
          <w:rFonts w:eastAsia="等线" w:ascii="Arial" w:cs="Arial" w:hAnsi="Arial"/>
          <w:sz w:val="22"/>
        </w:rPr>
        <w:t xml:space="preserve">        付款方式为线下银行转账时，校验“实际付款信息”中的内容：</w:t>
      </w:r>
    </w:p>
    <w:p>
      <w:pPr>
        <w:spacing w:before="120" w:after="120" w:line="288" w:lineRule="auto"/>
        <w:ind w:left="0"/>
        <w:jc w:val="left"/>
      </w:pPr>
      <w:r>
        <w:rPr>
          <w:rFonts w:eastAsia="等线" w:ascii="Arial" w:cs="Arial" w:hAnsi="Arial"/>
          <w:sz w:val="22"/>
        </w:rPr>
        <w:t>（1）若未填写（所有字段的值为空），则弹窗提示：付款方式为线下银行转账，请先填写实际付款信息。</w:t>
      </w:r>
    </w:p>
    <w:p>
      <w:pPr>
        <w:spacing w:before="120" w:after="120" w:line="288" w:lineRule="auto"/>
        <w:ind w:left="0"/>
        <w:jc w:val="left"/>
      </w:pPr>
      <w:r>
        <w:rPr>
          <w:rFonts w:eastAsia="等线" w:ascii="Arial" w:cs="Arial" w:hAnsi="Arial"/>
          <w:sz w:val="22"/>
        </w:rPr>
        <w:t>译文：The payment method is offline bank transfer. Please fill in the actual payment details first.</w:t>
      </w:r>
    </w:p>
    <w:p>
      <w:pPr>
        <w:spacing w:before="120" w:after="120" w:line="288" w:lineRule="auto"/>
        <w:ind w:left="0"/>
        <w:jc w:val="left"/>
      </w:pPr>
      <w:r>
        <w:rPr>
          <w:rFonts w:eastAsia="等线" w:ascii="Arial" w:cs="Arial" w:hAnsi="Arial"/>
          <w:color w:val="d83931"/>
          <w:sz w:val="22"/>
        </w:rPr>
        <w:t>注：填写线下银行转账的实际付款信息的交互见“实际付款信息-线下银行转账”章节的内容。</w:t>
      </w:r>
    </w:p>
    <w:p>
      <w:pPr>
        <w:spacing w:before="120" w:after="120" w:line="288" w:lineRule="auto"/>
        <w:ind w:left="0"/>
        <w:jc w:val="center"/>
      </w:pPr>
      <w:r>
        <w:drawing>
          <wp:inline distT="0" distR="0" distB="0" distL="0">
            <wp:extent cx="5257800" cy="22002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78"/>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（2）若已填写，则执行如下指令：</w:t>
      </w:r>
    </w:p>
    <w:p>
      <w:pPr>
        <w:spacing w:before="120" w:after="120" w:line="288" w:lineRule="auto"/>
        <w:ind w:left="0"/>
        <w:jc w:val="left"/>
      </w:pPr>
      <w:r>
        <w:rPr>
          <w:rFonts w:eastAsia="等线" w:ascii="Arial" w:cs="Arial" w:hAnsi="Arial"/>
          <w:sz w:val="22"/>
        </w:rPr>
        <w:t>A. 更新“支付状态”为“支付成功”；</w:t>
      </w:r>
    </w:p>
    <w:p>
      <w:pPr>
        <w:spacing w:before="120" w:after="120" w:line="288" w:lineRule="auto"/>
        <w:ind w:left="0"/>
        <w:jc w:val="left"/>
      </w:pPr>
      <w:r>
        <w:rPr>
          <w:rFonts w:eastAsia="等线" w:ascii="Arial" w:cs="Arial" w:hAnsi="Arial"/>
          <w:sz w:val="22"/>
        </w:rPr>
        <w:t>B. 将审核状态从“二审审核中”更新为“已完成”，并将任务流转至已处理tab下。</w:t>
      </w:r>
    </w:p>
    <w:p>
      <w:pPr>
        <w:pStyle w:val="7"/>
        <w:spacing w:before="240" w:after="120" w:line="288" w:lineRule="auto"/>
        <w:ind w:left="0"/>
        <w:jc w:val="left"/>
        <w:outlineLvl w:val="6"/>
      </w:pPr>
      <w:bookmarkStart w:name="heading_41" w:id="41"/>
      <w:r>
        <w:rPr>
          <w:rFonts w:eastAsia="等线" w:ascii="Arial" w:cs="Arial" w:hAnsi="Arial"/>
          <w:color w:val="3370ff"/>
          <w:sz w:val="24"/>
        </w:rPr>
        <w:t xml:space="preserve">4.4.1.2.1.1.3 </w:t>
      </w:r>
      <w:r>
        <w:rPr>
          <w:rFonts w:eastAsia="等线" w:ascii="Arial" w:cs="Arial" w:hAnsi="Arial"/>
          <w:b w:val="true"/>
          <w:sz w:val="24"/>
        </w:rPr>
        <w:t>三审审核中</w:t>
      </w:r>
      <w:bookmarkEnd w:id="41"/>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center"/>
      </w:pPr>
      <w:r>
        <w:drawing>
          <wp:inline distT="0" distR="0" distB="0" distL="0">
            <wp:extent cx="5257800" cy="29718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7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点击确定按钮，需根据付款方式进行判断：</w:t>
      </w:r>
    </w:p>
    <w:p>
      <w:pPr>
        <w:numPr>
          <w:numId w:val="97"/>
        </w:numPr>
        <w:spacing w:before="120" w:after="120" w:line="288" w:lineRule="auto"/>
        <w:ind w:left="0"/>
        <w:jc w:val="left"/>
      </w:pPr>
      <w:r>
        <w:rPr>
          <w:rFonts w:eastAsia="等线" w:ascii="Arial" w:cs="Arial" w:hAnsi="Arial"/>
          <w:sz w:val="22"/>
        </w:rPr>
        <w:t>付款方式为线上付款（API）</w:t>
      </w:r>
    </w:p>
    <w:p>
      <w:pPr>
        <w:spacing w:before="120" w:after="120" w:line="288" w:lineRule="auto"/>
        <w:ind w:left="0"/>
        <w:jc w:val="left"/>
      </w:pPr>
      <w:r>
        <w:rPr>
          <w:rFonts w:eastAsia="等线" w:ascii="Arial" w:cs="Arial" w:hAnsi="Arial"/>
          <w:sz w:val="22"/>
        </w:rPr>
        <w:t xml:space="preserve">        付款方式为线上付款（API）时，点击“确定”按钮，调用支付中心进行付款，相关支付流程见下方“实际付款信息”章节中“线上付款（API）”的内容。</w:t>
      </w:r>
    </w:p>
    <w:p>
      <w:pPr>
        <w:numPr>
          <w:numId w:val="98"/>
        </w:numPr>
        <w:spacing w:before="120" w:after="120" w:line="288" w:lineRule="auto"/>
        <w:ind w:left="0"/>
        <w:jc w:val="left"/>
      </w:pPr>
      <w:r>
        <w:rPr>
          <w:rFonts w:eastAsia="等线" w:ascii="Arial" w:cs="Arial" w:hAnsi="Arial"/>
          <w:sz w:val="22"/>
        </w:rPr>
        <w:t>付款方式为线下银行转账</w:t>
      </w:r>
    </w:p>
    <w:p>
      <w:pPr>
        <w:spacing w:before="120" w:after="120" w:line="288" w:lineRule="auto"/>
        <w:ind w:left="0"/>
        <w:jc w:val="left"/>
      </w:pPr>
      <w:r>
        <w:rPr>
          <w:rFonts w:eastAsia="等线" w:ascii="Arial" w:cs="Arial" w:hAnsi="Arial"/>
          <w:sz w:val="22"/>
        </w:rPr>
        <w:t xml:space="preserve">        付款方式为线下银行转账时，校验“实际付款信息”中的内容：</w:t>
      </w:r>
    </w:p>
    <w:p>
      <w:pPr>
        <w:spacing w:before="120" w:after="120" w:line="288" w:lineRule="auto"/>
        <w:ind w:left="0"/>
        <w:jc w:val="left"/>
      </w:pPr>
      <w:r>
        <w:rPr>
          <w:rFonts w:eastAsia="等线" w:ascii="Arial" w:cs="Arial" w:hAnsi="Arial"/>
          <w:sz w:val="22"/>
        </w:rPr>
        <w:t>（1）若未填写（所有字段的值为空），则弹窗提示：付款方式为线下银行转账，请先填写实际付款信息。</w:t>
      </w:r>
    </w:p>
    <w:p>
      <w:pPr>
        <w:spacing w:before="120" w:after="120" w:line="288" w:lineRule="auto"/>
        <w:ind w:left="0"/>
        <w:jc w:val="left"/>
      </w:pPr>
      <w:r>
        <w:rPr>
          <w:rFonts w:eastAsia="等线" w:ascii="Arial" w:cs="Arial" w:hAnsi="Arial"/>
          <w:sz w:val="22"/>
        </w:rPr>
        <w:t>译文：The payment method is offline bank transfer. Please fill in the actual payment details first.</w:t>
      </w:r>
    </w:p>
    <w:p>
      <w:pPr>
        <w:spacing w:before="120" w:after="120" w:line="288" w:lineRule="auto"/>
        <w:ind w:left="0"/>
        <w:jc w:val="left"/>
      </w:pPr>
      <w:r>
        <w:rPr>
          <w:rFonts w:eastAsia="等线" w:ascii="Arial" w:cs="Arial" w:hAnsi="Arial"/>
          <w:color w:val="d83931"/>
          <w:sz w:val="22"/>
        </w:rPr>
        <w:t>注：填写线下银行转账的实际付款信息的交互见“实际付款信息-线下银行转账”章节的内容。</w:t>
      </w:r>
    </w:p>
    <w:p>
      <w:pPr>
        <w:spacing w:before="120" w:after="120" w:line="288" w:lineRule="auto"/>
        <w:ind w:left="0"/>
        <w:jc w:val="center"/>
      </w:pPr>
      <w:r>
        <w:drawing>
          <wp:inline distT="0" distR="0" distB="0" distL="0">
            <wp:extent cx="5257800" cy="220027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78"/>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（2）若已填写，则执行如下指令：</w:t>
      </w:r>
    </w:p>
    <w:p>
      <w:pPr>
        <w:spacing w:before="120" w:after="120" w:line="288" w:lineRule="auto"/>
        <w:ind w:left="0"/>
        <w:jc w:val="left"/>
      </w:pPr>
      <w:r>
        <w:rPr>
          <w:rFonts w:eastAsia="等线" w:ascii="Arial" w:cs="Arial" w:hAnsi="Arial"/>
          <w:sz w:val="22"/>
        </w:rPr>
        <w:t>A. 更新“支付状态”为“支付成功”；</w:t>
      </w:r>
    </w:p>
    <w:p>
      <w:pPr>
        <w:spacing w:before="120" w:after="120" w:line="288" w:lineRule="auto"/>
        <w:ind w:left="0"/>
        <w:jc w:val="left"/>
      </w:pPr>
      <w:r>
        <w:rPr>
          <w:rFonts w:eastAsia="等线" w:ascii="Arial" w:cs="Arial" w:hAnsi="Arial"/>
          <w:sz w:val="22"/>
        </w:rPr>
        <w:t>B. 将审核状态从“二审审核中”更新为“已完成”，并将任务流转至已处理tab下。</w:t>
      </w:r>
    </w:p>
    <w:p>
      <w:pPr>
        <w:pStyle w:val="6"/>
        <w:spacing w:before="240" w:after="120" w:line="288" w:lineRule="auto"/>
        <w:ind w:left="0"/>
        <w:jc w:val="left"/>
        <w:outlineLvl w:val="5"/>
      </w:pPr>
      <w:bookmarkStart w:name="heading_42" w:id="42"/>
      <w:r>
        <w:rPr>
          <w:rFonts w:eastAsia="等线" w:ascii="Arial" w:cs="Arial" w:hAnsi="Arial"/>
          <w:color w:val="3370ff"/>
          <w:sz w:val="24"/>
        </w:rPr>
        <w:t xml:space="preserve">4.4.1.2.1.2 </w:t>
      </w:r>
      <w:r>
        <w:rPr>
          <w:rFonts w:eastAsia="等线" w:ascii="Arial" w:cs="Arial" w:hAnsi="Arial"/>
          <w:b w:val="true"/>
          <w:sz w:val="24"/>
        </w:rPr>
        <w:t>转他人处理 按钮</w:t>
      </w:r>
      <w:bookmarkEnd w:id="42"/>
    </w:p>
    <w:p>
      <w:pPr>
        <w:spacing w:before="120" w:after="120" w:line="288" w:lineRule="auto"/>
        <w:ind w:left="0"/>
        <w:jc w:val="left"/>
      </w:pPr>
      <w:r>
        <w:rPr>
          <w:rFonts w:eastAsia="等线" w:ascii="Arial" w:cs="Arial" w:hAnsi="Arial"/>
          <w:sz w:val="22"/>
        </w:rPr>
        <w:t xml:space="preserve">       展示规则：审核状态为“ 一审审核中，待申请人重新提交，二审审核中，三审审核中”时展示。</w:t>
      </w:r>
    </w:p>
    <w:p>
      <w:pPr>
        <w:spacing w:before="120" w:after="120" w:line="288" w:lineRule="auto"/>
        <w:ind w:left="0"/>
        <w:jc w:val="left"/>
      </w:pPr>
      <w:r>
        <w:rPr>
          <w:rFonts w:eastAsia="等线" w:ascii="Arial" w:cs="Arial" w:hAnsi="Arial"/>
          <w:sz w:val="22"/>
        </w:rPr>
        <w:t>点击本按钮，弹窗提示：可将处理人更改为</w:t>
      </w:r>
      <w:r>
        <w:rPr>
          <w:rFonts w:eastAsia="等线" w:ascii="Arial" w:cs="Arial" w:hAnsi="Arial"/>
          <w:color w:val="d83931"/>
          <w:sz w:val="22"/>
        </w:rPr>
        <w:t>所有</w:t>
      </w:r>
      <w:r>
        <w:rPr>
          <w:rFonts w:eastAsia="等线" w:ascii="Arial" w:cs="Arial" w:hAnsi="Arial"/>
          <w:sz w:val="22"/>
        </w:rPr>
        <w:t>具有审核权限的角色的人员。</w:t>
      </w:r>
    </w:p>
    <w:p>
      <w:pPr>
        <w:spacing w:before="120" w:after="120" w:line="288" w:lineRule="auto"/>
        <w:ind w:left="0"/>
        <w:jc w:val="center"/>
      </w:pPr>
      <w:r>
        <w:drawing>
          <wp:inline distT="0" distR="0" distB="0" distL="0">
            <wp:extent cx="5257800" cy="185737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79"/>
                    <a:stretch>
                      <a:fillRect/>
                    </a:stretch>
                  </pic:blipFill>
                  <pic:spPr>
                    <a:xfrm>
                      <a:off x="0" y="0"/>
                      <a:ext cx="5257800" cy="1857375"/>
                    </a:xfrm>
                    <a:prstGeom prst="rect">
                      <a:avLst/>
                    </a:prstGeom>
                  </pic:spPr>
                </pic:pic>
              </a:graphicData>
            </a:graphic>
          </wp:inline>
        </w:drawing>
      </w:r>
    </w:p>
    <w:p>
      <w:pPr>
        <w:pStyle w:val="6"/>
        <w:spacing w:before="240" w:after="120" w:line="288" w:lineRule="auto"/>
        <w:ind w:left="0"/>
        <w:jc w:val="left"/>
        <w:outlineLvl w:val="5"/>
      </w:pPr>
      <w:bookmarkStart w:name="heading_43" w:id="43"/>
      <w:r>
        <w:rPr>
          <w:rFonts w:eastAsia="等线" w:ascii="Arial" w:cs="Arial" w:hAnsi="Arial"/>
          <w:color w:val="3370ff"/>
          <w:sz w:val="24"/>
        </w:rPr>
        <w:t xml:space="preserve">4.4.1.2.1.3 </w:t>
      </w:r>
      <w:r>
        <w:rPr>
          <w:rFonts w:eastAsia="等线" w:ascii="Arial" w:cs="Arial" w:hAnsi="Arial"/>
          <w:b w:val="true"/>
          <w:sz w:val="24"/>
        </w:rPr>
        <w:t>驳回至申请人 按钮（本期不做）</w:t>
      </w:r>
      <w:bookmarkEnd w:id="43"/>
    </w:p>
    <w:p>
      <w:pPr>
        <w:spacing w:before="120" w:after="120" w:line="288" w:lineRule="auto"/>
        <w:ind w:left="0"/>
        <w:jc w:val="left"/>
      </w:pPr>
      <w:r>
        <w:rPr>
          <w:rFonts w:eastAsia="等线" w:ascii="Arial" w:cs="Arial" w:hAnsi="Arial"/>
          <w:sz w:val="22"/>
        </w:rPr>
        <w:t xml:space="preserve">       展示规则：审核状态为“ 一审审核中”时展示。</w:t>
      </w:r>
    </w:p>
    <w:p>
      <w:pPr>
        <w:spacing w:before="120" w:after="120" w:line="288" w:lineRule="auto"/>
        <w:ind w:left="0"/>
        <w:jc w:val="left"/>
      </w:pPr>
      <w:r>
        <w:rPr>
          <w:rFonts w:eastAsia="等线" w:ascii="Arial" w:cs="Arial" w:hAnsi="Arial"/>
          <w:sz w:val="22"/>
        </w:rPr>
        <w:t>点击本按钮，先校验该任务的“申请方式”：</w:t>
      </w:r>
    </w:p>
    <w:p>
      <w:pPr>
        <w:numPr>
          <w:numId w:val="99"/>
        </w:numPr>
        <w:spacing w:before="120" w:after="120" w:line="288" w:lineRule="auto"/>
        <w:ind w:left="0"/>
        <w:jc w:val="left"/>
      </w:pPr>
      <w:r>
        <w:rPr>
          <w:rFonts w:eastAsia="等线" w:ascii="Arial" w:cs="Arial" w:hAnsi="Arial"/>
          <w:sz w:val="22"/>
        </w:rPr>
        <w:t>若申请方式为“用户申请”，则弹窗如下：</w:t>
      </w:r>
    </w:p>
    <w:p>
      <w:pPr>
        <w:spacing w:before="120" w:after="120" w:line="288" w:lineRule="auto"/>
        <w:ind w:left="0"/>
        <w:jc w:val="center"/>
      </w:pPr>
      <w:r>
        <w:drawing>
          <wp:inline distT="0" distR="0" distB="0" distL="0">
            <wp:extent cx="5257800" cy="23622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80"/>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 确定，执行如下指令：</w:t>
      </w:r>
    </w:p>
    <w:p>
      <w:pPr>
        <w:spacing w:before="120" w:after="120" w:line="288" w:lineRule="auto"/>
        <w:ind w:left="0"/>
        <w:jc w:val="left"/>
      </w:pPr>
      <w:r>
        <w:rPr>
          <w:rFonts w:eastAsia="等线" w:ascii="Arial" w:cs="Arial" w:hAnsi="Arial"/>
          <w:sz w:val="22"/>
        </w:rPr>
        <w:t>（1）更新审核状态为“待申请人重新提交”；</w:t>
      </w:r>
    </w:p>
    <w:p>
      <w:pPr>
        <w:spacing w:before="120" w:after="120" w:line="288" w:lineRule="auto"/>
        <w:ind w:left="0"/>
        <w:jc w:val="left"/>
      </w:pPr>
      <w:r>
        <w:rPr>
          <w:rFonts w:eastAsia="等线" w:ascii="Arial" w:cs="Arial" w:hAnsi="Arial"/>
          <w:sz w:val="22"/>
        </w:rPr>
        <w:t>（2）激活客户端的出金任务提交凭证入口。（给客户发通知app发送</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left"/>
      </w:pPr>
    </w:p>
    <w:p>
      <w:pPr>
        <w:numPr>
          <w:numId w:val="100"/>
        </w:numPr>
        <w:spacing w:before="120" w:after="120" w:line="288" w:lineRule="auto"/>
        <w:ind w:left="0"/>
        <w:jc w:val="left"/>
      </w:pPr>
      <w:r>
        <w:rPr>
          <w:rFonts w:eastAsia="等线" w:ascii="Arial" w:cs="Arial" w:hAnsi="Arial"/>
          <w:sz w:val="22"/>
        </w:rPr>
        <w:t>若申请方式为“业务代客申请”，则弹窗如下：</w:t>
      </w:r>
    </w:p>
    <w:p>
      <w:pPr>
        <w:spacing w:before="120" w:after="120" w:line="288" w:lineRule="auto"/>
        <w:ind w:left="0"/>
        <w:jc w:val="center"/>
      </w:pPr>
      <w:r>
        <w:drawing>
          <wp:inline distT="0" distR="0" distB="0" distL="0">
            <wp:extent cx="5257800" cy="16097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81"/>
                    <a:stretch>
                      <a:fillRect/>
                    </a:stretch>
                  </pic:blipFill>
                  <pic:spPr>
                    <a:xfrm>
                      <a:off x="0" y="0"/>
                      <a:ext cx="5257800" cy="1609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点击确定，执行如下指令：</w:t>
      </w:r>
    </w:p>
    <w:p>
      <w:pPr>
        <w:spacing w:before="120" w:after="120" w:line="288" w:lineRule="auto"/>
        <w:ind w:left="0"/>
        <w:jc w:val="left"/>
      </w:pPr>
      <w:r>
        <w:rPr>
          <w:rFonts w:eastAsia="等线" w:ascii="Arial" w:cs="Arial" w:hAnsi="Arial"/>
          <w:sz w:val="22"/>
        </w:rPr>
        <w:t>（1）更新审核状态为“待申请人重新提交”。</w:t>
      </w:r>
    </w:p>
    <w:p>
      <w:pPr>
        <w:pStyle w:val="6"/>
        <w:spacing w:before="240" w:after="120" w:line="288" w:lineRule="auto"/>
        <w:ind w:left="0"/>
        <w:jc w:val="left"/>
        <w:outlineLvl w:val="5"/>
      </w:pPr>
      <w:bookmarkStart w:name="heading_44" w:id="44"/>
      <w:r>
        <w:rPr>
          <w:rFonts w:eastAsia="等线" w:ascii="Arial" w:cs="Arial" w:hAnsi="Arial"/>
          <w:color w:val="3370ff"/>
          <w:sz w:val="24"/>
        </w:rPr>
        <w:t xml:space="preserve">4.4.1.2.1.4 </w:t>
      </w:r>
      <w:r>
        <w:rPr>
          <w:rFonts w:eastAsia="等线" w:ascii="Arial" w:cs="Arial" w:hAnsi="Arial"/>
          <w:b w:val="true"/>
          <w:sz w:val="24"/>
        </w:rPr>
        <w:t>提交审核 按钮（本期不做）</w:t>
      </w:r>
      <w:bookmarkEnd w:id="44"/>
    </w:p>
    <w:p>
      <w:pPr>
        <w:spacing w:before="120" w:after="120" w:line="288" w:lineRule="auto"/>
        <w:ind w:left="0"/>
        <w:jc w:val="left"/>
      </w:pPr>
      <w:r>
        <w:rPr>
          <w:rFonts w:eastAsia="等线" w:ascii="Arial" w:cs="Arial" w:hAnsi="Arial"/>
          <w:sz w:val="22"/>
        </w:rPr>
        <w:t xml:space="preserve">       展示规则：审核状态为“ 待申请人重新提交”</w:t>
      </w:r>
      <w:r>
        <w:rPr>
          <w:rFonts w:eastAsia="等线" w:ascii="Arial" w:cs="Arial" w:hAnsi="Arial"/>
          <w:color w:val="d83931"/>
          <w:sz w:val="22"/>
        </w:rPr>
        <w:t>且系统登录人员是与该任务的创建人“同角色”的人员</w:t>
      </w:r>
      <w:r>
        <w:rPr>
          <w:rFonts w:eastAsia="等线" w:ascii="Arial" w:cs="Arial" w:hAnsi="Arial"/>
          <w:sz w:val="22"/>
        </w:rPr>
        <w:t>时展示。</w:t>
      </w:r>
    </w:p>
    <w:p>
      <w:pPr>
        <w:spacing w:before="120" w:after="120" w:line="288" w:lineRule="auto"/>
        <w:ind w:left="0"/>
        <w:jc w:val="left"/>
      </w:pPr>
      <w:r>
        <w:rPr>
          <w:rFonts w:eastAsia="等线" w:ascii="Arial" w:cs="Arial" w:hAnsi="Arial"/>
          <w:sz w:val="22"/>
        </w:rPr>
        <w:t>点击本按钮，校验该任务的申请方式：</w:t>
      </w:r>
    </w:p>
    <w:p>
      <w:pPr>
        <w:numPr>
          <w:numId w:val="101"/>
        </w:numPr>
        <w:spacing w:before="120" w:after="120" w:line="288" w:lineRule="auto"/>
        <w:ind w:left="0"/>
        <w:jc w:val="left"/>
      </w:pPr>
      <w:r>
        <w:rPr>
          <w:rFonts w:eastAsia="等线" w:ascii="Arial" w:cs="Arial" w:hAnsi="Arial"/>
          <w:sz w:val="22"/>
        </w:rPr>
        <w:t>若申请方式为“用户申请”，则弹窗提示：</w:t>
      </w:r>
    </w:p>
    <w:p>
      <w:pPr>
        <w:spacing w:before="120" w:after="120" w:line="288" w:lineRule="auto"/>
        <w:ind w:left="0"/>
        <w:jc w:val="left"/>
      </w:pPr>
      <w:r>
        <w:rPr>
          <w:rFonts w:eastAsia="等线" w:ascii="Arial" w:cs="Arial" w:hAnsi="Arial"/>
          <w:sz w:val="22"/>
        </w:rPr>
        <w:t>点击弹窗的“确定”按钮，执行如下操作：</w:t>
      </w:r>
    </w:p>
    <w:p>
      <w:pPr>
        <w:spacing w:before="120" w:after="120" w:line="288" w:lineRule="auto"/>
        <w:ind w:left="0"/>
        <w:jc w:val="left"/>
      </w:pPr>
      <w:r>
        <w:rPr>
          <w:rFonts w:eastAsia="等线" w:ascii="Arial" w:cs="Arial" w:hAnsi="Arial"/>
          <w:sz w:val="22"/>
        </w:rPr>
        <w:t>（1）将凭证和备注均保存至详情页的凭证和备注栏目；</w:t>
      </w:r>
    </w:p>
    <w:p>
      <w:pPr>
        <w:spacing w:before="120" w:after="120" w:line="288" w:lineRule="auto"/>
        <w:ind w:left="0"/>
        <w:jc w:val="left"/>
      </w:pPr>
      <w:r>
        <w:rPr>
          <w:rFonts w:eastAsia="等线" w:ascii="Arial" w:cs="Arial" w:hAnsi="Arial"/>
          <w:sz w:val="22"/>
        </w:rPr>
        <w:t>（2）将审核状态更新为“一审审核中”；</w:t>
      </w:r>
    </w:p>
    <w:p>
      <w:pPr>
        <w:spacing w:before="120" w:after="120" w:line="288" w:lineRule="auto"/>
        <w:ind w:left="0"/>
        <w:jc w:val="left"/>
      </w:pPr>
      <w:r>
        <w:rPr>
          <w:rFonts w:eastAsia="等线" w:ascii="Arial" w:cs="Arial" w:hAnsi="Arial"/>
          <w:sz w:val="22"/>
        </w:rPr>
        <w:t>（3）隐藏前端app的凭证上传入口（</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center"/>
      </w:pPr>
      <w:r>
        <w:drawing>
          <wp:inline distT="0" distR="0" distB="0" distL="0">
            <wp:extent cx="5257800" cy="24669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82"/>
                    <a:stretch>
                      <a:fillRect/>
                    </a:stretch>
                  </pic:blipFill>
                  <pic:spPr>
                    <a:xfrm>
                      <a:off x="0" y="0"/>
                      <a:ext cx="5257800" cy="2466975"/>
                    </a:xfrm>
                    <a:prstGeom prst="rect">
                      <a:avLst/>
                    </a:prstGeom>
                  </pic:spPr>
                </pic:pic>
              </a:graphicData>
            </a:graphic>
          </wp:inline>
        </w:drawing>
      </w:r>
    </w:p>
    <w:p>
      <w:pPr>
        <w:numPr>
          <w:numId w:val="102"/>
        </w:numPr>
        <w:spacing w:before="120" w:after="120" w:line="288" w:lineRule="auto"/>
        <w:ind w:left="0"/>
        <w:jc w:val="left"/>
      </w:pPr>
      <w:r>
        <w:rPr>
          <w:rFonts w:eastAsia="等线" w:ascii="Arial" w:cs="Arial" w:hAnsi="Arial"/>
          <w:sz w:val="22"/>
        </w:rPr>
        <w:t>若申请方式为“业务代客申请”，则弹窗提示：</w:t>
      </w:r>
    </w:p>
    <w:p>
      <w:pPr>
        <w:spacing w:before="120" w:after="120" w:line="288" w:lineRule="auto"/>
        <w:ind w:left="0"/>
        <w:jc w:val="left"/>
      </w:pPr>
      <w:r>
        <w:rPr>
          <w:rFonts w:eastAsia="等线" w:ascii="Arial" w:cs="Arial" w:hAnsi="Arial"/>
          <w:sz w:val="22"/>
        </w:rPr>
        <w:t>点击弹窗的“确定”按钮，执行如下操作：</w:t>
      </w:r>
    </w:p>
    <w:p>
      <w:pPr>
        <w:spacing w:before="120" w:after="120" w:line="288" w:lineRule="auto"/>
        <w:ind w:left="0"/>
        <w:jc w:val="left"/>
      </w:pPr>
      <w:r>
        <w:rPr>
          <w:rFonts w:eastAsia="等线" w:ascii="Arial" w:cs="Arial" w:hAnsi="Arial"/>
          <w:sz w:val="22"/>
        </w:rPr>
        <w:t>（1）将凭证和备注均保存至详情页的凭证和备注栏目（如有）；</w:t>
      </w:r>
    </w:p>
    <w:p>
      <w:pPr>
        <w:spacing w:before="120" w:after="120" w:line="288" w:lineRule="auto"/>
        <w:ind w:left="0"/>
        <w:jc w:val="left"/>
      </w:pPr>
      <w:r>
        <w:rPr>
          <w:rFonts w:eastAsia="等线" w:ascii="Arial" w:cs="Arial" w:hAnsi="Arial"/>
          <w:sz w:val="22"/>
        </w:rPr>
        <w:t>（2）将审核状态更新为“一审审核中”；</w:t>
      </w:r>
    </w:p>
    <w:p>
      <w:pPr>
        <w:spacing w:before="120" w:after="120" w:line="288" w:lineRule="auto"/>
        <w:ind w:left="0"/>
        <w:jc w:val="center"/>
      </w:pPr>
      <w:r>
        <w:drawing>
          <wp:inline distT="0" distR="0" distB="0" distL="0">
            <wp:extent cx="4781550" cy="465772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83"/>
                    <a:stretch>
                      <a:fillRect/>
                    </a:stretch>
                  </pic:blipFill>
                  <pic:spPr>
                    <a:xfrm>
                      <a:off x="0" y="0"/>
                      <a:ext cx="4781550" cy="4657725"/>
                    </a:xfrm>
                    <a:prstGeom prst="rect">
                      <a:avLst/>
                    </a:prstGeom>
                  </pic:spPr>
                </pic:pic>
              </a:graphicData>
            </a:graphic>
          </wp:inline>
        </w:drawing>
      </w:r>
    </w:p>
    <w:p>
      <w:pPr>
        <w:pStyle w:val="6"/>
        <w:spacing w:before="240" w:after="120" w:line="288" w:lineRule="auto"/>
        <w:ind w:left="0"/>
        <w:jc w:val="left"/>
        <w:outlineLvl w:val="5"/>
      </w:pPr>
      <w:bookmarkStart w:name="heading_45" w:id="45"/>
      <w:r>
        <w:rPr>
          <w:rFonts w:eastAsia="等线" w:ascii="Arial" w:cs="Arial" w:hAnsi="Arial"/>
          <w:color w:val="3370ff"/>
          <w:sz w:val="24"/>
        </w:rPr>
        <w:t xml:space="preserve">4.4.1.2.1.5 </w:t>
      </w:r>
      <w:r>
        <w:rPr>
          <w:rFonts w:eastAsia="等线" w:ascii="Arial" w:cs="Arial" w:hAnsi="Arial"/>
          <w:b w:val="true"/>
          <w:sz w:val="24"/>
        </w:rPr>
        <w:t>驳回至一审 按钮</w:t>
      </w:r>
      <w:bookmarkEnd w:id="45"/>
    </w:p>
    <w:p>
      <w:pPr>
        <w:spacing w:before="120" w:after="120" w:line="288" w:lineRule="auto"/>
        <w:ind w:left="0"/>
        <w:jc w:val="left"/>
      </w:pPr>
      <w:r>
        <w:rPr>
          <w:rFonts w:eastAsia="等线" w:ascii="Arial" w:cs="Arial" w:hAnsi="Arial"/>
          <w:sz w:val="22"/>
        </w:rPr>
        <w:t xml:space="preserve">       展示规则：审核状态为“ 二审审核中”时展示。</w:t>
      </w:r>
    </w:p>
    <w:p>
      <w:pPr>
        <w:spacing w:before="120" w:after="120" w:line="288" w:lineRule="auto"/>
        <w:ind w:left="0"/>
        <w:jc w:val="left"/>
      </w:pPr>
      <w:r>
        <w:rPr>
          <w:rFonts w:eastAsia="等线" w:ascii="Arial" w:cs="Arial" w:hAnsi="Arial"/>
          <w:sz w:val="22"/>
        </w:rPr>
        <w:t>点击弹窗提示：</w:t>
      </w:r>
    </w:p>
    <w:p>
      <w:pPr>
        <w:spacing w:before="120" w:after="120" w:line="288" w:lineRule="auto"/>
        <w:ind w:left="0"/>
        <w:jc w:val="left"/>
      </w:pPr>
      <w:r>
        <w:rPr>
          <w:rFonts w:eastAsia="等线" w:ascii="Arial" w:cs="Arial" w:hAnsi="Arial"/>
          <w:sz w:val="22"/>
        </w:rPr>
        <w:t>点击确定，将审核状态更新为“一审审核中”。</w:t>
      </w:r>
    </w:p>
    <w:p>
      <w:pPr>
        <w:spacing w:before="120" w:after="120" w:line="288" w:lineRule="auto"/>
        <w:ind w:left="0"/>
        <w:jc w:val="center"/>
      </w:pPr>
      <w:r>
        <w:drawing>
          <wp:inline distT="0" distR="0" distB="0" distL="0">
            <wp:extent cx="5257800" cy="20383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84"/>
                    <a:stretch>
                      <a:fillRect/>
                    </a:stretch>
                  </pic:blipFill>
                  <pic:spPr>
                    <a:xfrm>
                      <a:off x="0" y="0"/>
                      <a:ext cx="5257800" cy="2038350"/>
                    </a:xfrm>
                    <a:prstGeom prst="rect">
                      <a:avLst/>
                    </a:prstGeom>
                  </pic:spPr>
                </pic:pic>
              </a:graphicData>
            </a:graphic>
          </wp:inline>
        </w:drawing>
      </w:r>
    </w:p>
    <w:p>
      <w:pPr>
        <w:spacing w:before="120" w:after="120" w:line="288" w:lineRule="auto"/>
        <w:ind w:left="0"/>
        <w:jc w:val="left"/>
      </w:pPr>
    </w:p>
    <w:p>
      <w:pPr>
        <w:pStyle w:val="6"/>
        <w:spacing w:before="240" w:after="120" w:line="288" w:lineRule="auto"/>
        <w:ind w:left="0"/>
        <w:jc w:val="left"/>
        <w:outlineLvl w:val="5"/>
      </w:pPr>
      <w:bookmarkStart w:name="heading_46" w:id="46"/>
      <w:r>
        <w:rPr>
          <w:rFonts w:eastAsia="等线" w:ascii="Arial" w:cs="Arial" w:hAnsi="Arial"/>
          <w:color w:val="3370ff"/>
          <w:sz w:val="24"/>
        </w:rPr>
        <w:t xml:space="preserve">4.4.1.2.1.6 </w:t>
      </w:r>
      <w:r>
        <w:rPr>
          <w:rFonts w:eastAsia="等线" w:ascii="Arial" w:cs="Arial" w:hAnsi="Arial"/>
          <w:b w:val="true"/>
          <w:sz w:val="24"/>
        </w:rPr>
        <w:t>驳回至二审 按钮</w:t>
      </w:r>
      <w:bookmarkEnd w:id="46"/>
    </w:p>
    <w:p>
      <w:pPr>
        <w:spacing w:before="120" w:after="120" w:line="288" w:lineRule="auto"/>
        <w:ind w:left="0"/>
        <w:jc w:val="left"/>
      </w:pPr>
      <w:r>
        <w:rPr>
          <w:rFonts w:eastAsia="等线" w:ascii="Arial" w:cs="Arial" w:hAnsi="Arial"/>
          <w:sz w:val="22"/>
        </w:rPr>
        <w:t xml:space="preserve">       展示规则：审核状态为“ 三审审核中”时展示。</w:t>
      </w:r>
    </w:p>
    <w:p>
      <w:pPr>
        <w:spacing w:before="120" w:after="120" w:line="288" w:lineRule="auto"/>
        <w:ind w:left="0"/>
        <w:jc w:val="left"/>
      </w:pPr>
      <w:r>
        <w:rPr>
          <w:rFonts w:eastAsia="等线" w:ascii="Arial" w:cs="Arial" w:hAnsi="Arial"/>
          <w:sz w:val="22"/>
        </w:rPr>
        <w:t>点击弹窗提示：</w:t>
      </w:r>
    </w:p>
    <w:p>
      <w:pPr>
        <w:spacing w:before="120" w:after="120" w:line="288" w:lineRule="auto"/>
        <w:ind w:left="0"/>
        <w:jc w:val="left"/>
      </w:pPr>
      <w:r>
        <w:rPr>
          <w:rFonts w:eastAsia="等线" w:ascii="Arial" w:cs="Arial" w:hAnsi="Arial"/>
          <w:sz w:val="22"/>
        </w:rPr>
        <w:t>点击确定，将审核状态更新为“二审审核中”。</w:t>
      </w:r>
    </w:p>
    <w:p>
      <w:pPr>
        <w:spacing w:before="120" w:after="120" w:line="288" w:lineRule="auto"/>
        <w:ind w:left="0"/>
        <w:jc w:val="center"/>
      </w:pPr>
      <w:r>
        <w:drawing>
          <wp:inline distT="0" distR="0" distB="0" distL="0">
            <wp:extent cx="5257800" cy="20383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85"/>
                    <a:stretch>
                      <a:fillRect/>
                    </a:stretch>
                  </pic:blipFill>
                  <pic:spPr>
                    <a:xfrm>
                      <a:off x="0" y="0"/>
                      <a:ext cx="5257800" cy="2038350"/>
                    </a:xfrm>
                    <a:prstGeom prst="rect">
                      <a:avLst/>
                    </a:prstGeom>
                  </pic:spPr>
                </pic:pic>
              </a:graphicData>
            </a:graphic>
          </wp:inline>
        </w:drawing>
      </w:r>
    </w:p>
    <w:p>
      <w:pPr>
        <w:pStyle w:val="6"/>
        <w:spacing w:before="240" w:after="120" w:line="288" w:lineRule="auto"/>
        <w:ind w:left="0"/>
        <w:jc w:val="left"/>
        <w:outlineLvl w:val="5"/>
      </w:pPr>
      <w:bookmarkStart w:name="heading_47" w:id="47"/>
      <w:r>
        <w:rPr>
          <w:rFonts w:eastAsia="等线" w:ascii="Arial" w:cs="Arial" w:hAnsi="Arial"/>
          <w:color w:val="3370ff"/>
          <w:sz w:val="24"/>
        </w:rPr>
        <w:t xml:space="preserve">4.4.1.2.1.7 </w:t>
      </w:r>
      <w:r>
        <w:rPr>
          <w:rFonts w:eastAsia="等线" w:ascii="Arial" w:cs="Arial" w:hAnsi="Arial"/>
          <w:b w:val="true"/>
          <w:sz w:val="24"/>
        </w:rPr>
        <w:t>拒绝 按钮</w:t>
      </w:r>
      <w:bookmarkEnd w:id="47"/>
    </w:p>
    <w:p>
      <w:pPr>
        <w:spacing w:before="120" w:after="120" w:line="288" w:lineRule="auto"/>
        <w:ind w:left="0"/>
        <w:jc w:val="left"/>
      </w:pPr>
      <w:r>
        <w:rPr>
          <w:rFonts w:eastAsia="等线" w:ascii="Arial" w:cs="Arial" w:hAnsi="Arial"/>
          <w:sz w:val="22"/>
        </w:rPr>
        <w:t xml:space="preserve">       展示规则：审核状态为“ 一审审核中，二审审核中，三审审核中”时展示。</w:t>
      </w:r>
    </w:p>
    <w:p>
      <w:pPr>
        <w:spacing w:before="120" w:after="120" w:line="288" w:lineRule="auto"/>
        <w:ind w:left="0"/>
        <w:jc w:val="left"/>
      </w:pPr>
      <w:r>
        <w:rPr>
          <w:rFonts w:eastAsia="等线" w:ascii="Arial" w:cs="Arial" w:hAnsi="Arial"/>
          <w:sz w:val="22"/>
        </w:rPr>
        <w:t>点击本按钮，校验申请方式：</w:t>
      </w:r>
    </w:p>
    <w:p>
      <w:pPr>
        <w:numPr>
          <w:numId w:val="103"/>
        </w:numPr>
        <w:spacing w:before="120" w:after="120" w:line="288" w:lineRule="auto"/>
        <w:ind w:left="0"/>
        <w:jc w:val="left"/>
      </w:pPr>
      <w:r>
        <w:rPr>
          <w:rFonts w:eastAsia="等线" w:ascii="Arial" w:cs="Arial" w:hAnsi="Arial"/>
          <w:sz w:val="22"/>
        </w:rPr>
        <w:t>若申请方式为“用户申请”，则弹窗如下：</w:t>
      </w:r>
    </w:p>
    <w:p>
      <w:pPr>
        <w:spacing w:before="120" w:after="120" w:line="288" w:lineRule="auto"/>
        <w:ind w:left="0"/>
        <w:jc w:val="center"/>
      </w:pPr>
      <w:r>
        <w:drawing>
          <wp:inline distT="0" distR="0" distB="0" distL="0">
            <wp:extent cx="5257800" cy="28098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86"/>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点击“确定”按钮，执行如下指令：</w:t>
      </w:r>
    </w:p>
    <w:p>
      <w:pPr>
        <w:spacing w:before="120" w:after="120" w:line="288" w:lineRule="auto"/>
        <w:ind w:left="0"/>
        <w:jc w:val="left"/>
      </w:pPr>
      <w:r>
        <w:rPr>
          <w:rFonts w:eastAsia="等线" w:ascii="Arial" w:cs="Arial" w:hAnsi="Arial"/>
          <w:sz w:val="22"/>
        </w:rPr>
        <w:t>（1）结束该出金任务，状态扭转为“已拒绝”；</w:t>
      </w:r>
    </w:p>
    <w:p>
      <w:pPr>
        <w:spacing w:before="120" w:after="120" w:line="288" w:lineRule="auto"/>
        <w:ind w:left="0"/>
        <w:jc w:val="left"/>
      </w:pPr>
      <w:r>
        <w:rPr>
          <w:rFonts w:eastAsia="等线" w:ascii="Arial" w:cs="Arial" w:hAnsi="Arial"/>
          <w:sz w:val="22"/>
        </w:rPr>
        <w:t>（2）解冻客户资金</w:t>
      </w:r>
    </w:p>
    <w:p>
      <w:pPr>
        <w:spacing w:before="120" w:after="120" w:line="288" w:lineRule="auto"/>
        <w:ind w:left="0"/>
        <w:jc w:val="left"/>
      </w:pPr>
      <w:r>
        <w:rPr>
          <w:rFonts w:eastAsia="等线" w:ascii="Arial" w:cs="Arial" w:hAnsi="Arial"/>
          <w:sz w:val="22"/>
        </w:rPr>
        <w:t>（3）给用户发通知（</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left"/>
      </w:pPr>
    </w:p>
    <w:p>
      <w:pPr>
        <w:numPr>
          <w:numId w:val="104"/>
        </w:numPr>
        <w:spacing w:before="120" w:after="120" w:line="288" w:lineRule="auto"/>
        <w:ind w:left="0"/>
        <w:jc w:val="left"/>
      </w:pPr>
      <w:r>
        <w:rPr>
          <w:rFonts w:eastAsia="等线" w:ascii="Arial" w:cs="Arial" w:hAnsi="Arial"/>
          <w:sz w:val="22"/>
        </w:rPr>
        <w:t>若申请方式为“业务代客申请”，则弹窗如下：</w:t>
      </w:r>
    </w:p>
    <w:p>
      <w:pPr>
        <w:spacing w:before="120" w:after="120" w:line="288" w:lineRule="auto"/>
        <w:ind w:left="0"/>
        <w:jc w:val="left"/>
      </w:pPr>
      <w:r>
        <w:rPr>
          <w:rFonts w:eastAsia="等线" w:ascii="Arial" w:cs="Arial" w:hAnsi="Arial"/>
          <w:sz w:val="22"/>
        </w:rPr>
        <w:t>点击弹窗中的确定 ，结束该出金任务，状态扭转为“已拒绝”。</w:t>
      </w:r>
    </w:p>
    <w:p>
      <w:pPr>
        <w:spacing w:before="120" w:after="120" w:line="288" w:lineRule="auto"/>
        <w:ind w:left="0"/>
        <w:jc w:val="center"/>
      </w:pPr>
      <w:r>
        <w:drawing>
          <wp:inline distT="0" distR="0" distB="0" distL="0">
            <wp:extent cx="5257800" cy="202882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87"/>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pStyle w:val="5"/>
        <w:spacing w:before="240" w:after="120" w:line="288" w:lineRule="auto"/>
        <w:ind w:left="0"/>
        <w:jc w:val="left"/>
        <w:outlineLvl w:val="4"/>
      </w:pPr>
      <w:bookmarkStart w:name="heading_48" w:id="48"/>
      <w:r>
        <w:rPr>
          <w:rFonts w:eastAsia="等线" w:ascii="Arial" w:cs="Arial" w:hAnsi="Arial"/>
          <w:color w:val="3370ff"/>
          <w:sz w:val="24"/>
        </w:rPr>
        <w:t xml:space="preserve">4.4.1.2.2 </w:t>
      </w:r>
      <w:r>
        <w:rPr>
          <w:rFonts w:eastAsia="等线" w:ascii="Arial" w:cs="Arial" w:hAnsi="Arial"/>
          <w:b w:val="true"/>
          <w:sz w:val="24"/>
        </w:rPr>
        <w:t>实际付款信息</w:t>
      </w:r>
      <w:bookmarkEnd w:id="48"/>
    </w:p>
    <w:p>
      <w:pPr>
        <w:spacing w:before="120" w:after="120" w:line="288" w:lineRule="auto"/>
        <w:ind w:left="0"/>
        <w:jc w:val="left"/>
      </w:pPr>
      <w:r>
        <w:rPr>
          <w:rFonts w:eastAsia="等线" w:ascii="Arial" w:cs="Arial" w:hAnsi="Arial"/>
          <w:sz w:val="22"/>
        </w:rPr>
        <w:t xml:space="preserve">        实际付款信息的展示内容需根据不同的付款方式进行展示。</w:t>
      </w:r>
    </w:p>
    <w:p>
      <w:pPr>
        <w:pStyle w:val="6"/>
        <w:spacing w:before="240" w:after="120" w:line="288" w:lineRule="auto"/>
        <w:ind w:left="0"/>
        <w:jc w:val="left"/>
        <w:outlineLvl w:val="5"/>
      </w:pPr>
      <w:bookmarkStart w:name="heading_49" w:id="49"/>
      <w:r>
        <w:rPr>
          <w:rFonts w:eastAsia="等线" w:ascii="Arial" w:cs="Arial" w:hAnsi="Arial"/>
          <w:color w:val="3370ff"/>
          <w:sz w:val="24"/>
        </w:rPr>
        <w:t xml:space="preserve">4.4.1.2.2.1 </w:t>
      </w:r>
      <w:r>
        <w:rPr>
          <w:rFonts w:eastAsia="等线" w:ascii="Arial" w:cs="Arial" w:hAnsi="Arial"/>
          <w:b w:val="true"/>
          <w:sz w:val="24"/>
        </w:rPr>
        <w:t>线上付款（API）</w:t>
      </w:r>
      <w:bookmarkEnd w:id="49"/>
    </w:p>
    <w:p>
      <w:pPr>
        <w:spacing w:before="120" w:after="120" w:line="288" w:lineRule="auto"/>
        <w:ind w:left="0"/>
        <w:jc w:val="left"/>
      </w:pPr>
      <w:r>
        <w:rPr>
          <w:rFonts w:eastAsia="等线" w:ascii="Arial" w:cs="Arial" w:hAnsi="Arial"/>
          <w:sz w:val="22"/>
        </w:rPr>
        <w:t xml:space="preserve">      调用支付前，页面载入时，展示如下：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290"/>
        <w:gridCol w:w="930"/>
        <w:gridCol w:w="4935"/>
      </w:tblGrid>
      <w:tr>
        <w:tc>
          <w:tcPr>
            <w:tcW w:w="828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105400" cy="12477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88"/>
                          <a:stretch>
                            <a:fillRect/>
                          </a:stretch>
                        </pic:blipFill>
                        <pic:spPr>
                          <a:xfrm>
                            <a:off x="0" y="0"/>
                            <a:ext cx="5105400" cy="1247775"/>
                          </a:xfrm>
                          <a:prstGeom prst="rect">
                            <a:avLst/>
                          </a:prstGeom>
                        </pic:spPr>
                      </pic:pic>
                    </a:graphicData>
                  </a:graphic>
                </wp:inline>
              </w:drawing>
            </w:r>
          </w:p>
          <w:p>
            <w:pPr>
              <w:spacing w:before="120" w:after="120" w:line="288" w:lineRule="auto"/>
              <w:ind w:left="0"/>
              <w:jc w:val="left"/>
            </w:pP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4935" w:type="dxa"/>
            <w:hMerge w:val="continue"/>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4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11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实际付款信息</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实际付款方式</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支付状态</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实际付款金额</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实付金额</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实付币种</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实际付款公司银行</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实际付款的公司银行名称 </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实际付款银行账号</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实际付款的公司银行账号，展示成 账号+币种的形式，如 35298536（KZT）</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是否强制扭转为支付成功</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是否转为线下银行转账</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付款凭证</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bl>
    <w:p>
      <w:pPr>
        <w:spacing w:before="120" w:after="120" w:line="288" w:lineRule="auto"/>
        <w:ind w:left="0"/>
        <w:jc w:val="left"/>
      </w:pPr>
      <w:r>
        <w:rPr>
          <w:rFonts w:eastAsia="等线" w:ascii="Arial" w:cs="Arial" w:hAnsi="Arial"/>
          <w:sz w:val="22"/>
        </w:rPr>
        <w:t xml:space="preserve">          调用支付后，需根据不同的支付状态（处理中，支付失败，支付成功）进行展示，展示规则见下方内容。</w:t>
      </w:r>
    </w:p>
    <w:p>
      <w:pPr>
        <w:pStyle w:val="7"/>
        <w:spacing w:before="240" w:after="120" w:line="288" w:lineRule="auto"/>
        <w:ind w:left="0"/>
        <w:jc w:val="left"/>
        <w:outlineLvl w:val="6"/>
      </w:pPr>
      <w:bookmarkStart w:name="heading_50" w:id="50"/>
      <w:r>
        <w:rPr>
          <w:rFonts w:eastAsia="等线" w:ascii="Arial" w:cs="Arial" w:hAnsi="Arial"/>
          <w:color w:val="3370ff"/>
          <w:sz w:val="24"/>
        </w:rPr>
        <w:t xml:space="preserve">4.4.1.2.2.1.1 </w:t>
      </w:r>
      <w:r>
        <w:rPr>
          <w:rFonts w:eastAsia="等线" w:ascii="Arial" w:cs="Arial" w:hAnsi="Arial"/>
          <w:b w:val="true"/>
          <w:sz w:val="24"/>
        </w:rPr>
        <w:t>处理中</w:t>
      </w:r>
      <w:bookmarkEnd w:id="50"/>
    </w:p>
    <w:p>
      <w:pPr>
        <w:spacing w:before="120" w:after="120" w:line="288" w:lineRule="auto"/>
        <w:ind w:left="0"/>
        <w:jc w:val="left"/>
      </w:pPr>
      <w:r>
        <w:rPr>
          <w:rFonts w:eastAsia="等线" w:ascii="Arial" w:cs="Arial" w:hAnsi="Arial"/>
          <w:sz w:val="22"/>
        </w:rPr>
        <w:t xml:space="preserve">        支付状态为“处理中”时，展示如下：</w:t>
      </w:r>
    </w:p>
    <w:p>
      <w:pPr>
        <w:spacing w:before="120" w:after="120" w:line="288" w:lineRule="auto"/>
        <w:ind w:left="0"/>
        <w:jc w:val="center"/>
      </w:pPr>
      <w:r>
        <w:drawing>
          <wp:inline distT="0" distR="0" distB="0" distL="0">
            <wp:extent cx="5257800" cy="12858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89"/>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点击“查看支付结果”按钮，弹窗如下：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019175"/>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90"/>
                          <a:stretch>
                            <a:fillRect/>
                          </a:stretch>
                        </pic:blipFill>
                        <pic:spPr>
                          <a:xfrm>
                            <a:off x="0" y="0"/>
                            <a:ext cx="5095875" cy="1019175"/>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5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支付流水号</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支付中心创建支付订单时创建的支付单号</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银行参考号</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调用银行的出金接口时，传入的银行参考号</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银行返回的信息</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银行出金接口返回的报文信息。</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刷新 </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numPr>
                <w:numId w:val="105"/>
              </w:numPr>
              <w:spacing w:before="120" w:after="120" w:line="288" w:lineRule="auto"/>
              <w:ind w:left="0"/>
              <w:jc w:val="left"/>
            </w:pPr>
            <w:r>
              <w:rPr>
                <w:rFonts w:eastAsia="等线" w:ascii="Arial" w:cs="Arial" w:hAnsi="Arial"/>
                <w:sz w:val="22"/>
              </w:rPr>
              <w:t>支付状态为“处理中”时，展示本按钮；</w:t>
            </w:r>
          </w:p>
          <w:p>
            <w:pPr>
              <w:numPr>
                <w:numId w:val="106"/>
              </w:numPr>
              <w:spacing w:before="120" w:after="120" w:line="288" w:lineRule="auto"/>
              <w:ind w:left="0"/>
              <w:jc w:val="left"/>
            </w:pPr>
            <w:r>
              <w:rPr>
                <w:rFonts w:eastAsia="等线" w:ascii="Arial" w:cs="Arial" w:hAnsi="Arial"/>
                <w:sz w:val="22"/>
              </w:rPr>
              <w:t>点击可查询银行的付款状态。</w:t>
            </w:r>
          </w:p>
        </w:tc>
      </w:tr>
    </w:tbl>
    <w:p>
      <w:pPr>
        <w:pStyle w:val="7"/>
        <w:spacing w:before="240" w:after="120" w:line="288" w:lineRule="auto"/>
        <w:ind w:left="0"/>
        <w:jc w:val="left"/>
        <w:outlineLvl w:val="6"/>
      </w:pPr>
      <w:bookmarkStart w:name="heading_51" w:id="51"/>
      <w:r>
        <w:rPr>
          <w:rFonts w:eastAsia="等线" w:ascii="Arial" w:cs="Arial" w:hAnsi="Arial"/>
          <w:color w:val="3370ff"/>
          <w:sz w:val="24"/>
        </w:rPr>
        <w:t xml:space="preserve">4.4.1.2.2.1.2 </w:t>
      </w:r>
      <w:r>
        <w:rPr>
          <w:rFonts w:eastAsia="等线" w:ascii="Arial" w:cs="Arial" w:hAnsi="Arial"/>
          <w:b w:val="true"/>
          <w:sz w:val="24"/>
        </w:rPr>
        <w:t>支付失败</w:t>
      </w:r>
      <w:bookmarkEnd w:id="51"/>
    </w:p>
    <w:p>
      <w:pPr>
        <w:spacing w:before="120" w:after="120" w:line="288" w:lineRule="auto"/>
        <w:ind w:left="0"/>
        <w:jc w:val="left"/>
      </w:pPr>
      <w:r>
        <w:rPr>
          <w:rFonts w:eastAsia="等线" w:ascii="Arial" w:cs="Arial" w:hAnsi="Arial"/>
          <w:sz w:val="22"/>
        </w:rPr>
        <w:t xml:space="preserve">        支付状态为支付失败时，展示如下：</w:t>
      </w:r>
    </w:p>
    <w:p>
      <w:pPr>
        <w:spacing w:before="120" w:after="120" w:line="288" w:lineRule="auto"/>
        <w:ind w:left="0"/>
        <w:jc w:val="center"/>
      </w:pPr>
      <w:r>
        <w:drawing>
          <wp:inline distT="0" distR="0" distB="0" distL="0">
            <wp:extent cx="5257800" cy="12858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91"/>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点击“查看支付结果”按钮，弹窗如下：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0096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92"/>
                          <a:stretch>
                            <a:fillRect/>
                          </a:stretch>
                        </pic:blipFill>
                        <pic:spPr>
                          <a:xfrm>
                            <a:off x="0" y="0"/>
                            <a:ext cx="5095875" cy="1009650"/>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5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强制扭转为支付成功</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一、仅支付失败状态下展示；</w:t>
            </w:r>
          </w:p>
          <w:p>
            <w:pPr>
              <w:spacing w:before="120" w:after="120" w:line="288" w:lineRule="auto"/>
              <w:ind w:left="0"/>
              <w:jc w:val="left"/>
            </w:pPr>
            <w:r>
              <w:rPr>
                <w:rFonts w:eastAsia="等线" w:ascii="Arial" w:cs="Arial" w:hAnsi="Arial"/>
                <w:sz w:val="22"/>
              </w:rPr>
              <w:t>二、点击打开弹窗：</w:t>
            </w:r>
          </w:p>
          <w:p>
            <w:pPr>
              <w:spacing w:before="120" w:after="120" w:line="288" w:lineRule="auto"/>
              <w:ind w:left="0"/>
              <w:jc w:val="center"/>
            </w:pPr>
            <w:r>
              <w:drawing>
                <wp:inline distT="0" distR="0" distB="0" distL="0">
                  <wp:extent cx="3209925" cy="169545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93"/>
                          <a:stretch>
                            <a:fillRect/>
                          </a:stretch>
                        </pic:blipFill>
                        <pic:spPr>
                          <a:xfrm>
                            <a:off x="0" y="0"/>
                            <a:ext cx="3209925"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弹窗规则说明：点击确定后，执行如下指令：</w:t>
            </w:r>
          </w:p>
          <w:p>
            <w:pPr>
              <w:numPr>
                <w:numId w:val="107"/>
              </w:numPr>
              <w:spacing w:before="120" w:after="120" w:line="288" w:lineRule="auto"/>
              <w:ind w:left="0"/>
              <w:jc w:val="left"/>
            </w:pPr>
            <w:r>
              <w:rPr>
                <w:rFonts w:eastAsia="等线" w:ascii="Arial" w:cs="Arial" w:hAnsi="Arial"/>
                <w:sz w:val="22"/>
              </w:rPr>
              <w:t>将实际付款信息区的字段进行更新：</w:t>
            </w:r>
          </w:p>
          <w:p>
            <w:pPr>
              <w:spacing w:before="120" w:after="120" w:line="288" w:lineRule="auto"/>
              <w:ind w:left="0"/>
              <w:jc w:val="left"/>
            </w:pPr>
            <w:r>
              <w:rPr>
                <w:rFonts w:eastAsia="等线" w:ascii="Arial" w:cs="Arial" w:hAnsi="Arial"/>
                <w:sz w:val="22"/>
              </w:rPr>
              <w:t>（1）是否强制扭转为支付成功：更新为“是”；</w:t>
            </w:r>
          </w:p>
          <w:p>
            <w:pPr>
              <w:spacing w:before="120" w:after="120" w:line="288" w:lineRule="auto"/>
              <w:ind w:left="0"/>
              <w:jc w:val="left"/>
            </w:pPr>
            <w:r>
              <w:rPr>
                <w:rFonts w:eastAsia="等线" w:ascii="Arial" w:cs="Arial" w:hAnsi="Arial"/>
                <w:sz w:val="22"/>
              </w:rPr>
              <w:t>（2）付款凭证：若弹窗中有上传，则展示付款凭证；无则不展示。</w:t>
            </w:r>
          </w:p>
          <w:p>
            <w:pPr>
              <w:numPr>
                <w:numId w:val="108"/>
              </w:numPr>
              <w:spacing w:before="120" w:after="120" w:line="288" w:lineRule="auto"/>
              <w:ind w:left="0"/>
              <w:jc w:val="left"/>
            </w:pPr>
            <w:r>
              <w:rPr>
                <w:rFonts w:eastAsia="等线" w:ascii="Arial" w:cs="Arial" w:hAnsi="Arial"/>
                <w:sz w:val="22"/>
              </w:rPr>
              <w:t>将支付状态扭转为“支付成功”；并将出金任务的审核状态扭转为“已完成”，同时将任务流转至“已处理tab”下。</w:t>
            </w:r>
          </w:p>
          <w:p>
            <w:pPr>
              <w:numPr>
                <w:numId w:val="109"/>
              </w:numPr>
              <w:spacing w:before="120" w:after="120" w:line="288" w:lineRule="auto"/>
              <w:ind w:left="0"/>
              <w:jc w:val="left"/>
            </w:pPr>
            <w:r>
              <w:rPr>
                <w:rFonts w:eastAsia="等线" w:ascii="Arial" w:cs="Arial" w:hAnsi="Arial"/>
                <w:sz w:val="22"/>
              </w:rPr>
              <w:t>关闭所有弹窗。</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重新付款</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一、仅支付失败状态下展示；</w:t>
            </w:r>
          </w:p>
          <w:p>
            <w:pPr>
              <w:spacing w:before="120" w:after="120" w:line="288" w:lineRule="auto"/>
              <w:ind w:left="0"/>
              <w:jc w:val="left"/>
            </w:pPr>
            <w:r>
              <w:rPr>
                <w:rFonts w:eastAsia="等线" w:ascii="Arial" w:cs="Arial" w:hAnsi="Arial"/>
                <w:sz w:val="22"/>
              </w:rPr>
              <w:t>二、点击打开弹窗：</w:t>
            </w:r>
          </w:p>
          <w:p>
            <w:pPr>
              <w:spacing w:before="120" w:after="120" w:line="288" w:lineRule="auto"/>
              <w:ind w:left="0"/>
              <w:jc w:val="left"/>
            </w:pPr>
            <w:r>
              <w:rPr>
                <w:rFonts w:eastAsia="等线" w:ascii="Arial" w:cs="Arial" w:hAnsi="Arial"/>
                <w:sz w:val="22"/>
              </w:rPr>
              <w:t>点击确定后，再次调银行出金接口进行付款</w:t>
            </w:r>
            <w:r>
              <w:rPr>
                <w:rFonts w:eastAsia="等线" w:ascii="Arial" w:cs="Arial" w:hAnsi="Arial"/>
                <w:color w:val="d83931"/>
                <w:sz w:val="22"/>
              </w:rPr>
              <w:t>（重新生成支付订单？待与开发确认）</w:t>
            </w:r>
          </w:p>
          <w:p>
            <w:pPr>
              <w:spacing w:before="120" w:after="120" w:line="288" w:lineRule="auto"/>
              <w:ind w:left="0"/>
              <w:jc w:val="center"/>
            </w:pPr>
            <w:r>
              <w:drawing>
                <wp:inline distT="0" distR="0" distB="0" distL="0">
                  <wp:extent cx="3209925" cy="18097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94"/>
                          <a:stretch>
                            <a:fillRect/>
                          </a:stretch>
                        </pic:blipFill>
                        <pic:spPr>
                          <a:xfrm>
                            <a:off x="0" y="0"/>
                            <a:ext cx="3209925" cy="1809750"/>
                          </a:xfrm>
                          <a:prstGeom prst="rect">
                            <a:avLst/>
                          </a:prstGeom>
                        </pic:spPr>
                      </pic:pic>
                    </a:graphicData>
                  </a:graphic>
                </wp:inline>
              </w:drawing>
            </w: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已线下银行转账</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一、仅支付失败状态下展示；</w:t>
            </w:r>
          </w:p>
          <w:p>
            <w:pPr>
              <w:spacing w:before="120" w:after="120" w:line="288" w:lineRule="auto"/>
              <w:ind w:left="0"/>
              <w:jc w:val="left"/>
            </w:pPr>
            <w:r>
              <w:rPr>
                <w:rFonts w:eastAsia="等线" w:ascii="Arial" w:cs="Arial" w:hAnsi="Arial"/>
                <w:sz w:val="22"/>
              </w:rPr>
              <w:t>二、点击打开弹窗：</w:t>
            </w:r>
          </w:p>
          <w:p>
            <w:pPr>
              <w:spacing w:before="120" w:after="120" w:line="288" w:lineRule="auto"/>
              <w:ind w:left="0"/>
              <w:jc w:val="center"/>
            </w:pPr>
            <w:r>
              <w:drawing>
                <wp:inline distT="0" distR="0" distB="0" distL="0">
                  <wp:extent cx="3209925" cy="240982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95"/>
                          <a:stretch>
                            <a:fillRect/>
                          </a:stretch>
                        </pic:blipFill>
                        <pic:spPr>
                          <a:xfrm>
                            <a:off x="0" y="0"/>
                            <a:ext cx="3209925" cy="2409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 确定 按钮，执行如下指令：</w:t>
            </w:r>
          </w:p>
          <w:p>
            <w:pPr>
              <w:numPr>
                <w:numId w:val="110"/>
              </w:numPr>
              <w:spacing w:before="120" w:after="120" w:line="288" w:lineRule="auto"/>
              <w:ind w:left="0"/>
              <w:jc w:val="left"/>
            </w:pPr>
            <w:r>
              <w:rPr>
                <w:rFonts w:eastAsia="等线" w:ascii="Arial" w:cs="Arial" w:hAnsi="Arial"/>
                <w:sz w:val="22"/>
              </w:rPr>
              <w:t>更新实际付款信息区内的“实际付款金额，币种，实际付款银行及账号，是否转为线下银行转账（更新为“是”），付款凭证（显示凭证）” 字段。</w:t>
            </w:r>
          </w:p>
          <w:p>
            <w:pPr>
              <w:numPr>
                <w:numId w:val="111"/>
              </w:numPr>
              <w:spacing w:before="120" w:after="120" w:line="288" w:lineRule="auto"/>
              <w:ind w:left="0"/>
              <w:jc w:val="left"/>
            </w:pPr>
            <w:r>
              <w:rPr>
                <w:rFonts w:eastAsia="等线" w:ascii="Arial" w:cs="Arial" w:hAnsi="Arial"/>
                <w:sz w:val="22"/>
              </w:rPr>
              <w:t>将支付状态扭转为“支付成功”；将出金任务的审核状态扭转为“已完成”，同时将任务流转至“已处理tab”下。</w:t>
            </w:r>
          </w:p>
          <w:p>
            <w:pPr>
              <w:numPr>
                <w:numId w:val="112"/>
              </w:numPr>
              <w:spacing w:before="120" w:after="120" w:line="288" w:lineRule="auto"/>
              <w:ind w:left="0"/>
              <w:jc w:val="left"/>
            </w:pPr>
            <w:r>
              <w:rPr>
                <w:rFonts w:eastAsia="等线" w:ascii="Arial" w:cs="Arial" w:hAnsi="Arial"/>
                <w:sz w:val="22"/>
              </w:rPr>
              <w:t>关闭所有弹窗。</w:t>
            </w:r>
          </w:p>
        </w:tc>
      </w:tr>
    </w:tbl>
    <w:p>
      <w:pPr>
        <w:pStyle w:val="7"/>
        <w:spacing w:before="240" w:after="120" w:line="288" w:lineRule="auto"/>
        <w:ind w:left="0"/>
        <w:jc w:val="left"/>
        <w:outlineLvl w:val="6"/>
      </w:pPr>
      <w:bookmarkStart w:name="heading_52" w:id="52"/>
      <w:r>
        <w:rPr>
          <w:rFonts w:eastAsia="等线" w:ascii="Arial" w:cs="Arial" w:hAnsi="Arial"/>
          <w:color w:val="3370ff"/>
          <w:sz w:val="24"/>
        </w:rPr>
        <w:t xml:space="preserve">4.4.1.2.2.1.3 </w:t>
      </w:r>
      <w:r>
        <w:rPr>
          <w:rFonts w:eastAsia="等线" w:ascii="Arial" w:cs="Arial" w:hAnsi="Arial"/>
          <w:b w:val="true"/>
          <w:sz w:val="24"/>
        </w:rPr>
        <w:t>支付成功</w:t>
      </w:r>
      <w:bookmarkEnd w:id="52"/>
    </w:p>
    <w:p>
      <w:pPr>
        <w:spacing w:before="120" w:after="120" w:line="288" w:lineRule="auto"/>
        <w:ind w:left="0"/>
        <w:jc w:val="left"/>
      </w:pPr>
      <w:r>
        <w:rPr>
          <w:rFonts w:eastAsia="等线" w:ascii="Arial" w:cs="Arial" w:hAnsi="Arial"/>
          <w:sz w:val="22"/>
        </w:rPr>
        <w:t xml:space="preserve">        支付状态为支付成功时，展示如下：</w:t>
      </w:r>
    </w:p>
    <w:p>
      <w:pPr>
        <w:spacing w:before="120" w:after="120" w:line="288" w:lineRule="auto"/>
        <w:ind w:left="0"/>
        <w:jc w:val="center"/>
      </w:pPr>
      <w:r>
        <w:drawing>
          <wp:inline distT="0" distR="0" distB="0" distL="0">
            <wp:extent cx="5257800" cy="12858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96"/>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点击查看付款结果，弹窗如下：</w:t>
      </w:r>
    </w:p>
    <w:p>
      <w:pPr>
        <w:spacing w:before="120" w:after="120" w:line="288" w:lineRule="auto"/>
        <w:ind w:left="0"/>
        <w:jc w:val="center"/>
      </w:pPr>
      <w:r>
        <w:drawing>
          <wp:inline distT="0" distR="0" distB="0" distL="0">
            <wp:extent cx="5257800" cy="10382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97"/>
                    <a:stretch>
                      <a:fillRect/>
                    </a:stretch>
                  </pic:blipFill>
                  <pic:spPr>
                    <a:xfrm>
                      <a:off x="0" y="0"/>
                      <a:ext cx="5257800" cy="1038225"/>
                    </a:xfrm>
                    <a:prstGeom prst="rect">
                      <a:avLst/>
                    </a:prstGeom>
                  </pic:spPr>
                </pic:pic>
              </a:graphicData>
            </a:graphic>
          </wp:inline>
        </w:drawing>
      </w:r>
    </w:p>
    <w:p>
      <w:pPr>
        <w:pStyle w:val="6"/>
        <w:spacing w:before="240" w:after="120" w:line="288" w:lineRule="auto"/>
        <w:ind w:left="0"/>
        <w:jc w:val="left"/>
        <w:outlineLvl w:val="5"/>
      </w:pPr>
      <w:bookmarkStart w:name="heading_53" w:id="53"/>
      <w:r>
        <w:rPr>
          <w:rFonts w:eastAsia="等线" w:ascii="Arial" w:cs="Arial" w:hAnsi="Arial"/>
          <w:color w:val="3370ff"/>
          <w:sz w:val="24"/>
        </w:rPr>
        <w:t xml:space="preserve">4.4.1.2.2.2 </w:t>
      </w:r>
      <w:r>
        <w:rPr>
          <w:rFonts w:eastAsia="等线" w:ascii="Arial" w:cs="Arial" w:hAnsi="Arial"/>
          <w:b w:val="true"/>
          <w:sz w:val="24"/>
        </w:rPr>
        <w:t>线下银行转账</w:t>
      </w:r>
      <w:bookmarkEnd w:id="53"/>
    </w:p>
    <w:p>
      <w:pPr>
        <w:spacing w:before="120" w:after="120" w:line="288" w:lineRule="auto"/>
        <w:ind w:left="0"/>
        <w:jc w:val="left"/>
      </w:pPr>
      <w:r>
        <w:rPr>
          <w:rFonts w:eastAsia="等线" w:ascii="Arial" w:cs="Arial" w:hAnsi="Arial"/>
          <w:sz w:val="22"/>
        </w:rPr>
        <w:t>对于线下银行转账，展示如下：</w:t>
      </w:r>
    </w:p>
    <w:p>
      <w:pPr>
        <w:spacing w:before="120" w:after="120" w:line="288" w:lineRule="auto"/>
        <w:ind w:left="0"/>
        <w:jc w:val="center"/>
      </w:pPr>
      <w:r>
        <w:drawing>
          <wp:inline distT="0" distR="0" distB="0" distL="0">
            <wp:extent cx="5257800" cy="8572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98"/>
                    <a:stretch>
                      <a:fillRect/>
                    </a:stretch>
                  </pic:blipFill>
                  <pic:spPr>
                    <a:xfrm>
                      <a:off x="0" y="0"/>
                      <a:ext cx="5257800" cy="857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“填写” 按钮规则：</w:t>
      </w:r>
    </w:p>
    <w:p>
      <w:pPr>
        <w:numPr>
          <w:numId w:val="113"/>
        </w:numPr>
        <w:spacing w:before="120" w:after="120" w:line="288" w:lineRule="auto"/>
        <w:ind w:left="0"/>
        <w:jc w:val="left"/>
      </w:pPr>
      <w:r>
        <w:rPr>
          <w:rFonts w:eastAsia="等线" w:ascii="Arial" w:cs="Arial" w:hAnsi="Arial"/>
          <w:sz w:val="22"/>
        </w:rPr>
        <w:t>审核环节为终审环节时展示（根据需不需要三审，来判断终审环节：需三审，则审核状态为“三审审核中”时展示；不需要三审时，则审核状态为“二审审核中”时展示 ）。</w:t>
      </w:r>
    </w:p>
    <w:p>
      <w:pPr>
        <w:numPr>
          <w:numId w:val="114"/>
        </w:numPr>
        <w:spacing w:before="120" w:after="120" w:line="288" w:lineRule="auto"/>
        <w:ind w:left="0"/>
        <w:jc w:val="left"/>
      </w:pPr>
      <w:r>
        <w:rPr>
          <w:rFonts w:eastAsia="等线" w:ascii="Arial" w:cs="Arial" w:hAnsi="Arial"/>
          <w:sz w:val="22"/>
        </w:rPr>
        <w:t>点击打开 填写实际付款信息 弹窗：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1242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99"/>
                          <a:stretch>
                            <a:fillRect/>
                          </a:stretch>
                        </pic:blipFill>
                        <pic:spPr>
                          <a:xfrm>
                            <a:off x="0" y="0"/>
                            <a:ext cx="5095875" cy="3124200"/>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5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实际付款方式</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自动展示为“线下银行转账”，不可编辑</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出金金额</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自动展示，不可编辑</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自动展示，不可编辑</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实际付款公司银行</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获取银行管理里面的公司银行管理中的支持出金币种的公司银行列表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实际付款银行账号</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numPr>
                <w:numId w:val="115"/>
              </w:numPr>
              <w:spacing w:before="120" w:after="120" w:line="288" w:lineRule="auto"/>
              <w:ind w:left="0"/>
              <w:jc w:val="left"/>
            </w:pPr>
            <w:r>
              <w:rPr>
                <w:rFonts w:eastAsia="等线" w:ascii="Arial" w:cs="Arial" w:hAnsi="Arial"/>
                <w:sz w:val="22"/>
              </w:rPr>
              <w:t>根据所选银行，下拉框选项自动过滤出支持出金币种的银行账号</w:t>
            </w:r>
          </w:p>
          <w:p>
            <w:pPr>
              <w:numPr>
                <w:numId w:val="116"/>
              </w:numPr>
              <w:spacing w:before="120" w:after="120" w:line="288" w:lineRule="auto"/>
              <w:ind w:left="0"/>
              <w:jc w:val="left"/>
            </w:pPr>
            <w:r>
              <w:rPr>
                <w:rFonts w:eastAsia="等线" w:ascii="Arial" w:cs="Arial" w:hAnsi="Arial"/>
                <w:sz w:val="22"/>
              </w:rPr>
              <w:t>显示规则：银行账号（支持的出金币种）。</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上传付款凭证</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必传</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numPr>
                <w:numId w:val="117"/>
              </w:numPr>
              <w:spacing w:before="120" w:after="120" w:line="288" w:lineRule="auto"/>
              <w:ind w:left="0"/>
              <w:jc w:val="left"/>
            </w:pPr>
            <w:r>
              <w:rPr>
                <w:rFonts w:eastAsia="等线" w:ascii="Arial" w:cs="Arial" w:hAnsi="Arial"/>
                <w:sz w:val="22"/>
              </w:rPr>
              <w:t>当所有的必填项均有输入时，激活确定按钮；</w:t>
            </w:r>
          </w:p>
          <w:p>
            <w:pPr>
              <w:numPr>
                <w:numId w:val="118"/>
              </w:numPr>
              <w:spacing w:before="120" w:after="120" w:line="288" w:lineRule="auto"/>
              <w:ind w:left="0"/>
              <w:jc w:val="left"/>
            </w:pPr>
            <w:r>
              <w:rPr>
                <w:rFonts w:eastAsia="等线" w:ascii="Arial" w:cs="Arial" w:hAnsi="Arial"/>
                <w:sz w:val="22"/>
              </w:rPr>
              <w:t>点击本按钮，执行如下指令：</w:t>
            </w:r>
          </w:p>
          <w:p>
            <w:pPr>
              <w:spacing w:before="120" w:after="120" w:line="288" w:lineRule="auto"/>
              <w:ind w:left="0"/>
              <w:jc w:val="left"/>
            </w:pPr>
            <w:r>
              <w:rPr>
                <w:rFonts w:eastAsia="等线" w:ascii="Arial" w:cs="Arial" w:hAnsi="Arial"/>
                <w:sz w:val="22"/>
              </w:rPr>
              <w:t>（1）更新实际付款银行信息（付款凭证更新到实际付款信息片，不更新到凭证栏目）</w:t>
            </w:r>
          </w:p>
          <w:p>
            <w:pPr>
              <w:spacing w:before="120" w:after="120" w:line="288" w:lineRule="auto"/>
              <w:ind w:left="0"/>
              <w:jc w:val="left"/>
            </w:pPr>
            <w:r>
              <w:rPr>
                <w:rFonts w:eastAsia="等线" w:ascii="Arial" w:cs="Arial" w:hAnsi="Arial"/>
                <w:sz w:val="22"/>
              </w:rPr>
              <w:t>（2）将支付状态扭转为“支付成功”；</w:t>
            </w:r>
          </w:p>
          <w:p>
            <w:pPr>
              <w:spacing w:before="120" w:after="120" w:line="288" w:lineRule="auto"/>
              <w:ind w:left="0"/>
              <w:jc w:val="left"/>
            </w:pPr>
            <w:r>
              <w:rPr>
                <w:rFonts w:eastAsia="等线" w:ascii="Arial" w:cs="Arial" w:hAnsi="Arial"/>
                <w:sz w:val="22"/>
              </w:rPr>
              <w:t>（3）将审核状态更新为“已完成”，并将任务流转至“已处理tab”。</w:t>
            </w:r>
          </w:p>
        </w:tc>
      </w:tr>
    </w:tbl>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color w:val="3370ff"/>
          <w:sz w:val="30"/>
        </w:rPr>
        <w:t xml:space="preserve">4.4.2 </w:t>
      </w:r>
      <w:r>
        <w:rPr>
          <w:rFonts w:eastAsia="等线" w:ascii="Arial" w:cs="Arial" w:hAnsi="Arial"/>
          <w:b w:val="true"/>
          <w:sz w:val="30"/>
        </w:rPr>
        <w:t>出金任务-列表页（已处理tab）</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76212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100"/>
                          <a:stretch>
                            <a:fillRect/>
                          </a:stretch>
                        </pic:blipFill>
                        <pic:spPr>
                          <a:xfrm>
                            <a:off x="0" y="0"/>
                            <a:ext cx="5095875" cy="1762125"/>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55" w:id="55"/>
      <w:r>
        <w:rPr>
          <w:rFonts w:eastAsia="等线" w:ascii="Arial" w:cs="Arial" w:hAnsi="Arial"/>
          <w:color w:val="3370ff"/>
          <w:sz w:val="28"/>
        </w:rPr>
        <w:t xml:space="preserve">4.4.2.1 </w:t>
      </w:r>
      <w:r>
        <w:rPr>
          <w:rFonts w:eastAsia="等线" w:ascii="Arial" w:cs="Arial" w:hAnsi="Arial"/>
          <w:b w:val="true"/>
          <w:sz w:val="28"/>
        </w:rPr>
        <w:t>出金任务-详情页（已处理tab）</w:t>
      </w:r>
      <w:bookmarkEnd w:id="5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04800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101"/>
                          <a:stretch>
                            <a:fillRect/>
                          </a:stretch>
                        </pic:blipFill>
                        <pic:spPr>
                          <a:xfrm>
                            <a:off x="0" y="0"/>
                            <a:ext cx="5095875" cy="3048000"/>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说明：已处理tab下，隐藏凭证管理及备注栏目中的删除按钮</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56" w:id="56"/>
      <w:r>
        <w:rPr>
          <w:rFonts w:eastAsia="等线" w:ascii="Arial" w:cs="Arial" w:hAnsi="Arial"/>
          <w:color w:val="3370ff"/>
          <w:sz w:val="36"/>
        </w:rPr>
        <w:t xml:space="preserve">5. </w:t>
      </w:r>
      <w:r>
        <w:rPr>
          <w:rFonts w:eastAsia="等线" w:ascii="Arial" w:cs="Arial" w:hAnsi="Arial"/>
          <w:b w:val="true"/>
          <w:sz w:val="36"/>
        </w:rPr>
        <w:t>入金整体方案</w:t>
      </w:r>
      <w:bookmarkEnd w:id="56"/>
    </w:p>
    <w:p>
      <w:pPr>
        <w:pStyle w:val="2"/>
        <w:spacing w:before="320" w:after="120" w:line="288" w:lineRule="auto"/>
        <w:ind w:left="0"/>
        <w:jc w:val="left"/>
        <w:outlineLvl w:val="1"/>
      </w:pPr>
      <w:bookmarkStart w:name="heading_57" w:id="57"/>
      <w:r>
        <w:rPr>
          <w:rFonts w:eastAsia="等线" w:ascii="Arial" w:cs="Arial" w:hAnsi="Arial"/>
          <w:color w:val="3370ff"/>
          <w:sz w:val="32"/>
        </w:rPr>
        <w:t xml:space="preserve">5.1 </w:t>
      </w:r>
      <w:r>
        <w:rPr>
          <w:rFonts w:eastAsia="等线" w:ascii="Arial" w:cs="Arial" w:hAnsi="Arial"/>
          <w:b w:val="true"/>
          <w:sz w:val="32"/>
        </w:rPr>
        <w:t>整体入金业务流程图</w:t>
      </w:r>
      <w:bookmarkEnd w:id="57"/>
    </w:p>
    <w:p>
      <w:pPr>
        <w:spacing w:before="120" w:after="120" w:line="288" w:lineRule="auto"/>
        <w:ind w:left="0"/>
        <w:jc w:val="left"/>
      </w:pPr>
      <w:r>
        <w:rPr>
          <w:rFonts w:eastAsia="等线" w:ascii="Arial" w:cs="Arial" w:hAnsi="Arial"/>
          <w:sz w:val="22"/>
        </w:rPr>
        <w:t xml:space="preserve">        本期只做银行转账入金，整个入金审核的流程起点在银行到账管理。整个流程如下：</w:t>
      </w:r>
    </w:p>
    <w:p>
      <w:pPr>
        <w:spacing w:before="120" w:after="120" w:line="288" w:lineRule="auto"/>
        <w:ind w:left="0"/>
        <w:jc w:val="left"/>
      </w:pPr>
      <w:r>
        <w:rPr>
          <w:rFonts w:eastAsia="等线" w:ascii="Arial" w:cs="Arial" w:hAnsi="Arial"/>
          <w:sz w:val="22"/>
        </w:rPr>
        <w:t>第一步：CRM从银行获取结单数据（公司银行到账文件），或人工导入到账文件后，在银行到账记录-待处理tab下生成银行到账记录；</w:t>
      </w:r>
    </w:p>
    <w:p>
      <w:pPr>
        <w:spacing w:before="120" w:after="120" w:line="288" w:lineRule="auto"/>
        <w:ind w:left="0"/>
        <w:jc w:val="left"/>
      </w:pPr>
      <w:r>
        <w:rPr>
          <w:rFonts w:eastAsia="等线" w:ascii="Arial" w:cs="Arial" w:hAnsi="Arial"/>
          <w:sz w:val="22"/>
        </w:rPr>
        <w:t>第二步：根据银行到账记录生成关联的入金任务。</w:t>
      </w:r>
    </w:p>
    <w:p>
      <w:pPr>
        <w:spacing w:before="120" w:after="120" w:line="288" w:lineRule="auto"/>
        <w:ind w:left="0"/>
        <w:jc w:val="left"/>
      </w:pPr>
      <w:r>
        <w:rPr>
          <w:rFonts w:eastAsia="等线" w:ascii="Arial" w:cs="Arial" w:hAnsi="Arial"/>
          <w:sz w:val="22"/>
        </w:rPr>
        <w:t>第三步：将入金任务与银行到账记录进行匹配（匹配逻辑见下方到账匹配业务流程图）。</w:t>
      </w:r>
    </w:p>
    <w:p>
      <w:pPr>
        <w:spacing w:before="120" w:after="120" w:line="288" w:lineRule="auto"/>
        <w:ind w:left="0"/>
        <w:jc w:val="left"/>
      </w:pPr>
      <w:r>
        <w:rPr>
          <w:rFonts w:eastAsia="等线" w:ascii="Arial" w:cs="Arial" w:hAnsi="Arial"/>
          <w:sz w:val="22"/>
        </w:rPr>
        <w:t>第四步：人工审核入金任务，若通过，则入金成功（更新入金任务状态为“已完成”；更新银行到账记录状态为“已入金”）；若拒绝，则结束入金任务，同时生成一条退款任务；</w:t>
      </w:r>
    </w:p>
    <w:p>
      <w:pPr>
        <w:spacing w:before="120" w:after="120" w:line="288" w:lineRule="auto"/>
        <w:ind w:left="0"/>
        <w:jc w:val="left"/>
      </w:pPr>
      <w:r>
        <w:rPr>
          <w:rFonts w:eastAsia="等线" w:ascii="Arial" w:cs="Arial" w:hAnsi="Arial"/>
          <w:sz w:val="22"/>
        </w:rPr>
        <w:t>第五步：审核退款任务，若通过且支付成功，则退款成功；若拒绝，则结束退款任务，并将关联的银行到账记录从“处理中”tab流转至“待处理”tab。</w:t>
      </w:r>
    </w:p>
    <w:p>
      <w:pPr>
        <w:spacing w:before="120" w:after="120" w:line="288" w:lineRule="auto"/>
        <w:ind w:left="0"/>
        <w:jc w:val="left"/>
      </w:pPr>
      <w:r>
        <w:rPr>
          <w:rFonts w:eastAsia="等线" w:ascii="Arial" w:cs="Arial" w:hAnsi="Arial"/>
          <w:sz w:val="22"/>
        </w:rPr>
        <w:t>详细流程图如下：</w:t>
      </w:r>
    </w:p>
    <w:p>
      <w:pPr>
        <w:spacing w:before="120" w:after="120" w:line="288" w:lineRule="auto"/>
        <w:ind w:left="0"/>
        <w:jc w:val="center"/>
      </w:pPr>
      <w:r>
        <w:drawing>
          <wp:inline distT="0" distR="0" distB="0" distL="0">
            <wp:extent cx="5257800" cy="356235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102"/>
                    <a:stretch>
                      <a:fillRect/>
                    </a:stretch>
                  </pic:blipFill>
                  <pic:spPr>
                    <a:xfrm>
                      <a:off x="0" y="0"/>
                      <a:ext cx="5257800" cy="3562350"/>
                    </a:xfrm>
                    <a:prstGeom prst="rect">
                      <a:avLst/>
                    </a:prstGeom>
                  </pic:spPr>
                </pic:pic>
              </a:graphicData>
            </a:graphic>
          </wp:inline>
        </w:drawing>
      </w:r>
    </w:p>
    <w:p>
      <w:pPr>
        <w:pStyle w:val="3"/>
        <w:spacing w:before="300" w:after="120" w:line="288" w:lineRule="auto"/>
        <w:ind w:left="0"/>
        <w:jc w:val="left"/>
        <w:outlineLvl w:val="2"/>
      </w:pPr>
      <w:bookmarkStart w:name="heading_58" w:id="58"/>
      <w:r>
        <w:rPr>
          <w:rFonts w:eastAsia="等线" w:ascii="Arial" w:cs="Arial" w:hAnsi="Arial"/>
          <w:color w:val="3370ff"/>
          <w:sz w:val="30"/>
        </w:rPr>
        <w:t xml:space="preserve">5.1.1 </w:t>
      </w:r>
      <w:r>
        <w:rPr>
          <w:rFonts w:eastAsia="等线" w:ascii="Arial" w:cs="Arial" w:hAnsi="Arial"/>
          <w:b w:val="true"/>
          <w:sz w:val="30"/>
        </w:rPr>
        <w:t>银行到账记录生成合法性校验规则表</w:t>
      </w:r>
      <w:bookmarkEnd w:id="58"/>
    </w:p>
    <w:p>
      <w:pPr>
        <w:spacing w:before="120" w:after="120" w:line="288" w:lineRule="auto"/>
        <w:ind w:left="0"/>
        <w:jc w:val="left"/>
      </w:pPr>
      <w:r>
        <w:rPr>
          <w:rFonts w:eastAsia="等线" w:ascii="Arial" w:cs="Arial" w:hAnsi="Arial"/>
          <w:sz w:val="22"/>
        </w:rPr>
        <w:t>校验规则需支持配置。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40"/>
        <w:gridCol w:w="4245"/>
        <w:gridCol w:w="1395"/>
      </w:tblGrid>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处理、措施</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告警：</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信息无乱码</w:t>
            </w:r>
          </w:p>
        </w:tc>
        <w:tc>
          <w:tcPr>
            <w:tcW w:w="4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该条不处理，出现10条以上有问题开发自行告警，</w:t>
            </w:r>
          </w:p>
          <w:p>
            <w:pPr>
              <w:spacing w:before="120" w:after="120" w:line="288" w:lineRule="auto"/>
              <w:ind w:left="0"/>
              <w:jc w:val="left"/>
            </w:pPr>
          </w:p>
        </w:tc>
        <w:tc>
          <w:tcPr>
            <w:tcW w:w="1395" w:type="dxa"/>
            <w:vMerge w:val="restart"/>
            <w:tcMar>
              <w:top w:type="dxa" w:w="60"/>
              <w:left w:type="dxa" w:w="120"/>
              <w:bottom w:type="dxa" w:w="30"/>
              <w:right w:type="dxa" w:w="120"/>
            </w:tcMar>
          </w:tcPr>
          <w:p>
            <w:pPr>
              <w:spacing w:before="120" w:after="120" w:line="288" w:lineRule="auto"/>
              <w:ind w:left="0"/>
              <w:jc w:val="left"/>
            </w:pPr>
            <w:hyperlink r:id="rId103">
              <w:r>
                <w:rPr>
                  <w:rFonts w:eastAsia="等线" w:ascii="Arial" w:cs="Arial" w:hAnsi="Arial"/>
                  <w:color w:val="3370ff"/>
                  <w:sz w:val="22"/>
                </w:rPr>
                <w:t>KAZ 告警</w:t>
              </w:r>
            </w:hyperlink>
          </w:p>
          <w:p>
            <w:pPr>
              <w:spacing w:before="120" w:after="120" w:line="288" w:lineRule="auto"/>
              <w:ind w:left="0"/>
              <w:jc w:val="left"/>
            </w:pP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格式统一（比如无缺失列、无合并单元格）</w:t>
            </w:r>
          </w:p>
        </w:tc>
        <w:tc>
          <w:tcPr>
            <w:tcW w:w="4245" w:type="dxa"/>
            <w:vMerge w:val="continue"/>
            <w:tcMar>
              <w:top w:type="dxa" w:w="60"/>
              <w:left w:type="dxa" w:w="120"/>
              <w:bottom w:type="dxa" w:w="30"/>
              <w:right w:type="dxa" w:w="120"/>
            </w:tcMar>
          </w:tcPr>
          <w:p>
            <w:pPr>
              <w:spacing w:before="120" w:after="120" w:line="288" w:lineRule="auto"/>
              <w:ind w:left="0"/>
              <w:jc w:val="left"/>
            </w:pPr>
          </w:p>
        </w:tc>
        <w:tc>
          <w:tcPr>
            <w:tcW w:w="1395" w:type="dxa"/>
            <w:vMerge w:val="continue"/>
            <w:tcMar>
              <w:top w:type="dxa" w:w="60"/>
              <w:left w:type="dxa" w:w="120"/>
              <w:bottom w:type="dxa" w:w="30"/>
              <w:right w:type="dxa" w:w="120"/>
            </w:tcMar>
          </w:tcPr>
          <w:p>
            <w:pPr>
              <w:spacing w:before="120" w:after="120" w:line="288" w:lineRule="auto"/>
              <w:ind w:left="0"/>
              <w:jc w:val="left"/>
            </w:pP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唯一参考号</w:t>
            </w:r>
            <w:r>
              <w:rPr>
                <w:rFonts w:eastAsia="等线" w:ascii="Arial" w:cs="Arial" w:hAnsi="Arial"/>
                <w:sz w:val="22"/>
              </w:rPr>
              <w:t>全局唯一，无重复、无缺失。</w:t>
            </w:r>
          </w:p>
          <w:p>
            <w:pPr>
              <w:spacing w:before="120" w:after="120" w:line="288" w:lineRule="auto"/>
              <w:ind w:left="0"/>
              <w:jc w:val="left"/>
            </w:pPr>
            <w:r>
              <w:rPr>
                <w:rFonts w:eastAsia="等线" w:ascii="Arial" w:cs="Arial" w:hAnsi="Arial"/>
                <w:color w:val="d83931"/>
                <w:sz w:val="22"/>
              </w:rPr>
              <w:t>（待确定唯一参考号取到账记录中的哪个字段）</w:t>
            </w:r>
          </w:p>
          <w:p>
            <w:pPr>
              <w:spacing w:before="120" w:after="120" w:line="288" w:lineRule="auto"/>
              <w:ind w:left="0"/>
              <w:jc w:val="left"/>
            </w:pPr>
          </w:p>
        </w:tc>
        <w:tc>
          <w:tcPr>
            <w:tcW w:w="42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w:t>
            </w:r>
            <w:r>
              <w:rPr>
                <w:rFonts w:eastAsia="等线" w:ascii="Arial" w:cs="Arial" w:hAnsi="Arial"/>
                <w:sz w:val="22"/>
              </w:rPr>
              <w:t>重复的参考号</w:t>
            </w:r>
            <w:r>
              <w:rPr>
                <w:rFonts w:eastAsia="等线" w:ascii="Arial" w:cs="Arial" w:hAnsi="Arial"/>
                <w:sz w:val="22"/>
              </w:rPr>
              <w:t>时，</w:t>
            </w:r>
            <w:r>
              <w:rPr>
                <w:rFonts w:eastAsia="等线" w:ascii="Arial" w:cs="Arial" w:hAnsi="Arial"/>
                <w:sz w:val="22"/>
              </w:rPr>
              <w:t>两条记录</w:t>
            </w:r>
            <w:r>
              <w:rPr>
                <w:rFonts w:eastAsia="等线" w:ascii="Arial" w:cs="Arial" w:hAnsi="Arial"/>
                <w:sz w:val="22"/>
              </w:rPr>
              <w:t>有</w:t>
            </w:r>
            <w:r>
              <w:rPr>
                <w:rFonts w:eastAsia="等线" w:ascii="Arial" w:cs="Arial" w:hAnsi="Arial"/>
                <w:sz w:val="22"/>
              </w:rPr>
              <w:t>一条都不处理</w:t>
            </w:r>
          </w:p>
          <w:p>
            <w:pPr>
              <w:spacing w:before="120" w:after="120" w:line="288" w:lineRule="auto"/>
              <w:ind w:left="0"/>
              <w:jc w:val="left"/>
            </w:pPr>
          </w:p>
        </w:tc>
        <w:tc>
          <w:tcPr>
            <w:tcW w:w="1395"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59" w:id="59"/>
      <w:r>
        <w:rPr>
          <w:rFonts w:eastAsia="等线" w:ascii="Arial" w:cs="Arial" w:hAnsi="Arial"/>
          <w:color w:val="3370ff"/>
          <w:sz w:val="30"/>
        </w:rPr>
        <w:t xml:space="preserve">5.1.2 </w:t>
      </w:r>
      <w:r>
        <w:rPr>
          <w:rFonts w:eastAsia="等线" w:ascii="Arial" w:cs="Arial" w:hAnsi="Arial"/>
          <w:b w:val="true"/>
          <w:sz w:val="30"/>
        </w:rPr>
        <w:t>到账匹配业务流程图</w:t>
      </w:r>
      <w:bookmarkEnd w:id="59"/>
    </w:p>
    <w:p>
      <w:pPr>
        <w:spacing w:before="120" w:after="120" w:line="288" w:lineRule="auto"/>
        <w:ind w:left="0"/>
        <w:jc w:val="left"/>
      </w:pPr>
      <w:r>
        <w:rPr>
          <w:rFonts w:eastAsia="等线" w:ascii="Arial" w:cs="Arial" w:hAnsi="Arial"/>
          <w:sz w:val="22"/>
        </w:rPr>
        <w:t xml:space="preserve">        匹配规则 可能会因不同展业地，有不同的匹配规则，建议开发时做个封装。根据输入，输出结果：匹配成功或匹配失败。</w:t>
      </w:r>
    </w:p>
    <w:p>
      <w:pPr>
        <w:spacing w:before="120" w:after="120" w:line="288" w:lineRule="auto"/>
        <w:ind w:left="0"/>
        <w:jc w:val="center"/>
      </w:pPr>
      <w:r>
        <w:drawing>
          <wp:inline distT="0" distR="0" distB="0" distL="0">
            <wp:extent cx="5257800" cy="525780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104"/>
                    <a:stretch>
                      <a:fillRect/>
                    </a:stretch>
                  </pic:blipFill>
                  <pic:spPr>
                    <a:xfrm>
                      <a:off x="0" y="0"/>
                      <a:ext cx="5257800" cy="5257800"/>
                    </a:xfrm>
                    <a:prstGeom prst="rect">
                      <a:avLst/>
                    </a:prstGeom>
                  </pic:spPr>
                </pic:pic>
              </a:graphicData>
            </a:graphic>
          </wp:inline>
        </w:drawing>
      </w:r>
    </w:p>
    <w:p>
      <w:pPr>
        <w:pStyle w:val="4"/>
        <w:spacing w:before="260" w:after="120" w:line="288" w:lineRule="auto"/>
        <w:ind w:left="0"/>
        <w:jc w:val="left"/>
        <w:outlineLvl w:val="3"/>
      </w:pPr>
      <w:bookmarkStart w:name="heading_60" w:id="60"/>
      <w:r>
        <w:rPr>
          <w:rFonts w:eastAsia="等线" w:ascii="Arial" w:cs="Arial" w:hAnsi="Arial"/>
          <w:color w:val="3370ff"/>
          <w:sz w:val="28"/>
        </w:rPr>
        <w:t xml:space="preserve">5.1.2.1 </w:t>
      </w:r>
      <w:r>
        <w:rPr>
          <w:rFonts w:eastAsia="等线" w:ascii="Arial" w:cs="Arial" w:hAnsi="Arial"/>
          <w:b w:val="true"/>
          <w:sz w:val="28"/>
        </w:rPr>
        <w:t>Bereke银行到账匹配校验规则表</w:t>
      </w:r>
      <w:bookmarkEnd w:id="60"/>
    </w:p>
    <w:p>
      <w:pPr>
        <w:spacing w:before="120" w:after="120" w:line="288" w:lineRule="auto"/>
        <w:ind w:left="0"/>
        <w:jc w:val="left"/>
      </w:pPr>
      <w:r>
        <w:rPr>
          <w:rFonts w:eastAsia="等线" w:ascii="Arial" w:cs="Arial" w:hAnsi="Arial"/>
          <w:sz w:val="22"/>
        </w:rPr>
        <w:t xml:space="preserve">        到账匹配规则需要根据不同的支付通道进行配置，本期支付通道只有一个：Bereke Bank。其入金到账匹配规则如下：付款账号已鉴权，可认定匹配成功；或者 对于姓名或证件号任意一个匹配成功，即认为匹配成功。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950"/>
        <w:gridCol w:w="1020"/>
        <w:gridCol w:w="1080"/>
        <w:gridCol w:w="1695"/>
        <w:gridCol w:w="1335"/>
      </w:tblGrid>
      <w:tr>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规则简称中文</w:t>
            </w:r>
          </w:p>
        </w:tc>
        <w:tc>
          <w:tcPr>
            <w:tcW w:w="19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规则内容</w:t>
            </w:r>
          </w:p>
        </w:tc>
        <w:tc>
          <w:tcPr>
            <w:tcW w:w="10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匹配成功条件</w:t>
            </w:r>
          </w:p>
        </w:tc>
        <w:tc>
          <w:tcPr>
            <w:tcW w:w="41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页面显示规则</w:t>
            </w:r>
          </w:p>
        </w:tc>
        <w:tc>
          <w:tcPr>
            <w:tcW w:w="1695" w:type="dxa"/>
            <w:hMerge w:val="continue"/>
            <w:tcMar>
              <w:top w:type="dxa" w:w="60"/>
              <w:left w:type="dxa" w:w="120"/>
              <w:bottom w:type="dxa" w:w="30"/>
              <w:right w:type="dxa" w:w="120"/>
            </w:tcMar>
          </w:tcPr>
          <w:p>
            <w:pPr>
              <w:spacing w:before="120" w:after="120" w:line="288" w:lineRule="auto"/>
              <w:ind w:left="0"/>
              <w:jc w:val="left"/>
            </w:pPr>
          </w:p>
        </w:tc>
        <w:tc>
          <w:tcPr>
            <w:tcW w:w="1335" w:type="dxa"/>
            <w:hMerge w:val="continue"/>
            <w:tcMar>
              <w:top w:type="dxa" w:w="60"/>
              <w:left w:type="dxa" w:w="120"/>
              <w:bottom w:type="dxa" w:w="30"/>
              <w:right w:type="dxa" w:w="120"/>
            </w:tcMar>
          </w:tcPr>
          <w:p>
            <w:pPr>
              <w:spacing w:before="120" w:after="120" w:line="288" w:lineRule="auto"/>
              <w:ind w:left="0"/>
              <w:jc w:val="left"/>
            </w:pP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950" w:type="dxa"/>
            <w:vMerge w:val="continue"/>
            <w:tcMar>
              <w:top w:type="dxa" w:w="60"/>
              <w:left w:type="dxa" w:w="120"/>
              <w:bottom w:type="dxa" w:w="30"/>
              <w:right w:type="dxa" w:w="120"/>
            </w:tcMar>
          </w:tcPr>
          <w:p>
            <w:pPr>
              <w:spacing w:before="120" w:after="120" w:line="288" w:lineRule="auto"/>
              <w:ind w:left="0"/>
              <w:jc w:val="center"/>
            </w:pPr>
          </w:p>
        </w:tc>
        <w:tc>
          <w:tcPr>
            <w:tcW w:w="1020" w:type="dxa"/>
            <w:vMerge w:val="continue"/>
            <w:tcMar>
              <w:top w:type="dxa" w:w="60"/>
              <w:left w:type="dxa" w:w="120"/>
              <w:bottom w:type="dxa" w:w="30"/>
              <w:right w:type="dxa" w:w="120"/>
            </w:tcMar>
          </w:tcPr>
          <w:p>
            <w:pPr>
              <w:spacing w:before="120" w:after="120" w:line="288" w:lineRule="auto"/>
              <w:ind w:left="0"/>
              <w:jc w:val="center"/>
            </w:pPr>
          </w:p>
        </w:tc>
        <w:tc>
          <w:tcPr>
            <w:tcW w:w="10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校验结果</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前端显示文案-中</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前端显示文案-英</w:t>
            </w:r>
          </w:p>
        </w:tc>
      </w:tr>
      <w:tr>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付款账号</w:t>
            </w:r>
          </w:p>
        </w:tc>
        <w:tc>
          <w:tcPr>
            <w:tcW w:w="19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校验付款账号是否已鉴权</w:t>
            </w:r>
          </w:p>
          <w:p>
            <w:pPr>
              <w:spacing w:before="120" w:after="120" w:line="288" w:lineRule="auto"/>
              <w:ind w:left="0"/>
              <w:jc w:val="left"/>
            </w:pPr>
          </w:p>
        </w:tc>
        <w:tc>
          <w:tcPr>
            <w:tcW w:w="10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已鉴权</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已鉴权</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付款账号已鉴权：√</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Account Already KYC：√</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950" w:type="dxa"/>
            <w:vMerge w:val="continue"/>
            <w:tcMar>
              <w:top w:type="dxa" w:w="60"/>
              <w:left w:type="dxa" w:w="120"/>
              <w:bottom w:type="dxa" w:w="30"/>
              <w:right w:type="dxa" w:w="120"/>
            </w:tcMar>
          </w:tcPr>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未鉴权</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付款账号已鉴权：X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Account Already KYC：X</w:t>
            </w:r>
          </w:p>
        </w:tc>
      </w:tr>
      <w:tr>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w:t>
            </w:r>
          </w:p>
        </w:tc>
        <w:tc>
          <w:tcPr>
            <w:tcW w:w="19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判断是否到账匹配成功</w:t>
            </w:r>
          </w:p>
        </w:tc>
        <w:tc>
          <w:tcPr>
            <w:tcW w:w="10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匹配成功</w:t>
            </w:r>
          </w:p>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匹配成功</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No：√</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950" w:type="dxa"/>
            <w:vMerge w:val="continue"/>
            <w:tcMar>
              <w:top w:type="dxa" w:w="60"/>
              <w:left w:type="dxa" w:w="120"/>
              <w:bottom w:type="dxa" w:w="30"/>
              <w:right w:type="dxa" w:w="120"/>
            </w:tcMar>
          </w:tcPr>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匹配失败</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No：X</w:t>
            </w:r>
          </w:p>
        </w:tc>
      </w:tr>
      <w:tr>
        <w:tc>
          <w:tcPr>
            <w:tcW w:w="12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付款人姓名</w:t>
            </w:r>
          </w:p>
        </w:tc>
        <w:tc>
          <w:tcPr>
            <w:tcW w:w="19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判断付款人姓名是否匹配成功</w:t>
            </w:r>
          </w:p>
        </w:tc>
        <w:tc>
          <w:tcPr>
            <w:tcW w:w="10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匹配成功</w:t>
            </w: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匹配成功</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付款人姓名：√</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 ：√</w:t>
            </w:r>
          </w:p>
        </w:tc>
      </w:tr>
      <w:tr>
        <w:tc>
          <w:tcPr>
            <w:tcW w:w="1200" w:type="dxa"/>
            <w:vMerge w:val="continue"/>
            <w:tcMar>
              <w:top w:type="dxa" w:w="60"/>
              <w:left w:type="dxa" w:w="120"/>
              <w:bottom w:type="dxa" w:w="30"/>
              <w:right w:type="dxa" w:w="120"/>
            </w:tcMar>
          </w:tcPr>
          <w:p>
            <w:pPr>
              <w:spacing w:before="120" w:after="120" w:line="288" w:lineRule="auto"/>
              <w:ind w:left="0"/>
              <w:jc w:val="left"/>
            </w:pPr>
          </w:p>
        </w:tc>
        <w:tc>
          <w:tcPr>
            <w:tcW w:w="1950" w:type="dxa"/>
            <w:vMerge w:val="continue"/>
            <w:tcMar>
              <w:top w:type="dxa" w:w="60"/>
              <w:left w:type="dxa" w:w="120"/>
              <w:bottom w:type="dxa" w:w="30"/>
              <w:right w:type="dxa" w:w="120"/>
            </w:tcMar>
          </w:tcPr>
          <w:p>
            <w:pPr>
              <w:spacing w:before="120" w:after="120" w:line="288" w:lineRule="auto"/>
              <w:ind w:left="0"/>
              <w:jc w:val="left"/>
            </w:pPr>
          </w:p>
        </w:tc>
        <w:tc>
          <w:tcPr>
            <w:tcW w:w="1020" w:type="dxa"/>
            <w:vMerge w:val="continue"/>
            <w:tcMar>
              <w:top w:type="dxa" w:w="60"/>
              <w:left w:type="dxa" w:w="120"/>
              <w:bottom w:type="dxa" w:w="30"/>
              <w:right w:type="dxa" w:w="120"/>
            </w:tcMar>
          </w:tcPr>
          <w:p>
            <w:pPr>
              <w:spacing w:before="120" w:after="120" w:line="288" w:lineRule="auto"/>
              <w:ind w:left="0"/>
              <w:jc w:val="left"/>
            </w:pPr>
          </w:p>
        </w:tc>
        <w:tc>
          <w:tcPr>
            <w:tcW w:w="1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匹配失败</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付款人姓名：X</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 ：X</w:t>
            </w:r>
          </w:p>
        </w:tc>
      </w:tr>
    </w:tbl>
    <w:p>
      <w:pPr>
        <w:pStyle w:val="3"/>
        <w:spacing w:before="300" w:after="120" w:line="288" w:lineRule="auto"/>
        <w:ind w:left="0"/>
        <w:jc w:val="left"/>
        <w:outlineLvl w:val="2"/>
      </w:pPr>
      <w:bookmarkStart w:name="heading_61" w:id="61"/>
      <w:r>
        <w:rPr>
          <w:rFonts w:eastAsia="等线" w:ascii="Arial" w:cs="Arial" w:hAnsi="Arial"/>
          <w:color w:val="3370ff"/>
          <w:sz w:val="30"/>
        </w:rPr>
        <w:t xml:space="preserve">5.1.3 </w:t>
      </w:r>
      <w:r>
        <w:rPr>
          <w:rFonts w:eastAsia="等线" w:ascii="Arial" w:cs="Arial" w:hAnsi="Arial"/>
          <w:b w:val="true"/>
          <w:sz w:val="30"/>
        </w:rPr>
        <w:t>自动入金校验规则</w:t>
      </w:r>
      <w:bookmarkEnd w:id="61"/>
    </w:p>
    <w:p>
      <w:pPr>
        <w:spacing w:before="120" w:after="120" w:line="288" w:lineRule="auto"/>
        <w:ind w:left="0"/>
        <w:jc w:val="left"/>
      </w:pPr>
      <w:r>
        <w:rPr>
          <w:rFonts w:eastAsia="等线" w:ascii="Arial" w:cs="Arial" w:hAnsi="Arial"/>
          <w:sz w:val="22"/>
        </w:rPr>
        <w:t xml:space="preserve">        入金任务自动入金校验规则需支持配置，</w:t>
      </w:r>
      <w:r>
        <w:rPr>
          <w:rFonts w:eastAsia="等线" w:ascii="Arial" w:cs="Arial" w:hAnsi="Arial"/>
          <w:sz w:val="22"/>
        </w:rPr>
        <w:t>将规则放在参数设置中单独配置，配置以下内容：</w:t>
      </w:r>
    </w:p>
    <w:p>
      <w:pPr>
        <w:spacing w:before="120" w:after="120" w:line="288" w:lineRule="auto"/>
        <w:ind w:left="0"/>
        <w:jc w:val="left"/>
      </w:pPr>
      <w:r>
        <w:rPr>
          <w:rFonts w:eastAsia="等线" w:ascii="Arial" w:cs="Arial" w:hAnsi="Arial"/>
          <w:sz w:val="22"/>
        </w:rPr>
        <w:t>自动通过规则：当允许自动审核的条件列中，所有的条件均满足时，允许自动审核。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1830"/>
        <w:gridCol w:w="1110"/>
        <w:gridCol w:w="960"/>
        <w:gridCol w:w="1755"/>
        <w:gridCol w:w="1380"/>
      </w:tblGrid>
      <w:tr>
        <w:tc>
          <w:tcPr>
            <w:tcW w:w="12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规则简称中文</w:t>
            </w:r>
          </w:p>
        </w:tc>
        <w:tc>
          <w:tcPr>
            <w:tcW w:w="183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规则内容</w:t>
            </w:r>
          </w:p>
        </w:tc>
        <w:tc>
          <w:tcPr>
            <w:tcW w:w="11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允许自动审核的条件</w:t>
            </w:r>
          </w:p>
        </w:tc>
        <w:tc>
          <w:tcPr>
            <w:tcW w:w="40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页面显示规则</w:t>
            </w:r>
          </w:p>
        </w:tc>
        <w:tc>
          <w:tcPr>
            <w:tcW w:w="1755"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center"/>
            </w:pPr>
          </w:p>
        </w:tc>
        <w:tc>
          <w:tcPr>
            <w:tcW w:w="1110" w:type="dxa"/>
            <w:vMerge w:val="continue"/>
            <w:tcMar>
              <w:top w:type="dxa" w:w="60"/>
              <w:left w:type="dxa" w:w="120"/>
              <w:bottom w:type="dxa" w:w="30"/>
              <w:right w:type="dxa" w:w="120"/>
            </w:tcMar>
          </w:tcPr>
          <w:p>
            <w:pPr>
              <w:spacing w:before="120" w:after="120" w:line="288" w:lineRule="auto"/>
              <w:ind w:left="0"/>
              <w:jc w:val="center"/>
            </w:pP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校验结果</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前端显示文案-中</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前端显示文案-英</w:t>
            </w:r>
          </w:p>
        </w:tc>
      </w:tr>
      <w:tr>
        <w:tc>
          <w:tcPr>
            <w:tcW w:w="1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w:t>
            </w:r>
            <w:r>
              <w:rPr>
                <w:rFonts w:eastAsia="等线" w:ascii="Arial" w:cs="Arial" w:hAnsi="Arial"/>
                <w:sz w:val="22"/>
              </w:rPr>
              <w:t>入金</w:t>
            </w:r>
            <w:r>
              <w:rPr>
                <w:rFonts w:eastAsia="等线" w:ascii="Arial" w:cs="Arial" w:hAnsi="Arial"/>
                <w:sz w:val="22"/>
              </w:rPr>
              <w:t>开关</w:t>
            </w:r>
          </w:p>
          <w:p>
            <w:pPr>
              <w:spacing w:before="120" w:after="120" w:line="288" w:lineRule="auto"/>
              <w:ind w:left="0"/>
              <w:jc w:val="left"/>
            </w:pPr>
          </w:p>
        </w:tc>
        <w:tc>
          <w:tcPr>
            <w:tcW w:w="18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判断自动</w:t>
            </w:r>
            <w:r>
              <w:rPr>
                <w:rFonts w:eastAsia="等线" w:ascii="Arial" w:cs="Arial" w:hAnsi="Arial"/>
                <w:sz w:val="22"/>
              </w:rPr>
              <w:t>入</w:t>
            </w:r>
            <w:r>
              <w:rPr>
                <w:rFonts w:eastAsia="等线" w:ascii="Arial" w:cs="Arial" w:hAnsi="Arial"/>
                <w:sz w:val="22"/>
              </w:rPr>
              <w:t>金开关是否已打开</w:t>
            </w:r>
          </w:p>
        </w:tc>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开关已开</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开关打开</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自动入金开关已开：√</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deposit switch opened ：√</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left"/>
            </w:pPr>
          </w:p>
        </w:tc>
        <w:tc>
          <w:tcPr>
            <w:tcW w:w="111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开关关闭</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自动入金开关已开：X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deposit switch opened ：X</w:t>
            </w:r>
          </w:p>
        </w:tc>
      </w:tr>
      <w:tr>
        <w:tc>
          <w:tcPr>
            <w:tcW w:w="1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w:t>
            </w:r>
          </w:p>
        </w:tc>
        <w:tc>
          <w:tcPr>
            <w:tcW w:w="18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判断是否到账匹配成功</w:t>
            </w:r>
          </w:p>
        </w:tc>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 record matched：√</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left"/>
            </w:pPr>
          </w:p>
        </w:tc>
        <w:tc>
          <w:tcPr>
            <w:tcW w:w="111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到账匹配失败</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 record matched：X</w:t>
            </w:r>
          </w:p>
        </w:tc>
      </w:tr>
      <w:tr>
        <w:tc>
          <w:tcPr>
            <w:tcW w:w="1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是否大额入金</w:t>
            </w:r>
          </w:p>
          <w:p>
            <w:pPr>
              <w:spacing w:before="120" w:after="120" w:line="288" w:lineRule="auto"/>
              <w:ind w:left="0"/>
              <w:jc w:val="left"/>
            </w:pPr>
          </w:p>
        </w:tc>
        <w:tc>
          <w:tcPr>
            <w:tcW w:w="18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判断是否为大额入金：</w:t>
            </w:r>
          </w:p>
          <w:p>
            <w:pPr>
              <w:spacing w:before="120" w:after="120" w:line="288" w:lineRule="auto"/>
              <w:ind w:left="0"/>
              <w:jc w:val="left"/>
            </w:pPr>
            <w:r>
              <w:rPr>
                <w:rFonts w:eastAsia="等线" w:ascii="Arial" w:cs="Arial" w:hAnsi="Arial"/>
                <w:sz w:val="22"/>
              </w:rPr>
              <w:t>入金金额大于等于2万USD 或大于等于10万 KZT</w:t>
            </w:r>
          </w:p>
        </w:tc>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Large-sum deposit : √</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left"/>
            </w:pPr>
          </w:p>
        </w:tc>
        <w:tc>
          <w:tcPr>
            <w:tcW w:w="111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是大额入金</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Large-sum deposit : X</w:t>
            </w:r>
          </w:p>
        </w:tc>
      </w:tr>
    </w:tbl>
    <w:p>
      <w:pPr>
        <w:pStyle w:val="3"/>
        <w:spacing w:before="300" w:after="120" w:line="288" w:lineRule="auto"/>
        <w:ind w:left="0"/>
        <w:jc w:val="left"/>
        <w:outlineLvl w:val="2"/>
      </w:pPr>
      <w:bookmarkStart w:name="heading_62" w:id="62"/>
      <w:r>
        <w:rPr>
          <w:rFonts w:eastAsia="等线" w:ascii="Arial" w:cs="Arial" w:hAnsi="Arial"/>
          <w:color w:val="3370ff"/>
          <w:sz w:val="30"/>
        </w:rPr>
        <w:t xml:space="preserve">5.1.4 </w:t>
      </w:r>
      <w:r>
        <w:rPr>
          <w:rFonts w:eastAsia="等线" w:ascii="Arial" w:cs="Arial" w:hAnsi="Arial"/>
          <w:b w:val="true"/>
          <w:sz w:val="30"/>
        </w:rPr>
        <w:t>入金需要三审校验规则</w:t>
      </w:r>
      <w:bookmarkEnd w:id="6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2865"/>
        <w:gridCol w:w="2865"/>
      </w:tblGrid>
      <w:tr>
        <w:tc>
          <w:tcPr>
            <w:tcW w:w="19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规则简称中文</w:t>
            </w:r>
          </w:p>
        </w:tc>
        <w:tc>
          <w:tcPr>
            <w:tcW w:w="28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规则内容</w:t>
            </w:r>
          </w:p>
        </w:tc>
        <w:tc>
          <w:tcPr>
            <w:tcW w:w="286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w:t>
            </w:r>
          </w:p>
        </w:tc>
      </w:tr>
      <w:tr>
        <w:tc>
          <w:tcPr>
            <w:tcW w:w="1935" w:type="dxa"/>
            <w:vMerge w:val="continue"/>
            <w:tcMar>
              <w:top w:type="dxa" w:w="60"/>
              <w:left w:type="dxa" w:w="120"/>
              <w:bottom w:type="dxa" w:w="30"/>
              <w:right w:type="dxa" w:w="120"/>
            </w:tcMar>
          </w:tcPr>
          <w:p>
            <w:pPr>
              <w:spacing w:before="120" w:after="120" w:line="288" w:lineRule="auto"/>
              <w:ind w:left="0"/>
              <w:jc w:val="left"/>
            </w:pPr>
          </w:p>
        </w:tc>
        <w:tc>
          <w:tcPr>
            <w:tcW w:w="2865" w:type="dxa"/>
            <w:vMerge w:val="continue"/>
            <w:tcMar>
              <w:top w:type="dxa" w:w="60"/>
              <w:left w:type="dxa" w:w="120"/>
              <w:bottom w:type="dxa" w:w="30"/>
              <w:right w:type="dxa" w:w="120"/>
            </w:tcMar>
          </w:tcPr>
          <w:p>
            <w:pPr>
              <w:spacing w:before="120" w:after="120" w:line="288" w:lineRule="auto"/>
              <w:ind w:left="0"/>
              <w:jc w:val="center"/>
            </w:pPr>
          </w:p>
        </w:tc>
        <w:tc>
          <w:tcPr>
            <w:tcW w:w="2865" w:type="dxa"/>
            <w:vMerge w:val="continue"/>
            <w:tcMar>
              <w:top w:type="dxa" w:w="60"/>
              <w:left w:type="dxa" w:w="120"/>
              <w:bottom w:type="dxa" w:w="30"/>
              <w:right w:type="dxa" w:w="120"/>
            </w:tcMar>
          </w:tcPr>
          <w:p>
            <w:pPr>
              <w:spacing w:before="120" w:after="120" w:line="288" w:lineRule="auto"/>
              <w:ind w:left="0"/>
              <w:jc w:val="center"/>
            </w:pPr>
          </w:p>
        </w:tc>
      </w:tr>
      <w:tr>
        <w:tc>
          <w:tcPr>
            <w:tcW w:w="193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是否大额入金</w:t>
            </w:r>
          </w:p>
          <w:p>
            <w:pPr>
              <w:spacing w:before="120" w:after="120" w:line="288" w:lineRule="auto"/>
              <w:ind w:left="0"/>
              <w:jc w:val="left"/>
            </w:pPr>
          </w:p>
        </w:tc>
        <w:tc>
          <w:tcPr>
            <w:tcW w:w="28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判断是否为大额入金：</w:t>
            </w:r>
          </w:p>
          <w:p>
            <w:pPr>
              <w:spacing w:before="120" w:after="120" w:line="288" w:lineRule="auto"/>
              <w:ind w:left="0"/>
              <w:jc w:val="left"/>
            </w:pPr>
            <w:r>
              <w:rPr>
                <w:rFonts w:eastAsia="等线" w:ascii="Arial" w:cs="Arial" w:hAnsi="Arial"/>
                <w:sz w:val="22"/>
              </w:rPr>
              <w:t>入金金额大于等于2万USD 或大于等于10万 KZT</w:t>
            </w:r>
          </w:p>
        </w:tc>
        <w:tc>
          <w:tcPr>
            <w:tcW w:w="28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大额入金需三审</w:t>
            </w:r>
          </w:p>
          <w:p>
            <w:pPr>
              <w:spacing w:before="120" w:after="120" w:line="288" w:lineRule="auto"/>
              <w:ind w:left="0"/>
              <w:jc w:val="left"/>
            </w:pPr>
          </w:p>
        </w:tc>
      </w:tr>
      <w:tr>
        <w:tc>
          <w:tcPr>
            <w:tcW w:w="1935" w:type="dxa"/>
            <w:vMerge w:val="continue"/>
            <w:tcMar>
              <w:top w:type="dxa" w:w="60"/>
              <w:left w:type="dxa" w:w="120"/>
              <w:bottom w:type="dxa" w:w="30"/>
              <w:right w:type="dxa" w:w="120"/>
            </w:tcMar>
          </w:tcPr>
          <w:p>
            <w:pPr>
              <w:spacing w:before="120" w:after="120" w:line="288" w:lineRule="auto"/>
              <w:ind w:left="0"/>
              <w:jc w:val="left"/>
            </w:pPr>
          </w:p>
        </w:tc>
        <w:tc>
          <w:tcPr>
            <w:tcW w:w="2865" w:type="dxa"/>
            <w:vMerge w:val="continue"/>
            <w:tcMar>
              <w:top w:type="dxa" w:w="60"/>
              <w:left w:type="dxa" w:w="120"/>
              <w:bottom w:type="dxa" w:w="30"/>
              <w:right w:type="dxa" w:w="120"/>
            </w:tcMar>
          </w:tcPr>
          <w:p>
            <w:pPr>
              <w:spacing w:before="120" w:after="120" w:line="288" w:lineRule="auto"/>
              <w:ind w:left="0"/>
              <w:jc w:val="left"/>
            </w:pPr>
          </w:p>
        </w:tc>
        <w:tc>
          <w:tcPr>
            <w:tcW w:w="2865"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63" w:id="63"/>
      <w:r>
        <w:rPr>
          <w:rFonts w:eastAsia="等线" w:ascii="Arial" w:cs="Arial" w:hAnsi="Arial"/>
          <w:color w:val="3370ff"/>
          <w:sz w:val="30"/>
        </w:rPr>
        <w:t xml:space="preserve">5.1.5 </w:t>
      </w:r>
      <w:r>
        <w:rPr>
          <w:rFonts w:eastAsia="等线" w:ascii="Arial" w:cs="Arial" w:hAnsi="Arial"/>
          <w:b w:val="true"/>
          <w:sz w:val="30"/>
        </w:rPr>
        <w:t>自动退款校验规则（待补充）</w:t>
      </w:r>
      <w:bookmarkEnd w:id="63"/>
    </w:p>
    <w:p>
      <w:pPr>
        <w:spacing w:before="120" w:after="120" w:line="288" w:lineRule="auto"/>
        <w:ind w:left="0"/>
        <w:jc w:val="left"/>
      </w:pPr>
      <w:r>
        <w:rPr>
          <w:rFonts w:eastAsia="等线" w:ascii="Arial" w:cs="Arial" w:hAnsi="Arial"/>
          <w:sz w:val="22"/>
        </w:rPr>
        <w:t xml:space="preserve">        入金任务自动入金校验规则需支持配置，将规则放在参数设置中单独配置，配置以下内容：</w:t>
      </w:r>
    </w:p>
    <w:p>
      <w:pPr>
        <w:spacing w:before="120" w:after="120" w:line="288" w:lineRule="auto"/>
        <w:ind w:left="0"/>
        <w:jc w:val="left"/>
      </w:pPr>
      <w:r>
        <w:rPr>
          <w:rFonts w:eastAsia="等线" w:ascii="Arial" w:cs="Arial" w:hAnsi="Arial"/>
          <w:sz w:val="22"/>
        </w:rPr>
        <w:t>自动通过规则：当允许自动审核的条件列中，所有的条件均满足时，允许自动审核。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45"/>
        <w:gridCol w:w="1830"/>
        <w:gridCol w:w="1110"/>
        <w:gridCol w:w="960"/>
        <w:gridCol w:w="1755"/>
        <w:gridCol w:w="1380"/>
      </w:tblGrid>
      <w:tr>
        <w:tc>
          <w:tcPr>
            <w:tcW w:w="12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规则简称中文</w:t>
            </w:r>
          </w:p>
        </w:tc>
        <w:tc>
          <w:tcPr>
            <w:tcW w:w="183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规则内容</w:t>
            </w:r>
          </w:p>
        </w:tc>
        <w:tc>
          <w:tcPr>
            <w:tcW w:w="11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允许自动审核的条件</w:t>
            </w:r>
          </w:p>
        </w:tc>
        <w:tc>
          <w:tcPr>
            <w:tcW w:w="40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页面显示规则</w:t>
            </w:r>
          </w:p>
        </w:tc>
        <w:tc>
          <w:tcPr>
            <w:tcW w:w="1755" w:type="dxa"/>
            <w:hMerge w:val="continue"/>
            <w:tcMar>
              <w:top w:type="dxa" w:w="60"/>
              <w:left w:type="dxa" w:w="120"/>
              <w:bottom w:type="dxa" w:w="30"/>
              <w:right w:type="dxa" w:w="120"/>
            </w:tcMar>
          </w:tcPr>
          <w:p>
            <w:pPr>
              <w:spacing w:before="120" w:after="120" w:line="288" w:lineRule="auto"/>
              <w:ind w:left="0"/>
              <w:jc w:val="left"/>
            </w:pPr>
          </w:p>
        </w:tc>
        <w:tc>
          <w:tcPr>
            <w:tcW w:w="1380" w:type="dxa"/>
            <w:hMerge w:val="continue"/>
            <w:tcMar>
              <w:top w:type="dxa" w:w="60"/>
              <w:left w:type="dxa" w:w="120"/>
              <w:bottom w:type="dxa" w:w="30"/>
              <w:right w:type="dxa" w:w="120"/>
            </w:tcMar>
          </w:tcPr>
          <w:p>
            <w:pPr>
              <w:spacing w:before="120" w:after="120" w:line="288" w:lineRule="auto"/>
              <w:ind w:left="0"/>
              <w:jc w:val="left"/>
            </w:pP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center"/>
            </w:pPr>
          </w:p>
        </w:tc>
        <w:tc>
          <w:tcPr>
            <w:tcW w:w="1110" w:type="dxa"/>
            <w:vMerge w:val="continue"/>
            <w:tcMar>
              <w:top w:type="dxa" w:w="60"/>
              <w:left w:type="dxa" w:w="120"/>
              <w:bottom w:type="dxa" w:w="30"/>
              <w:right w:type="dxa" w:w="120"/>
            </w:tcMar>
          </w:tcPr>
          <w:p>
            <w:pPr>
              <w:spacing w:before="120" w:after="120" w:line="288" w:lineRule="auto"/>
              <w:ind w:left="0"/>
              <w:jc w:val="center"/>
            </w:pP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校验结果</w:t>
            </w:r>
          </w:p>
        </w:tc>
        <w:tc>
          <w:tcPr>
            <w:tcW w:w="17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前端显示文案-中</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前端显示文案-英</w:t>
            </w:r>
          </w:p>
        </w:tc>
      </w:tr>
      <w:tr>
        <w:tc>
          <w:tcPr>
            <w:tcW w:w="1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自动入金开关</w:t>
            </w:r>
          </w:p>
          <w:p>
            <w:pPr>
              <w:spacing w:before="120" w:after="120" w:line="288" w:lineRule="auto"/>
              <w:ind w:left="0"/>
              <w:jc w:val="left"/>
            </w:pPr>
          </w:p>
        </w:tc>
        <w:tc>
          <w:tcPr>
            <w:tcW w:w="18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判断自动入金开关是否已打开</w:t>
            </w:r>
          </w:p>
        </w:tc>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开关已开</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开关打开</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自动入金开关已开：√</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deposit switch opened ：√</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left"/>
            </w:pPr>
          </w:p>
        </w:tc>
        <w:tc>
          <w:tcPr>
            <w:tcW w:w="111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开关关闭</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自动入金开关已开：X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 deposit switch opened ：X</w:t>
            </w:r>
          </w:p>
        </w:tc>
      </w:tr>
      <w:tr>
        <w:tc>
          <w:tcPr>
            <w:tcW w:w="1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w:t>
            </w:r>
          </w:p>
        </w:tc>
        <w:tc>
          <w:tcPr>
            <w:tcW w:w="18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判断是否到账匹配成功</w:t>
            </w:r>
          </w:p>
        </w:tc>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 record matched：√</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left"/>
            </w:pPr>
          </w:p>
        </w:tc>
        <w:tc>
          <w:tcPr>
            <w:tcW w:w="111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到账匹配失败</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到账匹配成功：X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 record matched：X</w:t>
            </w:r>
          </w:p>
        </w:tc>
      </w:tr>
      <w:tr>
        <w:tc>
          <w:tcPr>
            <w:tcW w:w="12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是否大额入金</w:t>
            </w:r>
          </w:p>
          <w:p>
            <w:pPr>
              <w:spacing w:before="120" w:after="120" w:line="288" w:lineRule="auto"/>
              <w:ind w:left="0"/>
              <w:jc w:val="left"/>
            </w:pPr>
          </w:p>
        </w:tc>
        <w:tc>
          <w:tcPr>
            <w:tcW w:w="18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判断是否为大额入金：</w:t>
            </w:r>
          </w:p>
          <w:p>
            <w:pPr>
              <w:spacing w:before="120" w:after="120" w:line="288" w:lineRule="auto"/>
              <w:ind w:left="0"/>
              <w:jc w:val="left"/>
            </w:pPr>
            <w:r>
              <w:rPr>
                <w:rFonts w:eastAsia="等线" w:ascii="Arial" w:cs="Arial" w:hAnsi="Arial"/>
                <w:sz w:val="22"/>
              </w:rPr>
              <w:t>入金金额大于等于2万USD 或大于等于10万 KZT</w:t>
            </w:r>
          </w:p>
        </w:tc>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Large-sum deposit : √</w:t>
            </w:r>
          </w:p>
        </w:tc>
      </w:tr>
      <w:tr>
        <w:tc>
          <w:tcPr>
            <w:tcW w:w="1245" w:type="dxa"/>
            <w:vMerge w:val="continue"/>
            <w:tcMar>
              <w:top w:type="dxa" w:w="60"/>
              <w:left w:type="dxa" w:w="120"/>
              <w:bottom w:type="dxa" w:w="30"/>
              <w:right w:type="dxa" w:w="120"/>
            </w:tcMar>
          </w:tcPr>
          <w:p>
            <w:pPr>
              <w:spacing w:before="120" w:after="120" w:line="288" w:lineRule="auto"/>
              <w:ind w:left="0"/>
              <w:jc w:val="left"/>
            </w:pPr>
          </w:p>
        </w:tc>
        <w:tc>
          <w:tcPr>
            <w:tcW w:w="1830" w:type="dxa"/>
            <w:vMerge w:val="continue"/>
            <w:tcMar>
              <w:top w:type="dxa" w:w="60"/>
              <w:left w:type="dxa" w:w="120"/>
              <w:bottom w:type="dxa" w:w="30"/>
              <w:right w:type="dxa" w:w="120"/>
            </w:tcMar>
          </w:tcPr>
          <w:p>
            <w:pPr>
              <w:spacing w:before="120" w:after="120" w:line="288" w:lineRule="auto"/>
              <w:ind w:left="0"/>
              <w:jc w:val="left"/>
            </w:pPr>
          </w:p>
        </w:tc>
        <w:tc>
          <w:tcPr>
            <w:tcW w:w="111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是大额入金</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非大额入金：X</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Large-sum deposit : X</w:t>
            </w:r>
          </w:p>
        </w:tc>
      </w:tr>
    </w:tbl>
    <w:p>
      <w:pPr>
        <w:pStyle w:val="2"/>
        <w:spacing w:before="320" w:after="120" w:line="288" w:lineRule="auto"/>
        <w:ind w:left="0"/>
        <w:jc w:val="left"/>
        <w:outlineLvl w:val="1"/>
      </w:pPr>
      <w:bookmarkStart w:name="heading_64" w:id="64"/>
      <w:r>
        <w:rPr>
          <w:rFonts w:eastAsia="等线" w:ascii="Arial" w:cs="Arial" w:hAnsi="Arial"/>
          <w:color w:val="3370ff"/>
          <w:sz w:val="32"/>
        </w:rPr>
        <w:t xml:space="preserve">5.2 </w:t>
      </w:r>
      <w:r>
        <w:rPr>
          <w:rFonts w:eastAsia="等线" w:ascii="Arial" w:cs="Arial" w:hAnsi="Arial"/>
          <w:b w:val="true"/>
          <w:sz w:val="32"/>
        </w:rPr>
        <w:t>整体入金状态流转</w:t>
      </w:r>
      <w:bookmarkEnd w:id="64"/>
    </w:p>
    <w:p>
      <w:pPr>
        <w:pStyle w:val="3"/>
        <w:spacing w:before="300" w:after="120" w:line="288" w:lineRule="auto"/>
        <w:ind w:left="0"/>
        <w:jc w:val="left"/>
        <w:outlineLvl w:val="2"/>
      </w:pPr>
      <w:bookmarkStart w:name="heading_65" w:id="65"/>
      <w:r>
        <w:rPr>
          <w:rFonts w:eastAsia="等线" w:ascii="Arial" w:cs="Arial" w:hAnsi="Arial"/>
          <w:color w:val="3370ff"/>
          <w:sz w:val="30"/>
        </w:rPr>
        <w:t xml:space="preserve">5.2.1 </w:t>
      </w:r>
      <w:r>
        <w:rPr>
          <w:rFonts w:eastAsia="等线" w:ascii="Arial" w:cs="Arial" w:hAnsi="Arial"/>
          <w:b w:val="true"/>
          <w:sz w:val="30"/>
        </w:rPr>
        <w:t>整体状态机说明</w:t>
      </w:r>
      <w:bookmarkEnd w:id="65"/>
    </w:p>
    <w:p>
      <w:pPr>
        <w:spacing w:before="120" w:after="120" w:line="288" w:lineRule="auto"/>
        <w:ind w:left="0"/>
        <w:jc w:val="left"/>
      </w:pPr>
      <w:r>
        <w:rPr>
          <w:rFonts w:eastAsia="等线" w:ascii="Arial" w:cs="Arial" w:hAnsi="Arial"/>
          <w:sz w:val="22"/>
        </w:rPr>
        <w:t>状态机如下：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855"/>
        <w:gridCol w:w="855"/>
        <w:gridCol w:w="1320"/>
        <w:gridCol w:w="1050"/>
        <w:gridCol w:w="855"/>
        <w:gridCol w:w="2250"/>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功能菜单</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功能tab</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任务环节</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审核操作</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支付状态</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触发审核操作后审核状态扭转为</w:t>
            </w:r>
          </w:p>
        </w:tc>
      </w:tr>
      <w:tr>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银行到账管理</w:t>
            </w:r>
          </w:p>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待处理</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待处理</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入金中（会生成一条入金任务）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退款中（会生成一条退款任务）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入金中</w:t>
            </w:r>
          </w:p>
          <w:p>
            <w:pPr>
              <w:spacing w:before="120" w:after="120" w:line="288" w:lineRule="auto"/>
              <w:ind w:left="0"/>
              <w:jc w:val="left"/>
            </w:pPr>
            <w:r>
              <w:rPr>
                <w:rFonts w:eastAsia="等线" w:ascii="Arial" w:cs="Arial" w:hAnsi="Arial"/>
                <w:sz w:val="22"/>
              </w:rPr>
              <w:t>（已关联入金任务）</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入金任务的审核状态更新为“已完成”</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已入金</w:t>
            </w:r>
          </w:p>
          <w:p>
            <w:pPr>
              <w:spacing w:before="120" w:after="120" w:line="288" w:lineRule="auto"/>
              <w:ind w:left="0"/>
              <w:jc w:val="left"/>
            </w:pP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退款中</w:t>
            </w:r>
          </w:p>
          <w:p>
            <w:pPr>
              <w:spacing w:before="120" w:after="120" w:line="288" w:lineRule="auto"/>
              <w:ind w:left="0"/>
              <w:jc w:val="left"/>
            </w:pPr>
            <w:r>
              <w:rPr>
                <w:rFonts w:eastAsia="等线" w:ascii="Arial" w:cs="Arial" w:hAnsi="Arial"/>
                <w:sz w:val="22"/>
              </w:rPr>
              <w:t>（已关联退款任务）</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退款任务的审核状态更新为“已完成”</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已退款</w:t>
            </w:r>
          </w:p>
          <w:p>
            <w:pPr>
              <w:spacing w:before="120" w:after="120" w:line="288" w:lineRule="auto"/>
              <w:ind w:left="0"/>
              <w:jc w:val="left"/>
            </w:pP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已处理</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已入金</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已退款</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入金任务</w:t>
            </w:r>
          </w:p>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w:t>
            </w:r>
          </w:p>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w:t>
            </w: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拒绝并退款</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已拒绝（触发生成一条退款任务）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驳回至申请人</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待申请人重新提交</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待申请人重新提交</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【客户重新提交】-从app提交或业务从crm重新提交</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w:t>
            </w: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c>
          <w:tcPr>
            <w:tcW w:w="10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已完成（无需三审，同时更新到账记录状态为“已入金”）</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三审审核中（若需三审）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拒绝并退款</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已拒绝（触发生成一条退款任务）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驳回给一审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w:t>
            </w:r>
          </w:p>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三审审核中</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已完成（同时更新到账记录状态为“已入金”）</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拒绝并退款</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已拒绝（触发生成一条退款任务）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驳回给一审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驳回给二审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已处理</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二审或三审</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一审、二审或三审</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退款任务</w:t>
            </w: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w:t>
            </w:r>
          </w:p>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w:t>
            </w: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已拒绝（同时将到账记录状态从“处理中”流转至“待处理”tab。</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驳回至申请人</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待申请人重新提交</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待申请人重新提交</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【客户重新提交】-从app提交或业务从crm重新提交</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w:t>
            </w:r>
          </w:p>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p>
            <w:pPr>
              <w:spacing w:before="120" w:after="120" w:line="288" w:lineRule="auto"/>
              <w:ind w:left="0"/>
              <w:jc w:val="left"/>
            </w:pPr>
          </w:p>
        </w:tc>
        <w:tc>
          <w:tcPr>
            <w:tcW w:w="105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三审审核中（若需要三审）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无状态或处理中</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支付处理中（无需三审）</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已拒绝（同时将到账记录的资金状态更新为“待处理”。</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驳回给一审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无状态或处理中</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支付成功</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支付失败</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r>
              <w:rPr>
                <w:rFonts w:eastAsia="等线" w:ascii="Arial" w:cs="Arial" w:hAnsi="Arial"/>
                <w:sz w:val="22"/>
              </w:rPr>
              <w:t>（1）支付失败后可重新人工发起支付，重走处理中或支付成功</w:t>
            </w:r>
          </w:p>
          <w:p>
            <w:pPr>
              <w:spacing w:before="120" w:after="120" w:line="288" w:lineRule="auto"/>
              <w:ind w:left="0"/>
              <w:jc w:val="left"/>
            </w:pPr>
            <w:r>
              <w:rPr>
                <w:rFonts w:eastAsia="等线" w:ascii="Arial" w:cs="Arial" w:hAnsi="Arial"/>
                <w:sz w:val="22"/>
              </w:rPr>
              <w:t>（2）也可人工直接将出金任务的支付状态为扭转为“已完成”（3）也可转为线下银行转账。</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w:t>
            </w: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三审审核中</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无状态或处理中</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已拒绝（同时将到账记录从“处理中”流转为“待处理”tab</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驳回给一审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驳回给二审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二审审核中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处理中</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支付成功</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支付失败</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支付处理中</w:t>
            </w:r>
          </w:p>
          <w:p>
            <w:pPr>
              <w:spacing w:before="120" w:after="120" w:line="288" w:lineRule="auto"/>
              <w:ind w:left="0"/>
              <w:jc w:val="left"/>
            </w:pPr>
            <w:r>
              <w:rPr>
                <w:rFonts w:eastAsia="等线" w:ascii="Arial" w:cs="Arial" w:hAnsi="Arial"/>
                <w:sz w:val="22"/>
              </w:rPr>
              <w:t>（1）支付失败后可重新人工发起支付，重走处理中或支付成功</w:t>
            </w:r>
          </w:p>
          <w:p>
            <w:pPr>
              <w:spacing w:before="120" w:after="120" w:line="288" w:lineRule="auto"/>
              <w:ind w:left="0"/>
              <w:jc w:val="left"/>
            </w:pPr>
            <w:r>
              <w:rPr>
                <w:rFonts w:eastAsia="等线" w:ascii="Arial" w:cs="Arial" w:hAnsi="Arial"/>
                <w:sz w:val="22"/>
              </w:rPr>
              <w:t>（2）也可人工直接将出金任务的支付状态为扭转为“已完成”（3）也可转为线下银行转账。</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已处理</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二审或三审</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10" w:type="dxa"/>
            <w:vMerge w:val="continue"/>
            <w:tcMar>
              <w:top w:type="dxa" w:w="60"/>
              <w:left w:type="dxa" w:w="120"/>
              <w:bottom w:type="dxa" w:w="30"/>
              <w:right w:type="dxa" w:w="120"/>
            </w:tcMar>
          </w:tcPr>
          <w:p>
            <w:pPr>
              <w:spacing w:before="120" w:after="120" w:line="288" w:lineRule="auto"/>
              <w:ind w:left="0"/>
              <w:jc w:val="left"/>
            </w:pPr>
          </w:p>
        </w:tc>
        <w:tc>
          <w:tcPr>
            <w:tcW w:w="855" w:type="dxa"/>
            <w:vMerge w:val="continue"/>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一审、二审或三审</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已拒绝</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66" w:id="66"/>
      <w:r>
        <w:rPr>
          <w:rFonts w:eastAsia="等线" w:ascii="Arial" w:cs="Arial" w:hAnsi="Arial"/>
          <w:color w:val="3370ff"/>
          <w:sz w:val="30"/>
        </w:rPr>
        <w:t xml:space="preserve">5.2.2 </w:t>
      </w:r>
      <w:r>
        <w:rPr>
          <w:rFonts w:eastAsia="等线" w:ascii="Arial" w:cs="Arial" w:hAnsi="Arial"/>
          <w:b w:val="true"/>
          <w:sz w:val="30"/>
        </w:rPr>
        <w:t>整体状态流转图</w:t>
      </w:r>
      <w:bookmarkEnd w:id="66"/>
    </w:p>
    <w:p>
      <w:pPr>
        <w:spacing w:before="120" w:after="120" w:line="288" w:lineRule="auto"/>
        <w:ind w:left="0"/>
        <w:jc w:val="left"/>
      </w:pPr>
      <w:r>
        <w:rPr>
          <w:rFonts w:eastAsia="等线" w:ascii="Arial" w:cs="Arial" w:hAnsi="Arial"/>
          <w:sz w:val="22"/>
        </w:rPr>
        <w:t>根据以上状态机说明，对应的状态流转图如下：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30"/>
      </w:tblGrid>
      <w:tr>
        <w:tc>
          <w:tcPr>
            <w:tcW w:w="7230" w:type="dxa"/>
            <w:tcMar>
              <w:top w:type="dxa" w:w="60"/>
              <w:left w:type="dxa" w:w="120"/>
              <w:bottom w:type="dxa" w:w="30"/>
              <w:right w:type="dxa" w:w="120"/>
            </w:tcMar>
          </w:tcPr>
          <w:p>
            <w:pPr>
              <w:spacing w:before="120" w:after="120" w:line="288" w:lineRule="auto"/>
              <w:ind w:left="0"/>
              <w:jc w:val="center"/>
            </w:pPr>
            <w:r>
              <w:drawing>
                <wp:inline distT="0" distR="0" distB="0" distL="0">
                  <wp:extent cx="4438650" cy="17430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105"/>
                          <a:stretch>
                            <a:fillRect/>
                          </a:stretch>
                        </pic:blipFill>
                        <pic:spPr>
                          <a:xfrm>
                            <a:off x="0" y="0"/>
                            <a:ext cx="4438650" cy="1743075"/>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rPr>
              <w:t>注：入金任务和退款任务的三审驳回至一审，未在图中画出</w:t>
            </w:r>
          </w:p>
        </w:tc>
      </w:tr>
    </w:tbl>
    <w:p>
      <w:pPr>
        <w:pStyle w:val="2"/>
        <w:spacing w:before="320" w:after="120" w:line="288" w:lineRule="auto"/>
        <w:ind w:left="0"/>
        <w:jc w:val="left"/>
        <w:outlineLvl w:val="1"/>
      </w:pPr>
      <w:bookmarkStart w:name="heading_67" w:id="67"/>
      <w:r>
        <w:rPr>
          <w:rFonts w:eastAsia="等线" w:ascii="Arial" w:cs="Arial" w:hAnsi="Arial"/>
          <w:color w:val="3370ff"/>
          <w:sz w:val="32"/>
        </w:rPr>
        <w:t xml:space="preserve">5.3 </w:t>
      </w:r>
      <w:r>
        <w:rPr>
          <w:rFonts w:eastAsia="等线" w:ascii="Arial" w:cs="Arial" w:hAnsi="Arial"/>
          <w:b w:val="true"/>
          <w:sz w:val="32"/>
        </w:rPr>
        <w:t>业务关联模块</w:t>
      </w:r>
      <w:bookmarkEnd w:id="67"/>
    </w:p>
    <w:p>
      <w:pPr>
        <w:spacing w:before="120" w:after="120" w:line="288" w:lineRule="auto"/>
        <w:ind w:left="0"/>
        <w:jc w:val="center"/>
      </w:pPr>
      <w:r>
        <w:drawing>
          <wp:inline distT="0" distR="0" distB="0" distL="0">
            <wp:extent cx="5257800" cy="268605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106"/>
                    <a:stretch>
                      <a:fillRect/>
                    </a:stretch>
                  </pic:blipFill>
                  <pic:spPr>
                    <a:xfrm>
                      <a:off x="0" y="0"/>
                      <a:ext cx="5257800" cy="2686050"/>
                    </a:xfrm>
                    <a:prstGeom prst="rect">
                      <a:avLst/>
                    </a:prstGeom>
                  </pic:spPr>
                </pic:pic>
              </a:graphicData>
            </a:graphic>
          </wp:inline>
        </w:drawing>
      </w:r>
    </w:p>
    <w:p>
      <w:pPr>
        <w:pStyle w:val="2"/>
        <w:spacing w:before="320" w:after="120" w:line="288" w:lineRule="auto"/>
        <w:ind w:left="0"/>
        <w:jc w:val="left"/>
        <w:outlineLvl w:val="1"/>
      </w:pPr>
      <w:bookmarkStart w:name="heading_68" w:id="68"/>
      <w:r>
        <w:rPr>
          <w:rFonts w:eastAsia="等线" w:ascii="Arial" w:cs="Arial" w:hAnsi="Arial"/>
          <w:color w:val="3370ff"/>
          <w:sz w:val="32"/>
        </w:rPr>
        <w:t xml:space="preserve">5.4 </w:t>
      </w:r>
      <w:r>
        <w:rPr>
          <w:rFonts w:eastAsia="等线" w:ascii="Arial" w:cs="Arial" w:hAnsi="Arial"/>
          <w:b w:val="true"/>
          <w:sz w:val="32"/>
        </w:rPr>
        <w:t>功能说明</w:t>
      </w:r>
      <w:bookmarkEnd w:id="68"/>
    </w:p>
    <w:p>
      <w:pPr>
        <w:pStyle w:val="3"/>
        <w:spacing w:before="300" w:after="120" w:line="288" w:lineRule="auto"/>
        <w:ind w:left="0"/>
        <w:jc w:val="left"/>
        <w:outlineLvl w:val="2"/>
      </w:pPr>
      <w:bookmarkStart w:name="heading_69" w:id="69"/>
      <w:r>
        <w:rPr>
          <w:rFonts w:eastAsia="等线" w:ascii="Arial" w:cs="Arial" w:hAnsi="Arial"/>
          <w:color w:val="3370ff"/>
          <w:sz w:val="30"/>
        </w:rPr>
        <w:t xml:space="preserve">5.4.1 </w:t>
      </w:r>
      <w:r>
        <w:rPr>
          <w:rFonts w:eastAsia="等线" w:ascii="Arial" w:cs="Arial" w:hAnsi="Arial"/>
          <w:b w:val="true"/>
          <w:sz w:val="30"/>
        </w:rPr>
        <w:t>银行到账管理</w:t>
      </w:r>
      <w:bookmarkEnd w:id="69"/>
    </w:p>
    <w:p>
      <w:pPr>
        <w:pStyle w:val="4"/>
        <w:spacing w:before="260" w:after="120" w:line="288" w:lineRule="auto"/>
        <w:ind w:left="0"/>
        <w:jc w:val="left"/>
        <w:outlineLvl w:val="3"/>
      </w:pPr>
      <w:bookmarkStart w:name="heading_70" w:id="70"/>
      <w:r>
        <w:rPr>
          <w:rFonts w:eastAsia="等线" w:ascii="Arial" w:cs="Arial" w:hAnsi="Arial"/>
          <w:color w:val="3370ff"/>
          <w:sz w:val="28"/>
        </w:rPr>
        <w:t xml:space="preserve">5.4.1.1 </w:t>
      </w:r>
      <w:r>
        <w:rPr>
          <w:rFonts w:eastAsia="等线" w:ascii="Arial" w:cs="Arial" w:hAnsi="Arial"/>
          <w:b w:val="true"/>
          <w:sz w:val="28"/>
        </w:rPr>
        <w:t>菜单&amp;权限</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875"/>
        <w:gridCol w:w="1875"/>
        <w:gridCol w:w="1875"/>
        <w:gridCol w:w="1875"/>
      </w:tblGrid>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菜单分级</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资金管理</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入金管理</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银行到账管理</w:t>
            </w: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列表页：查看   认领（审核）批量认领 导出</w:t>
            </w:r>
          </w:p>
          <w:p>
            <w:pPr>
              <w:spacing w:before="120" w:after="120" w:line="288" w:lineRule="auto"/>
              <w:ind w:left="0"/>
              <w:jc w:val="left"/>
            </w:pPr>
            <w:r>
              <w:rPr>
                <w:rFonts w:eastAsia="等线" w:ascii="Arial" w:cs="Arial" w:hAnsi="Arial"/>
                <w:sz w:val="22"/>
              </w:rPr>
              <w:t>详情页：备注、凭证</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Fund Mgmt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Mgmt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Arrival Mgmt</w:t>
            </w:r>
          </w:p>
        </w:tc>
        <w:tc>
          <w:tcPr>
            <w:tcW w:w="1875" w:type="dxa"/>
            <w:v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71" w:id="71"/>
      <w:r>
        <w:rPr>
          <w:rFonts w:eastAsia="等线" w:ascii="Arial" w:cs="Arial" w:hAnsi="Arial"/>
          <w:color w:val="3370ff"/>
          <w:sz w:val="28"/>
        </w:rPr>
        <w:t xml:space="preserve">5.4.1.2 </w:t>
      </w:r>
      <w:r>
        <w:rPr>
          <w:rFonts w:eastAsia="等线" w:ascii="Arial" w:cs="Arial" w:hAnsi="Arial"/>
          <w:b w:val="true"/>
          <w:sz w:val="28"/>
        </w:rPr>
        <w:t>银行到账管理</w:t>
      </w:r>
      <w:bookmarkEnd w:id="71"/>
    </w:p>
    <w:p>
      <w:pPr>
        <w:spacing w:before="120" w:after="120" w:line="288" w:lineRule="auto"/>
        <w:ind w:left="0"/>
        <w:jc w:val="left"/>
      </w:pPr>
      <w:r>
        <w:rPr>
          <w:rFonts w:eastAsia="等线" w:ascii="Arial" w:cs="Arial" w:hAnsi="Arial"/>
          <w:sz w:val="22"/>
        </w:rPr>
        <w:t xml:space="preserve">        共3个tab页：待处理，处理中和已处理。无论是通过接口获取结单数据还是人工新增的到账记录，都先进入待处理tab。当关联入金或退款任务后，再流转至“处理中tab”，当入金或退款完成，则流转至“已处理tab”。</w:t>
      </w:r>
    </w:p>
    <w:p>
      <w:pPr>
        <w:spacing w:before="120" w:after="120" w:line="288" w:lineRule="auto"/>
        <w:ind w:left="0"/>
        <w:jc w:val="left"/>
      </w:pPr>
      <w:r>
        <w:rPr>
          <w:rFonts w:eastAsia="等线" w:ascii="Arial" w:cs="Arial" w:hAnsi="Arial"/>
          <w:sz w:val="22"/>
        </w:rPr>
        <w:t xml:space="preserve">        注：三个tab页的表头字段均一样，列表页均冻结“资金状态”和“操作”两列。</w:t>
      </w:r>
    </w:p>
    <w:p>
      <w:pPr>
        <w:pStyle w:val="5"/>
        <w:spacing w:before="240" w:after="120" w:line="288" w:lineRule="auto"/>
        <w:ind w:left="0"/>
        <w:jc w:val="left"/>
        <w:outlineLvl w:val="4"/>
      </w:pPr>
      <w:bookmarkStart w:name="heading_72" w:id="72"/>
      <w:r>
        <w:rPr>
          <w:rFonts w:eastAsia="等线" w:ascii="Arial" w:cs="Arial" w:hAnsi="Arial"/>
          <w:color w:val="3370ff"/>
          <w:sz w:val="24"/>
        </w:rPr>
        <w:t xml:space="preserve">5.4.1.2.1 </w:t>
      </w:r>
      <w:r>
        <w:rPr>
          <w:rFonts w:eastAsia="等线" w:ascii="Arial" w:cs="Arial" w:hAnsi="Arial"/>
          <w:b w:val="true"/>
          <w:sz w:val="24"/>
        </w:rPr>
        <w:t>列表页（待处理tab）</w:t>
      </w:r>
      <w:bookmarkEnd w:id="7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38112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107"/>
                          <a:stretch>
                            <a:fillRect/>
                          </a:stretch>
                        </pic:blipFill>
                        <pic:spPr>
                          <a:xfrm>
                            <a:off x="0" y="0"/>
                            <a:ext cx="5095875" cy="1381125"/>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点击打开新增银行到账记录页，见下方新增按钮的交互内容。</w:t>
            </w:r>
          </w:p>
          <w:p>
            <w:pPr>
              <w:spacing w:before="120" w:after="120" w:line="288" w:lineRule="auto"/>
              <w:ind w:left="0"/>
              <w:jc w:val="left"/>
            </w:pPr>
            <w:r>
              <w:rPr>
                <w:rFonts w:eastAsia="等线" w:ascii="Arial" w:cs="Arial" w:hAnsi="Arial"/>
                <w:sz w:val="22"/>
              </w:rPr>
              <w:t>注意：新增后的到账记录的创建方式为“人工创建”。</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导入到账文件</w:t>
            </w:r>
          </w:p>
        </w:tc>
        <w:tc>
          <w:tcPr>
            <w:tcW w:w="885" w:type="dxa"/>
            <w:tcMar>
              <w:top w:type="dxa" w:w="60"/>
              <w:left w:type="dxa" w:w="120"/>
              <w:bottom w:type="dxa" w:w="30"/>
              <w:right w:type="dxa" w:w="120"/>
            </w:tcMar>
          </w:tcPr>
          <w:p>
            <w:pPr>
              <w:spacing w:before="120" w:after="120" w:line="288" w:lineRule="auto"/>
              <w:ind w:left="0"/>
              <w:jc w:val="left"/>
            </w:pP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 导入到账文件弹窗：</w:t>
              <w:br/>
            </w:r>
          </w:p>
          <w:p>
            <w:pPr>
              <w:spacing w:before="120" w:after="120" w:line="288" w:lineRule="auto"/>
              <w:ind w:left="0"/>
              <w:jc w:val="center"/>
            </w:pPr>
            <w:r>
              <w:drawing>
                <wp:inline distT="0" distR="0" distB="0" distL="0">
                  <wp:extent cx="2847975" cy="8667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108"/>
                          <a:stretch>
                            <a:fillRect/>
                          </a:stretch>
                        </pic:blipFill>
                        <pic:spPr>
                          <a:xfrm>
                            <a:off x="0" y="0"/>
                            <a:ext cx="2847975" cy="866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弹窗交互</w:t>
            </w:r>
            <w:r>
              <w:rPr>
                <w:rFonts w:eastAsia="等线" w:ascii="Arial" w:cs="Arial" w:hAnsi="Arial"/>
                <w:color w:val="d83931"/>
                <w:sz w:val="22"/>
              </w:rPr>
              <w:t>（待补充）：</w:t>
            </w:r>
          </w:p>
          <w:p>
            <w:pPr>
              <w:spacing w:before="120" w:after="120" w:line="288" w:lineRule="auto"/>
              <w:ind w:left="0"/>
              <w:jc w:val="left"/>
            </w:pP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导出查询出来的任务，导出字段为详情页中的“客户信息+任务信息”中的字段，其它字段不用导。</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w:t>
            </w:r>
          </w:p>
        </w:tc>
        <w:tc>
          <w:tcPr>
            <w:tcW w:w="4725" w:type="dxa"/>
            <w:tcMar>
              <w:top w:type="dxa" w:w="60"/>
              <w:left w:type="dxa" w:w="120"/>
              <w:bottom w:type="dxa" w:w="30"/>
              <w:right w:type="dxa" w:w="120"/>
            </w:tcMar>
          </w:tcPr>
          <w:p>
            <w:pPr>
              <w:numPr>
                <w:numId w:val="119"/>
              </w:numPr>
              <w:spacing w:before="120" w:after="120" w:line="288" w:lineRule="auto"/>
              <w:ind w:left="0"/>
              <w:jc w:val="left"/>
            </w:pPr>
            <w:r>
              <w:rPr>
                <w:rFonts w:eastAsia="等线" w:ascii="Arial" w:cs="Arial" w:hAnsi="Arial"/>
                <w:sz w:val="22"/>
              </w:rPr>
              <w:t>仅资金状态为“待处理”时显示本按钮；</w:t>
            </w:r>
          </w:p>
          <w:p>
            <w:pPr>
              <w:numPr>
                <w:numId w:val="120"/>
              </w:numPr>
              <w:spacing w:before="120" w:after="120" w:line="288" w:lineRule="auto"/>
              <w:ind w:left="0"/>
              <w:jc w:val="left"/>
            </w:pPr>
            <w:r>
              <w:rPr>
                <w:rFonts w:eastAsia="等线" w:ascii="Arial" w:cs="Arial" w:hAnsi="Arial"/>
                <w:sz w:val="22"/>
              </w:rPr>
              <w:t>点击打开新增入金任务页，具体交互，详见入金任务的新增按钮功能：</w:t>
            </w:r>
          </w:p>
          <w:p>
            <w:pPr>
              <w:spacing w:before="120" w:after="120" w:line="288" w:lineRule="auto"/>
              <w:ind w:left="0"/>
              <w:jc w:val="left"/>
            </w:pPr>
            <w:r>
              <w:rPr>
                <w:rFonts w:eastAsia="等线" w:ascii="Arial" w:cs="Arial" w:hAnsi="Arial"/>
                <w:sz w:val="22"/>
              </w:rPr>
              <w:t>带过去的到账记录ID 输入框需禁用。</w:t>
            </w:r>
          </w:p>
          <w:p>
            <w:pPr>
              <w:spacing w:before="120" w:after="120" w:line="288" w:lineRule="auto"/>
              <w:ind w:left="0"/>
              <w:jc w:val="center"/>
            </w:pPr>
            <w:r>
              <w:drawing>
                <wp:inline distT="0" distR="0" distB="0" distL="0">
                  <wp:extent cx="2847975" cy="27241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109"/>
                          <a:stretch>
                            <a:fillRect/>
                          </a:stretch>
                        </pic:blipFill>
                        <pic:spPr>
                          <a:xfrm>
                            <a:off x="0" y="0"/>
                            <a:ext cx="2847975" cy="2724150"/>
                          </a:xfrm>
                          <a:prstGeom prst="rect">
                            <a:avLst/>
                          </a:prstGeom>
                        </pic:spPr>
                      </pic:pic>
                    </a:graphicData>
                  </a:graphic>
                </wp:inline>
              </w:drawing>
            </w:r>
          </w:p>
          <w:p>
            <w:pPr>
              <w:spacing w:before="120" w:after="120" w:line="288" w:lineRule="auto"/>
              <w:ind w:left="0"/>
              <w:jc w:val="left"/>
            </w:pP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Refund</w:t>
            </w:r>
          </w:p>
        </w:tc>
        <w:tc>
          <w:tcPr>
            <w:tcW w:w="4725" w:type="dxa"/>
            <w:tcMar>
              <w:top w:type="dxa" w:w="60"/>
              <w:left w:type="dxa" w:w="120"/>
              <w:bottom w:type="dxa" w:w="30"/>
              <w:right w:type="dxa" w:w="120"/>
            </w:tcMar>
          </w:tcPr>
          <w:p>
            <w:pPr>
              <w:numPr>
                <w:numId w:val="121"/>
              </w:numPr>
              <w:spacing w:before="120" w:after="120" w:line="288" w:lineRule="auto"/>
              <w:ind w:left="0"/>
              <w:jc w:val="left"/>
            </w:pPr>
            <w:r>
              <w:rPr>
                <w:rFonts w:eastAsia="等线" w:ascii="Arial" w:cs="Arial" w:hAnsi="Arial"/>
                <w:sz w:val="22"/>
              </w:rPr>
              <w:t>仅资金状态为“待处理”时显示；</w:t>
            </w:r>
          </w:p>
          <w:p>
            <w:pPr>
              <w:numPr>
                <w:numId w:val="122"/>
              </w:numPr>
              <w:spacing w:before="120" w:after="120" w:line="288" w:lineRule="auto"/>
              <w:ind w:left="0"/>
              <w:jc w:val="left"/>
            </w:pPr>
            <w:r>
              <w:rPr>
                <w:rFonts w:eastAsia="等线" w:ascii="Arial" w:cs="Arial" w:hAnsi="Arial"/>
                <w:sz w:val="22"/>
              </w:rPr>
              <w:t>点击打开新增退款任务页，具体交互，详见退款任务的新增按钮功能：</w:t>
            </w:r>
          </w:p>
          <w:p>
            <w:pPr>
              <w:spacing w:before="120" w:after="120" w:line="288" w:lineRule="auto"/>
              <w:ind w:left="0"/>
              <w:jc w:val="left"/>
            </w:pPr>
            <w:r>
              <w:rPr>
                <w:rFonts w:eastAsia="等线" w:ascii="Arial" w:cs="Arial" w:hAnsi="Arial"/>
                <w:sz w:val="22"/>
              </w:rPr>
              <w:t>带过去的到账记录ID 输入框需禁用。</w:t>
            </w:r>
          </w:p>
          <w:p>
            <w:pPr>
              <w:spacing w:before="120" w:after="120" w:line="288" w:lineRule="auto"/>
              <w:ind w:left="0"/>
              <w:jc w:val="center"/>
            </w:pPr>
            <w:r>
              <w:drawing>
                <wp:inline distT="0" distR="0" distB="0" distL="0">
                  <wp:extent cx="2847975" cy="3009900"/>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110"/>
                          <a:stretch>
                            <a:fillRect/>
                          </a:stretch>
                        </pic:blipFill>
                        <pic:spPr>
                          <a:xfrm>
                            <a:off x="0" y="0"/>
                            <a:ext cx="2847975" cy="3009900"/>
                          </a:xfrm>
                          <a:prstGeom prst="rect">
                            <a:avLst/>
                          </a:prstGeom>
                        </pic:spPr>
                      </pic:pic>
                    </a:graphicData>
                  </a:graphic>
                </wp:inline>
              </w:drawing>
            </w:r>
          </w:p>
          <w:p>
            <w:pPr>
              <w:spacing w:before="120" w:after="120" w:line="288" w:lineRule="auto"/>
              <w:ind w:left="0"/>
              <w:jc w:val="left"/>
            </w:pP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点击打开详情页</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Edit</w:t>
            </w:r>
          </w:p>
        </w:tc>
        <w:tc>
          <w:tcPr>
            <w:tcW w:w="4725" w:type="dxa"/>
            <w:tcMar>
              <w:top w:type="dxa" w:w="60"/>
              <w:left w:type="dxa" w:w="120"/>
              <w:bottom w:type="dxa" w:w="30"/>
              <w:right w:type="dxa" w:w="120"/>
            </w:tcMar>
          </w:tcPr>
          <w:p>
            <w:pPr>
              <w:numPr>
                <w:numId w:val="123"/>
              </w:numPr>
              <w:spacing w:before="120" w:after="120" w:line="288" w:lineRule="auto"/>
              <w:ind w:left="0"/>
              <w:jc w:val="left"/>
            </w:pPr>
            <w:r>
              <w:rPr>
                <w:rFonts w:eastAsia="等线" w:ascii="Arial" w:cs="Arial" w:hAnsi="Arial"/>
                <w:sz w:val="22"/>
              </w:rPr>
              <w:t>仅创建方式为“人工创建”（通过新增按钮）的记录显示本按钮</w:t>
            </w:r>
          </w:p>
          <w:p>
            <w:pPr>
              <w:numPr>
                <w:numId w:val="124"/>
              </w:numPr>
              <w:spacing w:before="120" w:after="120" w:line="288" w:lineRule="auto"/>
              <w:ind w:left="0"/>
              <w:jc w:val="left"/>
            </w:pPr>
            <w:r>
              <w:rPr>
                <w:rFonts w:eastAsia="等线" w:ascii="Arial" w:cs="Arial" w:hAnsi="Arial"/>
                <w:sz w:val="22"/>
              </w:rPr>
              <w:t>点击打开到账记录的编辑页，详见下方到账记录“新增”按钮的交互内容。</w:t>
            </w:r>
          </w:p>
        </w:tc>
      </w:tr>
    </w:tbl>
    <w:p>
      <w:pPr>
        <w:spacing w:before="120" w:after="120" w:line="288" w:lineRule="auto"/>
        <w:ind w:left="0"/>
        <w:jc w:val="left"/>
      </w:pPr>
      <w:r>
        <w:rPr>
          <w:rFonts w:eastAsia="等线" w:ascii="Arial" w:cs="Arial" w:hAnsi="Arial"/>
          <w:sz w:val="22"/>
        </w:rPr>
        <w:t>注：列表页的字段全部来自详情页，具体规则详见详情页的字段规则说明。</w:t>
      </w:r>
    </w:p>
    <w:p>
      <w:pPr>
        <w:pStyle w:val="6"/>
        <w:spacing w:before="240" w:after="120" w:line="288" w:lineRule="auto"/>
        <w:ind w:left="0"/>
        <w:jc w:val="left"/>
        <w:outlineLvl w:val="5"/>
      </w:pPr>
      <w:bookmarkStart w:name="heading_73" w:id="73"/>
      <w:r>
        <w:rPr>
          <w:rFonts w:eastAsia="等线" w:ascii="Arial" w:cs="Arial" w:hAnsi="Arial"/>
          <w:color w:val="3370ff"/>
          <w:sz w:val="24"/>
        </w:rPr>
        <w:t xml:space="preserve">5.4.1.2.1.1 </w:t>
      </w:r>
      <w:r>
        <w:rPr>
          <w:rFonts w:eastAsia="等线" w:ascii="Arial" w:cs="Arial" w:hAnsi="Arial"/>
          <w:b w:val="true"/>
          <w:sz w:val="24"/>
        </w:rPr>
        <w:t>新增 按钮</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720"/>
        <w:gridCol w:w="870"/>
        <w:gridCol w:w="720"/>
        <w:gridCol w:w="720"/>
        <w:gridCol w:w="3810"/>
        <w:gridCol w:w="720"/>
      </w:tblGrid>
      <w:tr>
        <w:tc>
          <w:tcPr>
            <w:tcW w:w="75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页面载入时：</w:t>
            </w:r>
          </w:p>
          <w:p>
            <w:pPr>
              <w:spacing w:before="120" w:after="120" w:line="288" w:lineRule="auto"/>
              <w:ind w:left="0"/>
              <w:jc w:val="center"/>
            </w:pPr>
            <w:r>
              <w:drawing>
                <wp:inline distT="0" distR="0" distB="0" distL="0">
                  <wp:extent cx="4638675" cy="496252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111"/>
                          <a:stretch>
                            <a:fillRect/>
                          </a:stretch>
                        </pic:blipFill>
                        <pic:spPr>
                          <a:xfrm>
                            <a:off x="0" y="0"/>
                            <a:ext cx="4638675" cy="4962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有数据时：</w:t>
            </w:r>
          </w:p>
          <w:p>
            <w:pPr>
              <w:spacing w:before="120" w:after="120" w:line="288" w:lineRule="auto"/>
              <w:ind w:left="0"/>
              <w:jc w:val="center"/>
            </w:pPr>
            <w:r>
              <w:drawing>
                <wp:inline distT="0" distR="0" distB="0" distL="0">
                  <wp:extent cx="4638675" cy="496252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112"/>
                          <a:stretch>
                            <a:fillRect/>
                          </a:stretch>
                        </pic:blipFill>
                        <pic:spPr>
                          <a:xfrm>
                            <a:off x="0" y="0"/>
                            <a:ext cx="4638675" cy="4962525"/>
                          </a:xfrm>
                          <a:prstGeom prst="rect">
                            <a:avLst/>
                          </a:prstGeom>
                        </pic:spPr>
                      </pic:pic>
                    </a:graphicData>
                  </a:graphic>
                </wp:inline>
              </w:drawing>
            </w:r>
          </w:p>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720" w:type="dxa"/>
            <w:hMerge w:val="continue"/>
            <w:tcMar>
              <w:top w:type="dxa" w:w="60"/>
              <w:left w:type="dxa" w:w="120"/>
              <w:bottom w:type="dxa" w:w="30"/>
              <w:right w:type="dxa" w:w="120"/>
            </w:tcMar>
          </w:tcPr>
          <w:p>
            <w:pPr>
              <w:spacing w:before="120" w:after="120" w:line="288" w:lineRule="auto"/>
              <w:ind w:left="0"/>
              <w:jc w:val="left"/>
            </w:pPr>
          </w:p>
        </w:tc>
        <w:tc>
          <w:tcPr>
            <w:tcW w:w="3810" w:type="dxa"/>
            <w:hMerge w:val="continue"/>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组件类别</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到账信息</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到账业务类型</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当前仅一个枚举值：入金到账</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付款人姓名</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纯文本输入，100字以内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证件类型</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枚举值：IIN 和护照</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输入框 </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仅支持数字和英文字母输入，100字以内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到账金额</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Received Amount</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输入后千分位展示 ，保留两位小数</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到账币种</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枚举值：KZT 和USD</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支付方式</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Method</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两个个枚举值：银行转账和快捷支付</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支付通道</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Channel</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根据支付方式展示列表中的选项：</w:t>
            </w:r>
          </w:p>
          <w:p>
            <w:pPr>
              <w:numPr>
                <w:numId w:val="125"/>
              </w:numPr>
              <w:spacing w:before="120" w:after="120" w:line="288" w:lineRule="auto"/>
              <w:ind w:left="0"/>
              <w:jc w:val="left"/>
            </w:pPr>
            <w:r>
              <w:rPr>
                <w:rFonts w:eastAsia="等线" w:ascii="Arial" w:cs="Arial" w:hAnsi="Arial"/>
                <w:sz w:val="22"/>
              </w:rPr>
              <w:t>若支付方式为“银行转账”，则选项只有一个：Bereke 银行</w:t>
            </w:r>
          </w:p>
          <w:p>
            <w:pPr>
              <w:numPr>
                <w:numId w:val="126"/>
              </w:numPr>
              <w:spacing w:before="120" w:after="120" w:line="288" w:lineRule="auto"/>
              <w:ind w:left="0"/>
              <w:jc w:val="left"/>
            </w:pPr>
            <w:r>
              <w:rPr>
                <w:rFonts w:eastAsia="等线" w:ascii="Arial" w:cs="Arial" w:hAnsi="Arial"/>
                <w:sz w:val="22"/>
              </w:rPr>
              <w:t>若支付方式为“快捷支付”，则本期无选项（后期有）</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付款行名称 </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Paying Bank Name</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下拉输入框</w:t>
            </w:r>
          </w:p>
          <w:p>
            <w:pPr>
              <w:spacing w:before="120" w:after="120" w:line="288" w:lineRule="auto"/>
              <w:ind w:left="0"/>
              <w:jc w:val="left"/>
            </w:pPr>
          </w:p>
        </w:tc>
        <w:tc>
          <w:tcPr>
            <w:tcW w:w="3810" w:type="dxa"/>
            <w:tcMar>
              <w:top w:type="dxa" w:w="60"/>
              <w:left w:type="dxa" w:w="120"/>
              <w:bottom w:type="dxa" w:w="30"/>
              <w:right w:type="dxa" w:w="120"/>
            </w:tcMar>
          </w:tcPr>
          <w:p>
            <w:pPr>
              <w:numPr>
                <w:numId w:val="127"/>
              </w:numPr>
              <w:spacing w:before="120" w:after="120" w:line="288" w:lineRule="auto"/>
              <w:ind w:left="0"/>
              <w:jc w:val="left"/>
            </w:pPr>
            <w:r>
              <w:rPr>
                <w:rFonts w:eastAsia="等线" w:ascii="Arial" w:cs="Arial" w:hAnsi="Arial"/>
                <w:sz w:val="22"/>
              </w:rPr>
              <w:t>下拉选项为标准银行列表中的银行</w:t>
            </w:r>
          </w:p>
          <w:p>
            <w:pPr>
              <w:numPr>
                <w:numId w:val="128"/>
              </w:numPr>
              <w:spacing w:before="120" w:after="120" w:line="288" w:lineRule="auto"/>
              <w:ind w:left="0"/>
              <w:jc w:val="left"/>
            </w:pPr>
            <w:r>
              <w:rPr>
                <w:rFonts w:eastAsia="等线" w:ascii="Arial" w:cs="Arial" w:hAnsi="Arial"/>
                <w:sz w:val="22"/>
              </w:rPr>
              <w:t>可支持纯文本输入，100字以内</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付款账号</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Account Number</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p>
            <w:pPr>
              <w:spacing w:before="120" w:after="120" w:line="288" w:lineRule="auto"/>
              <w:ind w:left="0"/>
              <w:jc w:val="left"/>
            </w:pP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仅支持数字和字母输入，100字以内。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付款行本地银行编码</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仅支持数字和英文字母输入，若所选银行有值，则自动带出</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付款行Swift BIC 码</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Paying Bank Swift Bic</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仅支持数字和英文字母输入，若所选银行有值，则自动带出</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付款行国家/地区</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Paying Bank Country、Region</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获取国家/地区列表</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付款行地址</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纯文本输入，200字以内。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公司收款银行</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Beneficiary Bank</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获取公司银行列表</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公司银行账号</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 Bank Account</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根据所选公司银行进行自动带入，显示格式：{账号}（{币种}），例如</w:t>
            </w:r>
          </w:p>
          <w:p>
            <w:pPr>
              <w:spacing w:before="120" w:after="120" w:line="288" w:lineRule="auto"/>
              <w:ind w:left="0"/>
              <w:jc w:val="left"/>
            </w:pPr>
            <w:r>
              <w:rPr>
                <w:rFonts w:eastAsia="等线" w:ascii="Arial" w:cs="Arial" w:hAnsi="Arial"/>
                <w:sz w:val="22"/>
              </w:rPr>
              <w:t>35874564564（KZT）</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付款时间</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时间选择器</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选择日期和时间</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到账时间</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Arrival time</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时间选择器</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选择日期和时间</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银行清结算通道</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枚举值：ISMT 和CMK</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唯一参考号</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Reference No</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p>
            <w:pPr>
              <w:spacing w:before="120" w:after="120" w:line="288" w:lineRule="auto"/>
              <w:ind w:left="0"/>
              <w:jc w:val="left"/>
            </w:pP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文本输入，200字以内</w:t>
            </w:r>
          </w:p>
          <w:p>
            <w:pPr>
              <w:spacing w:before="120" w:after="120" w:line="288" w:lineRule="auto"/>
              <w:ind w:left="0"/>
              <w:jc w:val="left"/>
            </w:pPr>
            <w:r>
              <w:rPr>
                <w:rFonts w:eastAsia="等线" w:ascii="Arial" w:cs="Arial" w:hAnsi="Arial"/>
                <w:sz w:val="22"/>
              </w:rPr>
              <w:t>提示语</w:t>
            </w:r>
            <w:r>
              <w:rPr>
                <w:rFonts w:eastAsia="等线" w:ascii="Arial" w:cs="Arial" w:hAnsi="Arial"/>
                <w:color w:val="d83931"/>
                <w:sz w:val="22"/>
              </w:rPr>
              <w:t>（待补充）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银行参考号</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文本输入，200字以内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转账附言</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文本输入，200字以内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入金匹配关联号</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3810" w:type="dxa"/>
            <w:tcMar>
              <w:top w:type="dxa" w:w="60"/>
              <w:left w:type="dxa" w:w="120"/>
              <w:bottom w:type="dxa" w:w="30"/>
              <w:right w:type="dxa" w:w="120"/>
            </w:tcMar>
          </w:tcPr>
          <w:p>
            <w:pPr>
              <w:numPr>
                <w:numId w:val="129"/>
              </w:numPr>
              <w:spacing w:before="120" w:after="120" w:line="288" w:lineRule="auto"/>
              <w:ind w:left="0"/>
              <w:jc w:val="left"/>
            </w:pPr>
            <w:r>
              <w:rPr>
                <w:rFonts w:eastAsia="等线" w:ascii="Arial" w:cs="Arial" w:hAnsi="Arial"/>
                <w:sz w:val="22"/>
              </w:rPr>
              <w:t>枚举值两个：KAZ ID 和唯一参考号</w:t>
            </w:r>
          </w:p>
          <w:p>
            <w:pPr>
              <w:numPr>
                <w:numId w:val="130"/>
              </w:numPr>
              <w:spacing w:before="120" w:after="120" w:line="288" w:lineRule="auto"/>
              <w:ind w:left="0"/>
              <w:jc w:val="left"/>
            </w:pPr>
            <w:r>
              <w:rPr>
                <w:rFonts w:eastAsia="等线" w:ascii="Arial" w:cs="Arial" w:hAnsi="Arial"/>
                <w:sz w:val="22"/>
              </w:rPr>
              <w:t>禁用不可手选</w:t>
            </w:r>
          </w:p>
          <w:p>
            <w:pPr>
              <w:numPr>
                <w:numId w:val="131"/>
              </w:numPr>
              <w:spacing w:before="120" w:after="120" w:line="288" w:lineRule="auto"/>
              <w:ind w:left="0"/>
              <w:jc w:val="left"/>
            </w:pPr>
            <w:r>
              <w:rPr>
                <w:rFonts w:eastAsia="等线" w:ascii="Arial" w:cs="Arial" w:hAnsi="Arial"/>
                <w:sz w:val="22"/>
              </w:rPr>
              <w:t>根据支付方式自动选择：若支付方式为银行转账，则选择KAZ ID，或支付方式为“快捷支付”，则选择唯一参考号。</w:t>
            </w:r>
          </w:p>
          <w:p>
            <w:pPr>
              <w:numPr>
                <w:numId w:val="132"/>
              </w:numPr>
              <w:spacing w:before="120" w:after="120" w:line="288" w:lineRule="auto"/>
              <w:ind w:left="0"/>
              <w:jc w:val="left"/>
            </w:pPr>
            <w:r>
              <w:rPr>
                <w:rFonts w:eastAsia="等线" w:ascii="Arial" w:cs="Arial" w:hAnsi="Arial"/>
                <w:sz w:val="22"/>
              </w:rPr>
              <w:t>提示语</w:t>
            </w:r>
            <w:r>
              <w:rPr>
                <w:rFonts w:eastAsia="等线" w:ascii="Arial" w:cs="Arial" w:hAnsi="Arial"/>
                <w:color w:val="d83931"/>
                <w:sz w:val="22"/>
              </w:rPr>
              <w:t>（待补充）</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720" w:type="dxa"/>
            <w:vMerge w:val="continue"/>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匹配关联号值</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文本输入，500以内。（在详情页显示时，或超出宽度，则隐藏展示，鼠标放上去时，在气泡中展示全文）</w:t>
            </w:r>
          </w:p>
        </w:tc>
        <w:tc>
          <w:tcPr>
            <w:tcW w:w="720" w:type="dxa"/>
            <w:tcMar>
              <w:top w:type="dxa" w:w="60"/>
              <w:left w:type="dxa" w:w="120"/>
              <w:bottom w:type="dxa" w:w="30"/>
              <w:right w:type="dxa" w:w="120"/>
            </w:tcMar>
          </w:tcPr>
          <w:p>
            <w:pPr>
              <w:spacing w:before="120" w:after="120" w:line="288" w:lineRule="auto"/>
              <w:ind w:left="0"/>
              <w:jc w:val="left"/>
            </w:pP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w:t>
            </w:r>
          </w:p>
        </w:tc>
        <w:tc>
          <w:tcPr>
            <w:tcW w:w="720" w:type="dxa"/>
            <w:tcMar>
              <w:top w:type="dxa" w:w="60"/>
              <w:left w:type="dxa" w:w="120"/>
              <w:bottom w:type="dxa" w:w="30"/>
              <w:right w:type="dxa" w:w="120"/>
            </w:tcMar>
          </w:tcPr>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3810" w:type="dxa"/>
            <w:tcMar>
              <w:top w:type="dxa" w:w="60"/>
              <w:left w:type="dxa" w:w="120"/>
              <w:bottom w:type="dxa" w:w="30"/>
              <w:right w:type="dxa" w:w="120"/>
            </w:tcMar>
          </w:tcPr>
          <w:p>
            <w:pPr>
              <w:numPr>
                <w:numId w:val="133"/>
              </w:numPr>
              <w:spacing w:before="120" w:after="120" w:line="288" w:lineRule="auto"/>
              <w:ind w:left="0"/>
              <w:jc w:val="left"/>
            </w:pPr>
            <w:r>
              <w:rPr>
                <w:rFonts w:eastAsia="等线" w:ascii="Arial" w:cs="Arial" w:hAnsi="Arial"/>
                <w:sz w:val="22"/>
              </w:rPr>
              <w:t>当所有必填项均有内容输入时，激活本按钮</w:t>
            </w:r>
          </w:p>
          <w:p>
            <w:pPr>
              <w:numPr>
                <w:numId w:val="134"/>
              </w:numPr>
              <w:spacing w:before="120" w:after="120" w:line="288" w:lineRule="auto"/>
              <w:ind w:left="0"/>
              <w:jc w:val="left"/>
            </w:pPr>
            <w:r>
              <w:rPr>
                <w:rFonts w:eastAsia="等线" w:ascii="Arial" w:cs="Arial" w:hAnsi="Arial"/>
                <w:sz w:val="22"/>
              </w:rPr>
              <w:t>点击本按钮，在银行到账记录中插入一条到账记录，创建方式为“人工创建”。</w:t>
            </w:r>
          </w:p>
          <w:p>
            <w:pPr>
              <w:numPr>
                <w:numId w:val="135"/>
              </w:numPr>
              <w:spacing w:before="120" w:after="120" w:line="288" w:lineRule="auto"/>
              <w:ind w:left="0"/>
              <w:jc w:val="left"/>
            </w:pPr>
            <w:r>
              <w:rPr>
                <w:rFonts w:eastAsia="等线" w:ascii="Arial" w:cs="Arial" w:hAnsi="Arial"/>
                <w:sz w:val="22"/>
              </w:rPr>
              <w:t>页面返回列表页。</w:t>
            </w:r>
          </w:p>
        </w:tc>
        <w:tc>
          <w:tcPr>
            <w:tcW w:w="72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6"/>
        <w:spacing w:before="240" w:after="120" w:line="288" w:lineRule="auto"/>
        <w:ind w:left="0"/>
        <w:jc w:val="left"/>
        <w:outlineLvl w:val="5"/>
      </w:pPr>
      <w:bookmarkStart w:name="heading_74" w:id="74"/>
      <w:r>
        <w:rPr>
          <w:rFonts w:eastAsia="等线" w:ascii="Arial" w:cs="Arial" w:hAnsi="Arial"/>
          <w:color w:val="3370ff"/>
          <w:sz w:val="24"/>
        </w:rPr>
        <w:t xml:space="preserve">5.4.1.2.1.2 </w:t>
      </w:r>
      <w:r>
        <w:rPr>
          <w:rFonts w:eastAsia="等线" w:ascii="Arial" w:cs="Arial" w:hAnsi="Arial"/>
          <w:b w:val="true"/>
          <w:sz w:val="24"/>
        </w:rPr>
        <w:t>详情页（待处理tab）</w:t>
      </w:r>
      <w:bookmarkEnd w:id="7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780"/>
        <w:gridCol w:w="960"/>
        <w:gridCol w:w="780"/>
        <w:gridCol w:w="4170"/>
        <w:gridCol w:w="780"/>
      </w:tblGrid>
      <w:tr>
        <w:tc>
          <w:tcPr>
            <w:tcW w:w="747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4591050" cy="292417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113"/>
                          <a:stretch>
                            <a:fillRect/>
                          </a:stretch>
                        </pic:blipFill>
                        <pic:spPr>
                          <a:xfrm>
                            <a:off x="0" y="0"/>
                            <a:ext cx="4591050" cy="2924175"/>
                          </a:xfrm>
                          <a:prstGeom prst="rect">
                            <a:avLst/>
                          </a:prstGeom>
                        </pic:spPr>
                      </pic:pic>
                    </a:graphicData>
                  </a:graphic>
                </wp:inline>
              </w:drawing>
            </w:r>
          </w:p>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70" w:type="dxa"/>
            <w:h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同列表页的入金按钮</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Refund</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同列表页的入金按钮</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到账记录ID</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 Record ID</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创建时系统自增</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资金状态</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待处理tab：待处理</w:t>
            </w:r>
          </w:p>
          <w:p>
            <w:pPr>
              <w:spacing w:before="120" w:after="120" w:line="288" w:lineRule="auto"/>
              <w:ind w:left="0"/>
              <w:jc w:val="left"/>
            </w:pPr>
            <w:r>
              <w:rPr>
                <w:rFonts w:eastAsia="等线" w:ascii="Arial" w:cs="Arial" w:hAnsi="Arial"/>
                <w:sz w:val="22"/>
              </w:rPr>
              <w:t>处理中tab：入金中、退款中</w:t>
            </w:r>
          </w:p>
          <w:p>
            <w:pPr>
              <w:spacing w:before="120" w:after="120" w:line="288" w:lineRule="auto"/>
              <w:ind w:left="0"/>
              <w:jc w:val="left"/>
            </w:pPr>
            <w:r>
              <w:rPr>
                <w:rFonts w:eastAsia="等线" w:ascii="Arial" w:cs="Arial" w:hAnsi="Arial"/>
                <w:sz w:val="22"/>
              </w:rPr>
              <w:t>已处理tab：已入金，已退款</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入金匹配状态</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取关联的入金任务的入金匹配状态</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入金匹配结果</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取关联的入金任务的入金匹配结果</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关联入金任务ID</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Deposit Task ID</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取关联的入金任务ID，未关联显示“-”</w:t>
            </w:r>
          </w:p>
          <w:p>
            <w:pPr>
              <w:spacing w:before="120" w:after="120" w:line="288" w:lineRule="auto"/>
              <w:ind w:left="0"/>
              <w:jc w:val="left"/>
            </w:pPr>
            <w:r>
              <w:rPr>
                <w:rFonts w:eastAsia="等线" w:ascii="Arial" w:cs="Arial" w:hAnsi="Arial"/>
                <w:sz w:val="22"/>
              </w:rPr>
              <w:t>点击可跳转对应入金任务的详情页。</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关联退款任务ID</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Refund Task ID</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取关联的入金任务ID，未关联显示“-”</w:t>
            </w:r>
          </w:p>
          <w:p>
            <w:pPr>
              <w:spacing w:before="120" w:after="120" w:line="288" w:lineRule="auto"/>
              <w:ind w:left="0"/>
              <w:jc w:val="left"/>
            </w:pPr>
            <w:r>
              <w:rPr>
                <w:rFonts w:eastAsia="等线" w:ascii="Arial" w:cs="Arial" w:hAnsi="Arial"/>
                <w:sz w:val="22"/>
              </w:rPr>
              <w:t>点击可跳转对应退款任务的详情页。</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创建方式</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Method</w:t>
            </w:r>
          </w:p>
        </w:tc>
        <w:tc>
          <w:tcPr>
            <w:tcW w:w="4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两个枚举值：系统创建和人工创建</w:t>
            </w:r>
          </w:p>
          <w:p>
            <w:pPr>
              <w:spacing w:before="120" w:after="120" w:line="288" w:lineRule="auto"/>
              <w:ind w:left="0"/>
              <w:jc w:val="left"/>
            </w:pPr>
            <w:r>
              <w:rPr>
                <w:rFonts w:eastAsia="等线" w:ascii="Arial" w:cs="Arial" w:hAnsi="Arial"/>
                <w:sz w:val="22"/>
              </w:rPr>
              <w:t>若是通过API 或导入到账文件的形式创建的，则为“系统创建”；</w:t>
            </w:r>
          </w:p>
          <w:p>
            <w:pPr>
              <w:spacing w:before="120" w:after="120" w:line="288" w:lineRule="auto"/>
              <w:ind w:left="0"/>
              <w:jc w:val="left"/>
            </w:pPr>
            <w:r>
              <w:rPr>
                <w:rFonts w:eastAsia="等线" w:ascii="Arial" w:cs="Arial" w:hAnsi="Arial"/>
                <w:sz w:val="22"/>
              </w:rPr>
              <w:t>若是通过“新增”功能创建，则显示“人工创建”</w:t>
            </w: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p>
            <w:pPr>
              <w:spacing w:before="120" w:after="120" w:line="288" w:lineRule="auto"/>
              <w:ind w:left="0"/>
              <w:jc w:val="left"/>
            </w:pPr>
          </w:p>
        </w:tc>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到账信息</w:t>
            </w:r>
          </w:p>
          <w:p>
            <w:pPr>
              <w:spacing w:before="120" w:after="120" w:line="288" w:lineRule="auto"/>
              <w:ind w:left="0"/>
              <w:jc w:val="left"/>
            </w:pPr>
            <w:r>
              <w:rPr>
                <w:rFonts w:eastAsia="等线" w:ascii="Arial" w:cs="Arial" w:hAnsi="Arial"/>
                <w:color w:val="d83931"/>
                <w:sz w:val="22"/>
              </w:rPr>
              <w:t>（对于系统创建的记录，展示内容需要根据结单接口做字段对应，此处待后续补充）</w:t>
            </w:r>
          </w:p>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到账业务类型</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付款人姓名</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Name</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证件类型</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到账金额</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Received Amount</w:t>
            </w:r>
          </w:p>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到账币种</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支付方式</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Method</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支付通道</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Channel</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付款行名称 </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Paying Bank Name</w:t>
            </w:r>
          </w:p>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付款账号</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Account Number</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付款行本地银行编码</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付款行Swift BIC 码</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Paying Bank Swift Bic</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付款行国家/地区</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Paying Bank Country、Region</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付款行地址</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公司收款银行</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Beneficiary Bank</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公司银行账号</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 Bank Account</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付款时间</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到账时间</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Arrival time</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银行清结算通道</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唯一参考号</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Reference No</w:t>
            </w: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银行参考号</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转账附言</w:t>
            </w:r>
          </w:p>
        </w:tc>
        <w:tc>
          <w:tcPr>
            <w:tcW w:w="780" w:type="dxa"/>
            <w:tcMar>
              <w:top w:type="dxa" w:w="60"/>
              <w:left w:type="dxa" w:w="120"/>
              <w:bottom w:type="dxa" w:w="30"/>
              <w:right w:type="dxa" w:w="120"/>
            </w:tcMar>
          </w:tcPr>
          <w:p>
            <w:pPr>
              <w:spacing w:before="120" w:after="120" w:line="288" w:lineRule="auto"/>
              <w:ind w:left="0"/>
              <w:jc w:val="left"/>
            </w:pPr>
          </w:p>
        </w:tc>
        <w:tc>
          <w:tcPr>
            <w:tcW w:w="417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75" w:id="75"/>
      <w:r>
        <w:rPr>
          <w:rFonts w:eastAsia="等线" w:ascii="Arial" w:cs="Arial" w:hAnsi="Arial"/>
          <w:color w:val="3370ff"/>
          <w:sz w:val="24"/>
        </w:rPr>
        <w:t xml:space="preserve">5.4.1.2.2 </w:t>
      </w:r>
      <w:r>
        <w:rPr>
          <w:rFonts w:eastAsia="等线" w:ascii="Arial" w:cs="Arial" w:hAnsi="Arial"/>
          <w:b w:val="true"/>
          <w:sz w:val="24"/>
        </w:rPr>
        <w:t>列表页（处理中tab）</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975"/>
        <w:gridCol w:w="975"/>
        <w:gridCol w:w="975"/>
        <w:gridCol w:w="436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52400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114"/>
                          <a:stretch>
                            <a:fillRect/>
                          </a:stretch>
                        </pic:blipFill>
                        <pic:spPr>
                          <a:xfrm>
                            <a:off x="0" y="0"/>
                            <a:ext cx="5095875" cy="1524000"/>
                          </a:xfrm>
                          <a:prstGeom prst="rect">
                            <a:avLst/>
                          </a:prstGeom>
                        </pic:spPr>
                      </pic:pic>
                    </a:graphicData>
                  </a:graphic>
                </wp:inline>
              </w:drawing>
            </w:r>
          </w:p>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4365" w:type="dxa"/>
            <w:hMerge w:val="continue"/>
            <w:tcMar>
              <w:top w:type="dxa" w:w="60"/>
              <w:left w:type="dxa" w:w="120"/>
              <w:bottom w:type="dxa" w:w="30"/>
              <w:right w:type="dxa" w:w="120"/>
            </w:tcMar>
          </w:tcPr>
          <w:p>
            <w:pPr>
              <w:spacing w:before="120" w:after="120" w:line="288" w:lineRule="auto"/>
              <w:ind w:left="0"/>
              <w:jc w:val="left"/>
            </w:pP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tc>
        <w:tc>
          <w:tcPr>
            <w:tcW w:w="975" w:type="dxa"/>
            <w:tcMar>
              <w:top w:type="dxa" w:w="60"/>
              <w:left w:type="dxa" w:w="120"/>
              <w:bottom w:type="dxa" w:w="30"/>
              <w:right w:type="dxa" w:w="120"/>
            </w:tcMar>
          </w:tcPr>
          <w:p>
            <w:pPr>
              <w:spacing w:before="120" w:after="120" w:line="288" w:lineRule="auto"/>
              <w:ind w:left="0"/>
              <w:jc w:val="left"/>
            </w:pP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根据查询出来的记录进行导出。</w:t>
            </w:r>
          </w:p>
        </w:tc>
      </w:tr>
    </w:tbl>
    <w:p>
      <w:pPr>
        <w:pStyle w:val="6"/>
        <w:spacing w:before="240" w:after="120" w:line="288" w:lineRule="auto"/>
        <w:ind w:left="0"/>
        <w:jc w:val="left"/>
        <w:outlineLvl w:val="5"/>
      </w:pPr>
      <w:bookmarkStart w:name="heading_76" w:id="76"/>
      <w:r>
        <w:rPr>
          <w:rFonts w:eastAsia="等线" w:ascii="Arial" w:cs="Arial" w:hAnsi="Arial"/>
          <w:color w:val="3370ff"/>
          <w:sz w:val="24"/>
        </w:rPr>
        <w:t xml:space="preserve">5.4.1.2.2.1 </w:t>
      </w:r>
      <w:r>
        <w:rPr>
          <w:rFonts w:eastAsia="等线" w:ascii="Arial" w:cs="Arial" w:hAnsi="Arial"/>
          <w:b w:val="true"/>
          <w:sz w:val="24"/>
        </w:rPr>
        <w:t>详情页（处理中tab）</w:t>
      </w:r>
      <w:bookmarkEnd w:id="7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46710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115"/>
                          <a:stretch>
                            <a:fillRect/>
                          </a:stretch>
                        </pic:blipFill>
                        <pic:spPr>
                          <a:xfrm>
                            <a:off x="0" y="0"/>
                            <a:ext cx="5095875" cy="3467100"/>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以原型样式为准，无特别说明</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77" w:id="77"/>
      <w:r>
        <w:rPr>
          <w:rFonts w:eastAsia="等线" w:ascii="Arial" w:cs="Arial" w:hAnsi="Arial"/>
          <w:color w:val="3370ff"/>
          <w:sz w:val="24"/>
        </w:rPr>
        <w:t xml:space="preserve">5.4.1.2.3 </w:t>
      </w:r>
      <w:r>
        <w:rPr>
          <w:rFonts w:eastAsia="等线" w:ascii="Arial" w:cs="Arial" w:hAnsi="Arial"/>
          <w:b w:val="true"/>
          <w:sz w:val="24"/>
        </w:rPr>
        <w:t>列表页（已处理tab）</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75"/>
        <w:gridCol w:w="975"/>
        <w:gridCol w:w="975"/>
        <w:gridCol w:w="975"/>
        <w:gridCol w:w="436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44780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116"/>
                          <a:stretch>
                            <a:fillRect/>
                          </a:stretch>
                        </pic:blipFill>
                        <pic:spPr>
                          <a:xfrm>
                            <a:off x="0" y="0"/>
                            <a:ext cx="5095875" cy="1447800"/>
                          </a:xfrm>
                          <a:prstGeom prst="rect">
                            <a:avLst/>
                          </a:prstGeom>
                        </pic:spPr>
                      </pic:pic>
                    </a:graphicData>
                  </a:graphic>
                </wp:inline>
              </w:drawing>
            </w:r>
          </w:p>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975" w:type="dxa"/>
            <w:hMerge w:val="continue"/>
            <w:tcMar>
              <w:top w:type="dxa" w:w="60"/>
              <w:left w:type="dxa" w:w="120"/>
              <w:bottom w:type="dxa" w:w="30"/>
              <w:right w:type="dxa" w:w="120"/>
            </w:tcMar>
          </w:tcPr>
          <w:p>
            <w:pPr>
              <w:spacing w:before="120" w:after="120" w:line="288" w:lineRule="auto"/>
              <w:ind w:left="0"/>
              <w:jc w:val="left"/>
            </w:pPr>
          </w:p>
        </w:tc>
        <w:tc>
          <w:tcPr>
            <w:tcW w:w="4365" w:type="dxa"/>
            <w:hMerge w:val="continue"/>
            <w:tcMar>
              <w:top w:type="dxa" w:w="60"/>
              <w:left w:type="dxa" w:w="120"/>
              <w:bottom w:type="dxa" w:w="30"/>
              <w:right w:type="dxa" w:w="120"/>
            </w:tcMar>
          </w:tcPr>
          <w:p>
            <w:pPr>
              <w:spacing w:before="120" w:after="120" w:line="288" w:lineRule="auto"/>
              <w:ind w:left="0"/>
              <w:jc w:val="left"/>
            </w:pP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tc>
        <w:tc>
          <w:tcPr>
            <w:tcW w:w="975" w:type="dxa"/>
            <w:tcMar>
              <w:top w:type="dxa" w:w="60"/>
              <w:left w:type="dxa" w:w="120"/>
              <w:bottom w:type="dxa" w:w="30"/>
              <w:right w:type="dxa" w:w="120"/>
            </w:tcMar>
          </w:tcPr>
          <w:p>
            <w:pPr>
              <w:spacing w:before="120" w:after="120" w:line="288" w:lineRule="auto"/>
              <w:ind w:left="0"/>
              <w:jc w:val="left"/>
            </w:pP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根据查询出来的记录进行导出。</w:t>
            </w:r>
          </w:p>
        </w:tc>
      </w:tr>
    </w:tbl>
    <w:p>
      <w:pPr>
        <w:pStyle w:val="6"/>
        <w:spacing w:before="240" w:after="120" w:line="288" w:lineRule="auto"/>
        <w:ind w:left="0"/>
        <w:jc w:val="left"/>
        <w:outlineLvl w:val="5"/>
      </w:pPr>
      <w:bookmarkStart w:name="heading_78" w:id="78"/>
      <w:r>
        <w:rPr>
          <w:rFonts w:eastAsia="等线" w:ascii="Arial" w:cs="Arial" w:hAnsi="Arial"/>
          <w:color w:val="3370ff"/>
          <w:sz w:val="24"/>
        </w:rPr>
        <w:t xml:space="preserve">5.4.1.2.3.1 </w:t>
      </w:r>
      <w:r>
        <w:rPr>
          <w:rFonts w:eastAsia="等线" w:ascii="Arial" w:cs="Arial" w:hAnsi="Arial"/>
          <w:b w:val="true"/>
          <w:sz w:val="24"/>
        </w:rPr>
        <w:t>详情页（已处理tab）</w:t>
      </w:r>
      <w:bookmarkEnd w:id="7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35280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117"/>
                          <a:stretch>
                            <a:fillRect/>
                          </a:stretch>
                        </pic:blipFill>
                        <pic:spPr>
                          <a:xfrm>
                            <a:off x="0" y="0"/>
                            <a:ext cx="5095875" cy="3352800"/>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注：隐藏凭证管理和备注栏目中的删除按钮，其它与处理中一样。</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color w:val="3370ff"/>
          <w:sz w:val="30"/>
        </w:rPr>
        <w:t xml:space="preserve">5.4.2 </w:t>
      </w:r>
      <w:r>
        <w:rPr>
          <w:rFonts w:eastAsia="等线" w:ascii="Arial" w:cs="Arial" w:hAnsi="Arial"/>
          <w:b w:val="true"/>
          <w:sz w:val="30"/>
        </w:rPr>
        <w:t xml:space="preserve"> 入金管理</w:t>
      </w:r>
      <w:bookmarkEnd w:id="79"/>
    </w:p>
    <w:p>
      <w:pPr>
        <w:spacing w:before="120" w:after="120" w:line="288" w:lineRule="auto"/>
        <w:ind w:left="0"/>
        <w:jc w:val="left"/>
      </w:pPr>
      <w:r>
        <w:rPr>
          <w:rFonts w:eastAsia="等线" w:ascii="Arial" w:cs="Arial" w:hAnsi="Arial"/>
          <w:sz w:val="22"/>
        </w:rPr>
        <w:t xml:space="preserve">       若入金的支付方式为银行转账，当通过API接口或导入到账文件生成到账记录后，自动生成一条关联的入金任务。（人工创建的到账记录不自动生成入金任务，需由人工手动发起）</w:t>
      </w:r>
    </w:p>
    <w:p>
      <w:pPr>
        <w:pStyle w:val="4"/>
        <w:spacing w:before="260" w:after="120" w:line="288" w:lineRule="auto"/>
        <w:ind w:left="0"/>
        <w:jc w:val="left"/>
        <w:outlineLvl w:val="3"/>
      </w:pPr>
      <w:bookmarkStart w:name="heading_80" w:id="80"/>
      <w:r>
        <w:rPr>
          <w:rFonts w:eastAsia="等线" w:ascii="Arial" w:cs="Arial" w:hAnsi="Arial"/>
          <w:color w:val="3370ff"/>
          <w:sz w:val="28"/>
        </w:rPr>
        <w:t xml:space="preserve">5.4.2.1 </w:t>
      </w:r>
      <w:r>
        <w:rPr>
          <w:rFonts w:eastAsia="等线" w:ascii="Arial" w:cs="Arial" w:hAnsi="Arial"/>
          <w:b w:val="true"/>
          <w:sz w:val="28"/>
        </w:rPr>
        <w:t>菜单&amp;权限</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875"/>
        <w:gridCol w:w="1875"/>
        <w:gridCol w:w="1875"/>
        <w:gridCol w:w="1875"/>
      </w:tblGrid>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菜单分级</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资金管理</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入金管理</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入金任务</w:t>
            </w: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列表页：查看  认领（审核） 批量认领、导出</w:t>
            </w:r>
          </w:p>
          <w:p>
            <w:pPr>
              <w:spacing w:before="120" w:after="120" w:line="288" w:lineRule="auto"/>
              <w:ind w:left="0"/>
              <w:jc w:val="left"/>
            </w:pPr>
            <w:r>
              <w:rPr>
                <w:rFonts w:eastAsia="等线" w:ascii="Arial" w:cs="Arial" w:hAnsi="Arial"/>
                <w:sz w:val="22"/>
              </w:rPr>
              <w:t>详情页：编辑、备注、凭证</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Fund Mgmt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Mgmt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Task</w:t>
            </w:r>
          </w:p>
        </w:tc>
        <w:tc>
          <w:tcPr>
            <w:tcW w:w="1875" w:type="dxa"/>
            <w:v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81" w:id="81"/>
      <w:r>
        <w:rPr>
          <w:rFonts w:eastAsia="等线" w:ascii="Arial" w:cs="Arial" w:hAnsi="Arial"/>
          <w:color w:val="3370ff"/>
          <w:sz w:val="28"/>
        </w:rPr>
        <w:t xml:space="preserve">5.4.2.2 </w:t>
      </w:r>
      <w:r>
        <w:rPr>
          <w:rFonts w:eastAsia="等线" w:ascii="Arial" w:cs="Arial" w:hAnsi="Arial"/>
          <w:b w:val="true"/>
          <w:sz w:val="28"/>
        </w:rPr>
        <w:t>入金任务-列表页（处理中）</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390650"/>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118"/>
                          <a:stretch>
                            <a:fillRect/>
                          </a:stretch>
                        </pic:blipFill>
                        <pic:spPr>
                          <a:xfrm>
                            <a:off x="0" y="0"/>
                            <a:ext cx="5095875" cy="1390650"/>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批量强制改为已完成</w:t>
            </w:r>
          </w:p>
        </w:tc>
        <w:tc>
          <w:tcPr>
            <w:tcW w:w="885" w:type="dxa"/>
            <w:tcMar>
              <w:top w:type="dxa" w:w="60"/>
              <w:left w:type="dxa" w:w="120"/>
              <w:bottom w:type="dxa" w:w="30"/>
              <w:right w:type="dxa" w:w="120"/>
            </w:tcMar>
          </w:tcPr>
          <w:p>
            <w:pPr>
              <w:spacing w:before="120" w:after="120" w:line="288" w:lineRule="auto"/>
              <w:ind w:left="0"/>
              <w:jc w:val="left"/>
            </w:pPr>
          </w:p>
        </w:tc>
        <w:tc>
          <w:tcPr>
            <w:tcW w:w="4725" w:type="dxa"/>
            <w:tcMar>
              <w:top w:type="dxa" w:w="60"/>
              <w:left w:type="dxa" w:w="120"/>
              <w:bottom w:type="dxa" w:w="30"/>
              <w:right w:type="dxa" w:w="120"/>
            </w:tcMar>
          </w:tcPr>
          <w:p>
            <w:pPr>
              <w:numPr>
                <w:numId w:val="136"/>
              </w:numPr>
              <w:spacing w:before="120" w:after="120" w:line="288" w:lineRule="auto"/>
              <w:ind w:left="0"/>
              <w:jc w:val="left"/>
            </w:pPr>
            <w:r>
              <w:rPr>
                <w:rFonts w:eastAsia="等线" w:ascii="Arial" w:cs="Arial" w:hAnsi="Arial"/>
                <w:sz w:val="22"/>
              </w:rPr>
              <w:t>仅处理中tab显示本按钮；</w:t>
            </w:r>
          </w:p>
          <w:p>
            <w:pPr>
              <w:numPr>
                <w:numId w:val="137"/>
              </w:numPr>
              <w:spacing w:before="120" w:after="120" w:line="288" w:lineRule="auto"/>
              <w:ind w:left="0"/>
              <w:jc w:val="left"/>
            </w:pPr>
            <w:r>
              <w:rPr>
                <w:rFonts w:eastAsia="等线" w:ascii="Arial" w:cs="Arial" w:hAnsi="Arial"/>
                <w:sz w:val="22"/>
              </w:rPr>
              <w:t>点击打开弹窗：</w:t>
            </w:r>
          </w:p>
          <w:p>
            <w:pPr>
              <w:spacing w:before="120" w:after="120" w:line="288" w:lineRule="auto"/>
              <w:ind w:left="0"/>
              <w:jc w:val="center"/>
            </w:pPr>
            <w:r>
              <w:drawing>
                <wp:inline distT="0" distR="0" distB="0" distL="0">
                  <wp:extent cx="2847975" cy="8572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119"/>
                          <a:stretch>
                            <a:fillRect/>
                          </a:stretch>
                        </pic:blipFill>
                        <pic:spPr>
                          <a:xfrm>
                            <a:off x="0" y="0"/>
                            <a:ext cx="2847975" cy="857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点击“确定”，解析上传文件中的任务 ID，执行如下指令：</w:t>
            </w:r>
          </w:p>
          <w:p>
            <w:pPr>
              <w:spacing w:before="120" w:after="120" w:line="288" w:lineRule="auto"/>
              <w:ind w:left="0"/>
              <w:jc w:val="left"/>
            </w:pPr>
            <w:r>
              <w:rPr>
                <w:rFonts w:eastAsia="等线" w:ascii="Arial" w:cs="Arial" w:hAnsi="Arial"/>
                <w:sz w:val="22"/>
              </w:rPr>
              <w:t>（1）将该批客户的钱包账号上加上对应的入金金额；</w:t>
            </w:r>
          </w:p>
          <w:p>
            <w:pPr>
              <w:spacing w:before="120" w:after="120" w:line="288" w:lineRule="auto"/>
              <w:ind w:left="0"/>
              <w:jc w:val="left"/>
            </w:pPr>
            <w:r>
              <w:rPr>
                <w:rFonts w:eastAsia="等线" w:ascii="Arial" w:cs="Arial" w:hAnsi="Arial"/>
                <w:sz w:val="22"/>
              </w:rPr>
              <w:t>（2）将该批任务的审核状态批量扭转为“已完成”。</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点击打开新增入金任务页，详见下方新增入金任务按钮的交互。</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导出 </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点击打开确认弹窗，点击确认，导出根据条件选择出的所有记录，导出字段为详情页的客户信息+任务信息字段。</w:t>
            </w:r>
          </w:p>
          <w:p>
            <w:pPr>
              <w:spacing w:before="120" w:after="120" w:line="288" w:lineRule="auto"/>
              <w:ind w:left="0"/>
              <w:jc w:val="center"/>
            </w:pPr>
            <w:r>
              <w:drawing>
                <wp:inline distT="0" distR="0" distB="0" distL="0">
                  <wp:extent cx="2847975" cy="108585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120"/>
                          <a:stretch>
                            <a:fillRect/>
                          </a:stretch>
                        </pic:blipFill>
                        <pic:spPr>
                          <a:xfrm>
                            <a:off x="0" y="0"/>
                            <a:ext cx="2847975" cy="1085850"/>
                          </a:xfrm>
                          <a:prstGeom prst="rect">
                            <a:avLst/>
                          </a:prstGeom>
                        </pic:spPr>
                      </pic:pic>
                    </a:graphicData>
                  </a:graphic>
                </wp:inline>
              </w:drawing>
            </w:r>
          </w:p>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w:t>
            </w:r>
          </w:p>
        </w:tc>
        <w:tc>
          <w:tcPr>
            <w:tcW w:w="4725" w:type="dxa"/>
            <w:tcMar>
              <w:top w:type="dxa" w:w="60"/>
              <w:left w:type="dxa" w:w="120"/>
              <w:bottom w:type="dxa" w:w="30"/>
              <w:right w:type="dxa" w:w="120"/>
            </w:tcMar>
          </w:tcPr>
          <w:p>
            <w:pPr>
              <w:numPr>
                <w:numId w:val="138"/>
              </w:numPr>
              <w:spacing w:before="120" w:after="120" w:line="288" w:lineRule="auto"/>
              <w:ind w:left="0"/>
              <w:jc w:val="left"/>
            </w:pPr>
            <w:r>
              <w:rPr>
                <w:rFonts w:eastAsia="等线" w:ascii="Arial" w:cs="Arial" w:hAnsi="Arial"/>
                <w:sz w:val="22"/>
              </w:rPr>
              <w:t>任务状态为“处理中”tab，且“匹配状态”为“待匹配”时，展示本按钮；</w:t>
            </w:r>
          </w:p>
          <w:p>
            <w:pPr>
              <w:numPr>
                <w:numId w:val="139"/>
              </w:numPr>
              <w:spacing w:before="120" w:after="120" w:line="288" w:lineRule="auto"/>
              <w:ind w:left="0"/>
              <w:jc w:val="left"/>
            </w:pPr>
            <w:r>
              <w:rPr>
                <w:rFonts w:eastAsia="等线" w:ascii="Arial" w:cs="Arial" w:hAnsi="Arial"/>
                <w:sz w:val="22"/>
              </w:rPr>
              <w:t>点击触发入金任务与到账记录进行匹配：</w:t>
            </w:r>
          </w:p>
          <w:p>
            <w:pPr>
              <w:spacing w:before="120" w:after="120" w:line="288" w:lineRule="auto"/>
              <w:ind w:left="0"/>
              <w:jc w:val="left"/>
            </w:pPr>
            <w:r>
              <w:rPr>
                <w:rFonts w:eastAsia="等线" w:ascii="Arial" w:cs="Arial" w:hAnsi="Arial"/>
                <w:sz w:val="22"/>
              </w:rPr>
              <w:t>（1）若匹配成功，则toast提示：匹配成功。同时更新匹配状态为“匹配成功”；隐藏本按钮。</w:t>
            </w:r>
          </w:p>
          <w:p>
            <w:pPr>
              <w:spacing w:before="120" w:after="120" w:line="288" w:lineRule="auto"/>
              <w:ind w:left="0"/>
              <w:jc w:val="left"/>
            </w:pPr>
            <w:r>
              <w:rPr>
                <w:rFonts w:eastAsia="等线" w:ascii="Arial" w:cs="Arial" w:hAnsi="Arial"/>
                <w:sz w:val="22"/>
              </w:rPr>
              <w:t>（2）若匹配失败，则弹窗提示：匹配失败。本按钮变为“重新匹配”。点击“重新匹配”，可再次触发匹配。</w:t>
            </w:r>
          </w:p>
          <w:p>
            <w:pPr>
              <w:spacing w:before="120" w:after="120" w:line="288" w:lineRule="auto"/>
              <w:ind w:left="0"/>
              <w:jc w:val="center"/>
            </w:pPr>
            <w:r>
              <w:drawing>
                <wp:inline distT="0" distR="0" distB="0" distL="0">
                  <wp:extent cx="2847975" cy="108585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121"/>
                          <a:stretch>
                            <a:fillRect/>
                          </a:stretch>
                        </pic:blipFill>
                        <pic:spPr>
                          <a:xfrm>
                            <a:off x="0" y="0"/>
                            <a:ext cx="2847975" cy="1085850"/>
                          </a:xfrm>
                          <a:prstGeom prst="rect">
                            <a:avLst/>
                          </a:prstGeom>
                        </pic:spPr>
                      </pic:pic>
                    </a:graphicData>
                  </a:graphic>
                </wp:inline>
              </w:drawing>
            </w:r>
          </w:p>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改为已完成</w:t>
            </w:r>
          </w:p>
        </w:tc>
        <w:tc>
          <w:tcPr>
            <w:tcW w:w="885" w:type="dxa"/>
            <w:tcMar>
              <w:top w:type="dxa" w:w="60"/>
              <w:left w:type="dxa" w:w="120"/>
              <w:bottom w:type="dxa" w:w="30"/>
              <w:right w:type="dxa" w:w="120"/>
            </w:tcMar>
          </w:tcPr>
          <w:p>
            <w:pPr>
              <w:spacing w:before="120" w:after="120" w:line="288" w:lineRule="auto"/>
              <w:ind w:left="0"/>
              <w:jc w:val="left"/>
            </w:pPr>
          </w:p>
        </w:tc>
        <w:tc>
          <w:tcPr>
            <w:tcW w:w="4725" w:type="dxa"/>
            <w:tcMar>
              <w:top w:type="dxa" w:w="60"/>
              <w:left w:type="dxa" w:w="120"/>
              <w:bottom w:type="dxa" w:w="30"/>
              <w:right w:type="dxa" w:w="120"/>
            </w:tcMar>
          </w:tcPr>
          <w:p>
            <w:pPr>
              <w:numPr>
                <w:numId w:val="140"/>
              </w:numPr>
              <w:spacing w:before="120" w:after="120" w:line="288" w:lineRule="auto"/>
              <w:ind w:left="0"/>
              <w:jc w:val="left"/>
            </w:pPr>
            <w:r>
              <w:rPr>
                <w:rFonts w:eastAsia="等线" w:ascii="Arial" w:cs="Arial" w:hAnsi="Arial"/>
                <w:sz w:val="22"/>
              </w:rPr>
              <w:t>审核状态为“一审审核中，二审审核中，三审审核中，待申请人重新提交”时显示；</w:t>
            </w:r>
          </w:p>
          <w:p>
            <w:pPr>
              <w:numPr>
                <w:numId w:val="141"/>
              </w:numPr>
              <w:spacing w:before="120" w:after="120" w:line="288" w:lineRule="auto"/>
              <w:ind w:left="0"/>
              <w:jc w:val="left"/>
            </w:pPr>
            <w:r>
              <w:rPr>
                <w:rFonts w:eastAsia="等线" w:ascii="Arial" w:cs="Arial" w:hAnsi="Arial"/>
                <w:sz w:val="22"/>
              </w:rPr>
              <w:t>点击打开弹窗：</w:t>
            </w:r>
          </w:p>
          <w:p>
            <w:pPr>
              <w:spacing w:before="120" w:after="120" w:line="288" w:lineRule="auto"/>
              <w:ind w:left="0"/>
              <w:jc w:val="center"/>
            </w:pPr>
            <w:r>
              <w:drawing>
                <wp:inline distT="0" distR="0" distB="0" distL="0">
                  <wp:extent cx="2847975" cy="187642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122"/>
                          <a:stretch>
                            <a:fillRect/>
                          </a:stretch>
                        </pic:blipFill>
                        <pic:spPr>
                          <a:xfrm>
                            <a:off x="0" y="0"/>
                            <a:ext cx="2847975" cy="1876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点击确定按钮，执行如下指令：</w:t>
            </w:r>
          </w:p>
          <w:p>
            <w:pPr>
              <w:spacing w:before="120" w:after="120" w:line="288" w:lineRule="auto"/>
              <w:ind w:left="0"/>
              <w:jc w:val="left"/>
            </w:pPr>
            <w:r>
              <w:rPr>
                <w:rFonts w:eastAsia="等线" w:ascii="Arial" w:cs="Arial" w:hAnsi="Arial"/>
                <w:sz w:val="22"/>
              </w:rPr>
              <w:t>（1）将该客户的钱包账号上加上对应的入金金额；</w:t>
            </w:r>
          </w:p>
          <w:p>
            <w:pPr>
              <w:spacing w:before="120" w:after="120" w:line="288" w:lineRule="auto"/>
              <w:ind w:left="0"/>
              <w:jc w:val="left"/>
            </w:pPr>
            <w:r>
              <w:rPr>
                <w:rFonts w:eastAsia="等线" w:ascii="Arial" w:cs="Arial" w:hAnsi="Arial"/>
                <w:sz w:val="22"/>
              </w:rPr>
              <w:t>（2）将该任务的审核状态扭转为“已完成”。</w:t>
            </w:r>
          </w:p>
        </w:tc>
      </w:tr>
    </w:tbl>
    <w:p>
      <w:pPr>
        <w:spacing w:before="120" w:after="120" w:line="288" w:lineRule="auto"/>
        <w:ind w:left="0"/>
        <w:jc w:val="left"/>
      </w:pPr>
      <w:r>
        <w:rPr>
          <w:rFonts w:eastAsia="等线" w:ascii="Arial" w:cs="Arial" w:hAnsi="Arial"/>
          <w:sz w:val="22"/>
        </w:rPr>
        <w:t>注：处理中与已处理tab的表头字段一样，相关字段全部来自详情页，规则见下方详情页的字段说明。</w:t>
      </w:r>
    </w:p>
    <w:p>
      <w:pPr>
        <w:pStyle w:val="5"/>
        <w:spacing w:before="240" w:after="120" w:line="288" w:lineRule="auto"/>
        <w:ind w:left="0"/>
        <w:jc w:val="left"/>
        <w:outlineLvl w:val="4"/>
      </w:pPr>
      <w:bookmarkStart w:name="heading_82" w:id="82"/>
      <w:r>
        <w:rPr>
          <w:rFonts w:eastAsia="等线" w:ascii="Arial" w:cs="Arial" w:hAnsi="Arial"/>
          <w:color w:val="3370ff"/>
          <w:sz w:val="24"/>
        </w:rPr>
        <w:t xml:space="preserve">5.4.2.2.1 </w:t>
      </w:r>
      <w:r>
        <w:rPr>
          <w:rFonts w:eastAsia="等线" w:ascii="Arial" w:cs="Arial" w:hAnsi="Arial"/>
          <w:b w:val="true"/>
          <w:sz w:val="24"/>
        </w:rPr>
        <w:t>新增入金任务（处理中）</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795"/>
        <w:gridCol w:w="795"/>
        <w:gridCol w:w="795"/>
        <w:gridCol w:w="795"/>
        <w:gridCol w:w="4275"/>
      </w:tblGrid>
      <w:tr>
        <w:tc>
          <w:tcPr>
            <w:tcW w:w="82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页面载入时：</w:t>
            </w:r>
          </w:p>
          <w:p>
            <w:pPr>
              <w:spacing w:before="120" w:after="120" w:line="288" w:lineRule="auto"/>
              <w:ind w:left="0"/>
              <w:jc w:val="center"/>
            </w:pPr>
            <w:r>
              <w:drawing>
                <wp:inline distT="0" distR="0" distB="0" distL="0">
                  <wp:extent cx="5086350" cy="4657725"/>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123"/>
                          <a:stretch>
                            <a:fillRect/>
                          </a:stretch>
                        </pic:blipFill>
                        <pic:spPr>
                          <a:xfrm>
                            <a:off x="0" y="0"/>
                            <a:ext cx="5086350" cy="4657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有数据时：</w:t>
            </w:r>
          </w:p>
          <w:p>
            <w:pPr>
              <w:spacing w:before="120" w:after="120" w:line="288" w:lineRule="auto"/>
              <w:ind w:left="0"/>
              <w:jc w:val="center"/>
            </w:pPr>
            <w:r>
              <w:drawing>
                <wp:inline distT="0" distR="0" distB="0" distL="0">
                  <wp:extent cx="5086350" cy="4876800"/>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124"/>
                          <a:stretch>
                            <a:fillRect/>
                          </a:stretch>
                        </pic:blipFill>
                        <pic:spPr>
                          <a:xfrm>
                            <a:off x="0" y="0"/>
                            <a:ext cx="5086350" cy="4876800"/>
                          </a:xfrm>
                          <a:prstGeom prst="rect">
                            <a:avLst/>
                          </a:prstGeom>
                        </pic:spPr>
                      </pic:pic>
                    </a:graphicData>
                  </a:graphic>
                </wp:inline>
              </w:drawing>
            </w:r>
          </w:p>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4275"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组合类型</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KAZ ID</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75" w:type="dxa"/>
            <w:tcMar>
              <w:top w:type="dxa" w:w="60"/>
              <w:left w:type="dxa" w:w="120"/>
              <w:bottom w:type="dxa" w:w="30"/>
              <w:right w:type="dxa" w:w="120"/>
            </w:tcMar>
          </w:tcPr>
          <w:p>
            <w:pPr>
              <w:numPr>
                <w:numId w:val="142"/>
              </w:numPr>
              <w:spacing w:before="120" w:after="120" w:line="288" w:lineRule="auto"/>
              <w:ind w:left="0"/>
              <w:jc w:val="left"/>
            </w:pPr>
            <w:r>
              <w:rPr>
                <w:rFonts w:eastAsia="等线" w:ascii="Arial" w:cs="Arial" w:hAnsi="Arial"/>
                <w:sz w:val="22"/>
              </w:rPr>
              <w:t>纯数字输入；</w:t>
            </w:r>
          </w:p>
          <w:p>
            <w:pPr>
              <w:numPr>
                <w:numId w:val="143"/>
              </w:numPr>
              <w:spacing w:before="120" w:after="120" w:line="288" w:lineRule="auto"/>
              <w:ind w:left="0"/>
              <w:jc w:val="left"/>
            </w:pPr>
            <w:r>
              <w:rPr>
                <w:rFonts w:eastAsia="等线" w:ascii="Arial" w:cs="Arial" w:hAnsi="Arial"/>
                <w:sz w:val="22"/>
              </w:rPr>
              <w:t>输入id后，输入框失去焦点后，自动查询下方的客户信息并展示</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姓名（英）</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根据KAZ ID自动显示</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姓名（哈）</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姓名（俄）</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资产账号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钱包账号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到账记录信息</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关联到账记录ID</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75" w:type="dxa"/>
            <w:vMerge w:val="restart"/>
            <w:tcMar>
              <w:top w:type="dxa" w:w="60"/>
              <w:left w:type="dxa" w:w="120"/>
              <w:bottom w:type="dxa" w:w="30"/>
              <w:right w:type="dxa" w:w="120"/>
            </w:tcMar>
          </w:tcPr>
          <w:p>
            <w:pPr>
              <w:numPr>
                <w:numId w:val="144"/>
              </w:numPr>
              <w:spacing w:before="120" w:after="120" w:line="288" w:lineRule="auto"/>
              <w:ind w:left="0"/>
              <w:jc w:val="left"/>
            </w:pPr>
            <w:r>
              <w:rPr>
                <w:rFonts w:eastAsia="等线" w:ascii="Arial" w:cs="Arial" w:hAnsi="Arial"/>
                <w:sz w:val="22"/>
              </w:rPr>
              <w:t>纯数字输入</w:t>
            </w:r>
          </w:p>
          <w:p>
            <w:pPr>
              <w:numPr>
                <w:numId w:val="145"/>
              </w:numPr>
              <w:spacing w:before="120" w:after="120" w:line="288" w:lineRule="auto"/>
              <w:ind w:left="0"/>
              <w:jc w:val="left"/>
            </w:pPr>
            <w:r>
              <w:rPr>
                <w:rFonts w:eastAsia="等线" w:ascii="Arial" w:cs="Arial" w:hAnsi="Arial"/>
                <w:sz w:val="22"/>
              </w:rPr>
              <w:t>输入后，输入框失去焦点后，自动获取下方的到账记录信息并展示。</w:t>
            </w:r>
          </w:p>
          <w:p>
            <w:pPr>
              <w:numPr>
                <w:numId w:val="146"/>
              </w:numPr>
              <w:spacing w:before="120" w:after="120" w:line="288" w:lineRule="auto"/>
              <w:ind w:left="0"/>
              <w:jc w:val="left"/>
            </w:pPr>
            <w:r>
              <w:rPr>
                <w:rFonts w:eastAsia="等线" w:ascii="Arial" w:cs="Arial" w:hAnsi="Arial"/>
                <w:sz w:val="22"/>
              </w:rPr>
              <w:t>付款人姓名提示：获取到KAZ ID下的客户信息及到账信息后，自动校验二者的姓名是否一致，若不一致，在付款人姓名下方用红色字段显示：</w:t>
            </w:r>
            <w:r>
              <w:rPr>
                <w:rFonts w:eastAsia="等线" w:ascii="Arial" w:cs="Arial" w:hAnsi="Arial"/>
                <w:color w:val="d83931"/>
                <w:sz w:val="22"/>
              </w:rPr>
              <w:t>付款人姓名与KAZ ID下的客户姓名不一致，请留意</w:t>
            </w:r>
          </w:p>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创建方式</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付款人姓名</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到账金额</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到账币种</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4275" w:type="dxa"/>
            <w:vMerge w:val="continue"/>
            <w:tcMar>
              <w:top w:type="dxa" w:w="60"/>
              <w:left w:type="dxa" w:w="120"/>
              <w:bottom w:type="dxa" w:w="30"/>
              <w:right w:type="dxa" w:w="120"/>
            </w:tcMar>
          </w:tcPr>
          <w:p>
            <w:pPr>
              <w:spacing w:before="120" w:after="120" w:line="288" w:lineRule="auto"/>
              <w:ind w:left="0"/>
              <w:jc w:val="left"/>
            </w:pP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入金类型</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枚举值：普通入金</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入金金额</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75" w:type="dxa"/>
            <w:tcMar>
              <w:top w:type="dxa" w:w="60"/>
              <w:left w:type="dxa" w:w="120"/>
              <w:bottom w:type="dxa" w:w="30"/>
              <w:right w:type="dxa" w:w="120"/>
            </w:tcMar>
          </w:tcPr>
          <w:p>
            <w:pPr>
              <w:numPr>
                <w:numId w:val="147"/>
              </w:numPr>
              <w:spacing w:before="120" w:after="120" w:line="288" w:lineRule="auto"/>
              <w:ind w:left="0"/>
              <w:jc w:val="left"/>
            </w:pPr>
            <w:r>
              <w:rPr>
                <w:rFonts w:eastAsia="等线" w:ascii="Arial" w:cs="Arial" w:hAnsi="Arial"/>
                <w:sz w:val="22"/>
              </w:rPr>
              <w:t>纯数字输入</w:t>
            </w:r>
          </w:p>
          <w:p>
            <w:pPr>
              <w:numPr>
                <w:numId w:val="148"/>
              </w:numPr>
              <w:spacing w:before="120" w:after="120" w:line="288" w:lineRule="auto"/>
              <w:ind w:left="0"/>
              <w:jc w:val="left"/>
            </w:pPr>
            <w:r>
              <w:rPr>
                <w:rFonts w:eastAsia="等线" w:ascii="Arial" w:cs="Arial" w:hAnsi="Arial"/>
                <w:sz w:val="22"/>
              </w:rPr>
              <w:t>千分位展示，保留两位小数</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入金币种</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 和USD单选</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75"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sz w:val="22"/>
              </w:rPr>
              <w:t>纯数字，千分位展示，保留两位小数</w:t>
            </w:r>
          </w:p>
          <w:p>
            <w:pPr>
              <w:numPr>
                <w:numId w:val="150"/>
              </w:numPr>
              <w:spacing w:before="120" w:after="120" w:line="288" w:lineRule="auto"/>
              <w:ind w:left="0"/>
              <w:jc w:val="left"/>
            </w:pPr>
            <w:r>
              <w:rPr>
                <w:rFonts w:eastAsia="等线" w:ascii="Arial" w:cs="Arial" w:hAnsi="Arial"/>
                <w:sz w:val="22"/>
              </w:rPr>
              <w:t>禁用，不可编辑，默认显示0.00</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手续费增值税(VAT)</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75" w:type="dxa"/>
            <w:tcMar>
              <w:top w:type="dxa" w:w="60"/>
              <w:left w:type="dxa" w:w="120"/>
              <w:bottom w:type="dxa" w:w="30"/>
              <w:right w:type="dxa" w:w="120"/>
            </w:tcMar>
          </w:tcPr>
          <w:p>
            <w:pPr>
              <w:numPr>
                <w:numId w:val="151"/>
              </w:numPr>
              <w:spacing w:before="120" w:after="120" w:line="288" w:lineRule="auto"/>
              <w:ind w:left="0"/>
              <w:jc w:val="left"/>
            </w:pPr>
            <w:r>
              <w:rPr>
                <w:rFonts w:eastAsia="等线" w:ascii="Arial" w:cs="Arial" w:hAnsi="Arial"/>
                <w:sz w:val="22"/>
              </w:rPr>
              <w:t>纯数字，千分位展示，保留两位小数</w:t>
            </w:r>
          </w:p>
          <w:p>
            <w:pPr>
              <w:numPr>
                <w:numId w:val="152"/>
              </w:numPr>
              <w:spacing w:before="120" w:after="120" w:line="288" w:lineRule="auto"/>
              <w:ind w:left="0"/>
              <w:jc w:val="left"/>
            </w:pPr>
            <w:r>
              <w:rPr>
                <w:rFonts w:eastAsia="等线" w:ascii="Arial" w:cs="Arial" w:hAnsi="Arial"/>
                <w:sz w:val="22"/>
              </w:rPr>
              <w:t>禁用，不可编辑，默认显示0.00</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上传入金凭证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p>
            <w:pPr>
              <w:spacing w:before="120" w:after="120" w:line="288" w:lineRule="auto"/>
              <w:ind w:left="0"/>
              <w:jc w:val="left"/>
            </w:pP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公共组件</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多行输入</w:t>
            </w:r>
          </w:p>
        </w:tc>
        <w:tc>
          <w:tcPr>
            <w:tcW w:w="4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最多200字，提交后，插入到备注栏目中。</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提交审核</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275" w:type="dxa"/>
            <w:tcMar>
              <w:top w:type="dxa" w:w="60"/>
              <w:left w:type="dxa" w:w="120"/>
              <w:bottom w:type="dxa" w:w="30"/>
              <w:right w:type="dxa" w:w="120"/>
            </w:tcMar>
          </w:tcPr>
          <w:p>
            <w:pPr>
              <w:numPr>
                <w:numId w:val="153"/>
              </w:numPr>
              <w:spacing w:before="120" w:after="120" w:line="288" w:lineRule="auto"/>
              <w:ind w:left="0"/>
              <w:jc w:val="left"/>
            </w:pPr>
            <w:r>
              <w:rPr>
                <w:rFonts w:eastAsia="等线" w:ascii="Arial" w:cs="Arial" w:hAnsi="Arial"/>
                <w:sz w:val="22"/>
              </w:rPr>
              <w:t>当所有必填项均有内容输入时，激活本按钮；</w:t>
            </w:r>
          </w:p>
          <w:p>
            <w:pPr>
              <w:numPr>
                <w:numId w:val="154"/>
              </w:numPr>
              <w:spacing w:before="120" w:after="120" w:line="288" w:lineRule="auto"/>
              <w:ind w:left="0"/>
              <w:jc w:val="left"/>
            </w:pPr>
            <w:r>
              <w:rPr>
                <w:rFonts w:eastAsia="等线" w:ascii="Arial" w:cs="Arial" w:hAnsi="Arial"/>
                <w:sz w:val="22"/>
              </w:rPr>
              <w:t>点击本按钮，插入一条入金任务，初始审核状态为“一审审核中”。</w:t>
            </w:r>
          </w:p>
        </w:tc>
      </w:tr>
    </w:tbl>
    <w:p>
      <w:pPr>
        <w:spacing w:before="120" w:after="120" w:line="288" w:lineRule="auto"/>
        <w:ind w:left="0"/>
        <w:jc w:val="left"/>
      </w:pPr>
    </w:p>
    <w:p>
      <w:pPr>
        <w:pStyle w:val="5"/>
        <w:spacing w:before="240" w:after="120" w:line="288" w:lineRule="auto"/>
        <w:ind w:left="0"/>
        <w:jc w:val="left"/>
        <w:outlineLvl w:val="4"/>
      </w:pPr>
      <w:bookmarkStart w:name="heading_83" w:id="83"/>
      <w:r>
        <w:rPr>
          <w:rFonts w:eastAsia="等线" w:ascii="Arial" w:cs="Arial" w:hAnsi="Arial"/>
          <w:color w:val="3370ff"/>
          <w:sz w:val="24"/>
        </w:rPr>
        <w:t xml:space="preserve">5.4.2.2.2 </w:t>
      </w:r>
      <w:r>
        <w:rPr>
          <w:rFonts w:eastAsia="等线" w:ascii="Arial" w:cs="Arial" w:hAnsi="Arial"/>
          <w:b w:val="true"/>
          <w:sz w:val="24"/>
        </w:rPr>
        <w:t>详情页（处理中tab）</w:t>
      </w:r>
      <w:bookmarkEnd w:id="8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870"/>
        <w:gridCol w:w="1485"/>
        <w:gridCol w:w="1275"/>
        <w:gridCol w:w="870"/>
        <w:gridCol w:w="2925"/>
      </w:tblGrid>
      <w:tr>
        <w:tc>
          <w:tcPr>
            <w:tcW w:w="828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105400" cy="7191375"/>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125"/>
                          <a:stretch>
                            <a:fillRect/>
                          </a:stretch>
                        </pic:blipFill>
                        <pic:spPr>
                          <a:xfrm>
                            <a:off x="0" y="0"/>
                            <a:ext cx="5105400" cy="7191375"/>
                          </a:xfrm>
                          <a:prstGeom prst="rect">
                            <a:avLst/>
                          </a:prstGeom>
                        </pic:spPr>
                      </pic:pic>
                    </a:graphicData>
                  </a:graphic>
                </wp:inline>
              </w:drawing>
            </w:r>
          </w:p>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1485" w:type="dxa"/>
            <w:hMerge w:val="continue"/>
            <w:tcMar>
              <w:top w:type="dxa" w:w="60"/>
              <w:left w:type="dxa" w:w="120"/>
              <w:bottom w:type="dxa" w:w="30"/>
              <w:right w:type="dxa" w:w="120"/>
            </w:tcMar>
          </w:tcPr>
          <w:p>
            <w:pPr>
              <w:spacing w:before="120" w:after="120" w:line="288" w:lineRule="auto"/>
              <w:ind w:left="0"/>
              <w:jc w:val="left"/>
            </w:pP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2925" w:type="dxa"/>
            <w:hMerge w:val="continue"/>
            <w:tcMar>
              <w:top w:type="dxa" w:w="60"/>
              <w:left w:type="dxa" w:w="120"/>
              <w:bottom w:type="dxa" w:w="30"/>
              <w:right w:type="dxa" w:w="120"/>
            </w:tcMar>
          </w:tcPr>
          <w:p>
            <w:pPr>
              <w:spacing w:before="120" w:after="120" w:line="288" w:lineRule="auto"/>
              <w:ind w:left="0"/>
              <w:jc w:val="left"/>
            </w:pP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字段-中</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字段-英</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组件类型</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审核按钮</w:t>
            </w:r>
          </w:p>
        </w:tc>
        <w:tc>
          <w:tcPr>
            <w:tcW w:w="65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具体按钮见下方审核操作 按钮的交互规则部分。</w:t>
            </w: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2925" w:type="dxa"/>
            <w:hMerge w:val="continue"/>
            <w:tcMar>
              <w:top w:type="dxa" w:w="60"/>
              <w:left w:type="dxa" w:w="120"/>
              <w:bottom w:type="dxa" w:w="30"/>
              <w:right w:type="dxa" w:w="120"/>
            </w:tcMar>
          </w:tcPr>
          <w:p>
            <w:pPr>
              <w:spacing w:before="120" w:after="120" w:line="288" w:lineRule="auto"/>
              <w:ind w:left="0"/>
              <w:jc w:val="left"/>
            </w:pPr>
          </w:p>
        </w:tc>
      </w:tr>
      <w:tr>
        <w:tc>
          <w:tcPr>
            <w:tcW w:w="8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KAZ ID</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KAZ ID</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numPr>
                <w:numId w:val="155"/>
              </w:numPr>
              <w:spacing w:before="120" w:after="120" w:line="288" w:lineRule="auto"/>
              <w:ind w:left="0"/>
              <w:jc w:val="left"/>
            </w:pPr>
            <w:r>
              <w:rPr>
                <w:rFonts w:eastAsia="等线" w:ascii="Arial" w:cs="Arial" w:hAnsi="Arial"/>
                <w:sz w:val="22"/>
              </w:rPr>
              <w:t>关联的到账记录触发生成入金任务时，取到账记录的 “入金匹配关联号值”。</w:t>
            </w:r>
          </w:p>
          <w:p>
            <w:pPr>
              <w:numPr>
                <w:numId w:val="156"/>
              </w:numPr>
              <w:spacing w:before="120" w:after="120" w:line="288" w:lineRule="auto"/>
              <w:ind w:left="0"/>
              <w:jc w:val="left"/>
            </w:pPr>
            <w:r>
              <w:rPr>
                <w:rFonts w:eastAsia="等线" w:ascii="Arial" w:cs="Arial" w:hAnsi="Arial"/>
                <w:sz w:val="22"/>
              </w:rPr>
              <w:t>对于付款方式为“银行转账”的入金任务，可支持修改，见原型界面</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姓名(英)</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Name(En)</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展示对应KAZ ID下的主账号的信息</w:t>
            </w:r>
          </w:p>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姓名(哈)</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Name(KZ)</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客户账号</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Account</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资产账号</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Asset Account</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钱包账号</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Wallet</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证件类型</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Type</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证件号码</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 No.</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修改客户信息</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2925" w:type="dxa"/>
            <w:tcMar>
              <w:top w:type="dxa" w:w="60"/>
              <w:left w:type="dxa" w:w="120"/>
              <w:bottom w:type="dxa" w:w="30"/>
              <w:right w:type="dxa" w:w="120"/>
            </w:tcMar>
          </w:tcPr>
          <w:p>
            <w:pPr>
              <w:numPr>
                <w:numId w:val="157"/>
              </w:numPr>
              <w:spacing w:before="120" w:after="120" w:line="288" w:lineRule="auto"/>
              <w:ind w:left="0"/>
              <w:jc w:val="left"/>
            </w:pPr>
            <w:r>
              <w:rPr>
                <w:rFonts w:eastAsia="等线" w:ascii="Arial" w:cs="Arial" w:hAnsi="Arial"/>
                <w:sz w:val="22"/>
              </w:rPr>
              <w:t>仅支付方式为“银行转账”且审核状态为“一审审核中，二审审核中，三审审核中”时显示本按钮；</w:t>
            </w:r>
          </w:p>
          <w:p>
            <w:pPr>
              <w:numPr>
                <w:numId w:val="158"/>
              </w:numPr>
              <w:spacing w:before="120" w:after="120" w:line="288" w:lineRule="auto"/>
              <w:ind w:left="0"/>
              <w:jc w:val="left"/>
            </w:pPr>
            <w:r>
              <w:rPr>
                <w:rFonts w:eastAsia="等线" w:ascii="Arial" w:cs="Arial" w:hAnsi="Arial"/>
                <w:sz w:val="22"/>
              </w:rPr>
              <w:t>点击本按钮，从屏幕右侧弹出修改弹窗：</w:t>
            </w:r>
          </w:p>
          <w:p>
            <w:pPr>
              <w:spacing w:before="120" w:after="120" w:line="288" w:lineRule="auto"/>
              <w:ind w:left="0"/>
              <w:jc w:val="center"/>
            </w:pPr>
            <w:r>
              <w:drawing>
                <wp:inline distT="0" distR="0" distB="0" distL="0">
                  <wp:extent cx="1704975" cy="120015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126"/>
                          <a:stretch>
                            <a:fillRect/>
                          </a:stretch>
                        </pic:blipFill>
                        <pic:spPr>
                          <a:xfrm>
                            <a:off x="0" y="0"/>
                            <a:ext cx="1704975" cy="1200150"/>
                          </a:xfrm>
                          <a:prstGeom prst="rect">
                            <a:avLst/>
                          </a:prstGeom>
                        </pic:spPr>
                      </pic:pic>
                    </a:graphicData>
                  </a:graphic>
                </wp:inline>
              </w:drawing>
            </w:r>
          </w:p>
          <w:p>
            <w:pPr>
              <w:spacing w:before="120" w:after="120" w:line="288" w:lineRule="auto"/>
              <w:ind w:left="0"/>
              <w:jc w:val="left"/>
            </w:pPr>
          </w:p>
        </w:tc>
      </w:tr>
      <w:tr>
        <w:tc>
          <w:tcPr>
            <w:tcW w:w="8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p>
            <w:pPr>
              <w:spacing w:before="120" w:after="120" w:line="288" w:lineRule="auto"/>
              <w:ind w:left="0"/>
              <w:jc w:val="left"/>
            </w:pPr>
          </w:p>
        </w:tc>
        <w:tc>
          <w:tcPr>
            <w:tcW w:w="8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ID</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系统自增</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入金类型</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Type</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通过转账记录触发生成的取“普通入金”</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申请方式</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入金任务的创建方式为“人工创建”时，显示“业务代客申请”；为系统创建时，显示“用户申请”。</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是否已提交入金凭证</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Submitted Payment Voucher </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numPr>
                <w:numId w:val="159"/>
              </w:numPr>
              <w:spacing w:before="120" w:after="120" w:line="288" w:lineRule="auto"/>
              <w:ind w:left="0"/>
              <w:jc w:val="left"/>
            </w:pPr>
            <w:r>
              <w:rPr>
                <w:rFonts w:eastAsia="等线" w:ascii="Arial" w:cs="Arial" w:hAnsi="Arial"/>
                <w:sz w:val="22"/>
              </w:rPr>
              <w:t>若凭证管理模块无任何记录时，显示”否“；有至少 一条时，显示“是”。</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入金金额</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Amount</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通过到账记录触发生成的，初始值取到账记录的对应字段，人工创建的取人工创建时对应字段的值。</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入金币种</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 Currency</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到账金额</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Received Amount</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到账币种</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默认显示“0.00”，人工创建的取人工创建时对应字段的值。</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手续费增值税费（VAT）</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默认显示“0.00”，人工创建的取人工创建时对应字段的值。</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到账匹配状态</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三种枚举值：待匹配，匹配成功，匹配失败</w:t>
            </w:r>
          </w:p>
          <w:p>
            <w:pPr>
              <w:spacing w:before="120" w:after="120" w:line="288" w:lineRule="auto"/>
              <w:ind w:left="0"/>
              <w:jc w:val="left"/>
            </w:pPr>
            <w:r>
              <w:rPr>
                <w:rFonts w:eastAsia="等线" w:ascii="Arial" w:cs="Arial" w:hAnsi="Arial"/>
                <w:sz w:val="22"/>
              </w:rPr>
              <w:t>入金任务生成时，自动匹配并展示匹配结果</w:t>
            </w:r>
          </w:p>
          <w:p>
            <w:pPr>
              <w:spacing w:before="120" w:after="120" w:line="288" w:lineRule="auto"/>
              <w:ind w:left="0"/>
              <w:jc w:val="left"/>
            </w:pPr>
          </w:p>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到账匹配结果</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重新匹配</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交互规则与列表页的匹配按钮的交互规则一致。</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关联到账记录ID</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Receipt Record ID</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取自到账记录的ID， 点击可跳转至对应的到账记录详情页。</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关联退款任务ID</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Refund Task ID</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若入金被拒，则关联生成的退款任务ID，点击可跳转至对应的退款任务详情页。</w:t>
            </w:r>
          </w:p>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任务环节</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Step</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枚举值：一审、二审、三审</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Status</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numPr>
                <w:numId w:val="160"/>
              </w:numPr>
              <w:spacing w:before="120" w:after="120" w:line="288" w:lineRule="auto"/>
              <w:ind w:left="0"/>
              <w:jc w:val="left"/>
            </w:pPr>
            <w:r>
              <w:rPr>
                <w:rFonts w:eastAsia="等线" w:ascii="Arial" w:cs="Arial" w:hAnsi="Arial"/>
                <w:sz w:val="22"/>
              </w:rPr>
              <w:t>处理中tab：一审审核中、二审审核中、三审审核中、待申请人重新提交</w:t>
            </w:r>
          </w:p>
          <w:p>
            <w:pPr>
              <w:numPr>
                <w:numId w:val="161"/>
              </w:numPr>
              <w:spacing w:before="120" w:after="120" w:line="288" w:lineRule="auto"/>
              <w:ind w:left="0"/>
              <w:jc w:val="left"/>
            </w:pPr>
            <w:r>
              <w:rPr>
                <w:rFonts w:eastAsia="等线" w:ascii="Arial" w:cs="Arial" w:hAnsi="Arial"/>
                <w:sz w:val="22"/>
              </w:rPr>
              <w:t>已处理ab：已完成，已拒绝</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责任人</w:t>
            </w:r>
          </w:p>
          <w:p>
            <w:pPr>
              <w:spacing w:before="120" w:after="120" w:line="288" w:lineRule="auto"/>
              <w:ind w:left="0"/>
              <w:jc w:val="left"/>
            </w:pP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Responsible Person</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系统自动分配出去的任务，则展示分配出去的责任人，主动认领后责任人、部门更新为认领人的名字和部门</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责任部门</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Responsible Department</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展示当前最新的责任人所属部门</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是否已自动入金</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若已自动入金，显示“是”，并展示自动入金校验结果</w:t>
            </w: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自动入金校验结果</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创建方式</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Method</w:t>
            </w:r>
          </w:p>
        </w:tc>
        <w:tc>
          <w:tcPr>
            <w:tcW w:w="870" w:type="dxa"/>
            <w:tcMar>
              <w:top w:type="dxa" w:w="60"/>
              <w:left w:type="dxa" w:w="120"/>
              <w:bottom w:type="dxa" w:w="30"/>
              <w:right w:type="dxa" w:w="120"/>
            </w:tcMar>
          </w:tcPr>
          <w:p>
            <w:pPr>
              <w:spacing w:before="120" w:after="120" w:line="288" w:lineRule="auto"/>
              <w:ind w:left="0"/>
              <w:jc w:val="left"/>
            </w:pP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若关联的到账记录的创建方式为“系统创建”，则入金任务也为“系统创建”；</w:t>
            </w:r>
          </w:p>
          <w:p>
            <w:pPr>
              <w:spacing w:before="120" w:after="120" w:line="288" w:lineRule="auto"/>
              <w:ind w:left="0"/>
              <w:jc w:val="left"/>
            </w:pPr>
            <w:r>
              <w:rPr>
                <w:rFonts w:eastAsia="等线" w:ascii="Arial" w:cs="Arial" w:hAnsi="Arial"/>
                <w:sz w:val="22"/>
              </w:rPr>
              <w:t>若关联的到账记录的创建方式为“人工创建”，则入金任务也为“人工创建”；</w:t>
            </w:r>
          </w:p>
        </w:tc>
      </w:tr>
      <w:tr>
        <w:tc>
          <w:tcPr>
            <w:tcW w:w="8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8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付款银行/通道信息</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银行卡组织</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本期显示“-”</w:t>
            </w:r>
          </w:p>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银行卡类型</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支付订单号</w:t>
            </w:r>
          </w:p>
        </w:tc>
        <w:tc>
          <w:tcPr>
            <w:tcW w:w="127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c>
          <w:tcPr>
            <w:tcW w:w="2925" w:type="dxa"/>
            <w:vMerge w:val="continue"/>
            <w:tcMar>
              <w:top w:type="dxa" w:w="60"/>
              <w:left w:type="dxa" w:w="120"/>
              <w:bottom w:type="dxa" w:w="30"/>
              <w:right w:type="dxa" w:w="120"/>
            </w:tcMar>
          </w:tcPr>
          <w:p>
            <w:pPr>
              <w:spacing w:before="120" w:after="120" w:line="288" w:lineRule="auto"/>
              <w:ind w:left="0"/>
              <w:jc w:val="left"/>
            </w:pPr>
          </w:p>
        </w:tc>
      </w:tr>
      <w:tr>
        <w:tc>
          <w:tcPr>
            <w:tcW w:w="870" w:type="dxa"/>
            <w:vMerge w:val="continue"/>
            <w:tcMar>
              <w:top w:type="dxa" w:w="60"/>
              <w:left w:type="dxa" w:w="120"/>
              <w:bottom w:type="dxa" w:w="30"/>
              <w:right w:type="dxa" w:w="120"/>
            </w:tcMar>
          </w:tcPr>
          <w:p>
            <w:pPr>
              <w:spacing w:before="120" w:after="120" w:line="288" w:lineRule="auto"/>
              <w:ind w:left="0"/>
              <w:jc w:val="left"/>
            </w:pPr>
          </w:p>
        </w:tc>
        <w:tc>
          <w:tcPr>
            <w:tcW w:w="870" w:type="dxa"/>
            <w:vMerge w:val="continue"/>
            <w:tcMar>
              <w:top w:type="dxa" w:w="60"/>
              <w:left w:type="dxa" w:w="120"/>
              <w:bottom w:type="dxa" w:w="30"/>
              <w:right w:type="dxa" w:w="120"/>
            </w:tcMar>
          </w:tcPr>
          <w:p>
            <w:pPr>
              <w:spacing w:before="120" w:after="120" w:line="288" w:lineRule="auto"/>
              <w:ind w:left="0"/>
              <w:jc w:val="left"/>
            </w:pPr>
          </w:p>
        </w:tc>
        <w:tc>
          <w:tcPr>
            <w:tcW w:w="65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其它字段全部取到账记录的对应字段</w:t>
            </w: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2925" w:type="dxa"/>
            <w:hMerge w:val="continue"/>
            <w:tcMar>
              <w:top w:type="dxa" w:w="60"/>
              <w:left w:type="dxa" w:w="120"/>
              <w:bottom w:type="dxa" w:w="30"/>
              <w:right w:type="dxa" w:w="120"/>
            </w:tcMar>
          </w:tcPr>
          <w:p>
            <w:pPr>
              <w:spacing w:before="120" w:after="120" w:line="288" w:lineRule="auto"/>
              <w:ind w:left="0"/>
              <w:jc w:val="left"/>
            </w:pP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任务修改记录</w:t>
            </w:r>
          </w:p>
        </w:tc>
        <w:tc>
          <w:tcPr>
            <w:tcW w:w="65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与出金任务页的规则一致，不再赘述</w:t>
            </w: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2925" w:type="dxa"/>
            <w:hMerge w:val="continue"/>
            <w:tcMar>
              <w:top w:type="dxa" w:w="60"/>
              <w:left w:type="dxa" w:w="120"/>
              <w:bottom w:type="dxa" w:w="30"/>
              <w:right w:type="dxa" w:w="120"/>
            </w:tcMar>
          </w:tcPr>
          <w:p>
            <w:pPr>
              <w:spacing w:before="120" w:after="120" w:line="288" w:lineRule="auto"/>
              <w:ind w:left="0"/>
              <w:jc w:val="left"/>
            </w:pP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关联的银行到账信息</w:t>
            </w:r>
          </w:p>
        </w:tc>
        <w:tc>
          <w:tcPr>
            <w:tcW w:w="65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展示关联的到账记录的详情页的“到账信息”（一模一样）。</w:t>
            </w:r>
          </w:p>
          <w:p>
            <w:pPr>
              <w:spacing w:before="120" w:after="120" w:line="288" w:lineRule="auto"/>
              <w:ind w:left="0"/>
              <w:jc w:val="left"/>
            </w:pPr>
            <w:r>
              <w:rPr>
                <w:rFonts w:eastAsia="等线" w:ascii="Arial" w:cs="Arial" w:hAnsi="Arial"/>
                <w:sz w:val="22"/>
              </w:rPr>
              <w:t>注：</w:t>
            </w:r>
            <w:r>
              <w:rPr>
                <w:rFonts w:eastAsia="等线" w:ascii="Arial" w:cs="Arial" w:hAnsi="Arial"/>
                <w:color w:val="d83931"/>
                <w:sz w:val="22"/>
              </w:rPr>
              <w:t>此部分信息不属于入金任务的信息</w:t>
            </w:r>
            <w:r>
              <w:rPr>
                <w:rFonts w:eastAsia="等线" w:ascii="Arial" w:cs="Arial" w:hAnsi="Arial"/>
                <w:sz w:val="22"/>
              </w:rPr>
              <w:t>，页面载入时，通过到账ID实时查询即可。</w:t>
            </w: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2925" w:type="dxa"/>
            <w:hMerge w:val="continue"/>
            <w:tcMar>
              <w:top w:type="dxa" w:w="60"/>
              <w:left w:type="dxa" w:w="120"/>
              <w:bottom w:type="dxa" w:w="30"/>
              <w:right w:type="dxa" w:w="120"/>
            </w:tcMar>
          </w:tcPr>
          <w:p>
            <w:pPr>
              <w:spacing w:before="120" w:after="120" w:line="288" w:lineRule="auto"/>
              <w:ind w:left="0"/>
              <w:jc w:val="left"/>
            </w:pP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凭证管理</w:t>
            </w:r>
          </w:p>
        </w:tc>
        <w:tc>
          <w:tcPr>
            <w:tcW w:w="65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对于用户提交的凭证，显示在这里</w:t>
            </w:r>
          </w:p>
          <w:p>
            <w:pPr>
              <w:spacing w:before="120" w:after="120" w:line="288" w:lineRule="auto"/>
              <w:ind w:left="0"/>
              <w:jc w:val="left"/>
            </w:pPr>
            <w:r>
              <w:rPr>
                <w:rFonts w:eastAsia="等线" w:ascii="Arial" w:cs="Arial" w:hAnsi="Arial"/>
                <w:sz w:val="22"/>
              </w:rPr>
              <w:t>通过到账记录触发生成入金任务时时，同步到账记录的凭证信息（若有）。</w:t>
            </w:r>
          </w:p>
        </w:tc>
        <w:tc>
          <w:tcPr>
            <w:tcW w:w="1275" w:type="dxa"/>
            <w:hMerge w:val="continue"/>
            <w:tcMar>
              <w:top w:type="dxa" w:w="60"/>
              <w:left w:type="dxa" w:w="120"/>
              <w:bottom w:type="dxa" w:w="30"/>
              <w:right w:type="dxa" w:w="120"/>
            </w:tcMar>
          </w:tcPr>
          <w:p>
            <w:pPr>
              <w:spacing w:before="120" w:after="120" w:line="288" w:lineRule="auto"/>
              <w:ind w:left="0"/>
              <w:jc w:val="left"/>
            </w:pPr>
          </w:p>
        </w:tc>
        <w:tc>
          <w:tcPr>
            <w:tcW w:w="870" w:type="dxa"/>
            <w:hMerge w:val="continue"/>
            <w:tcMar>
              <w:top w:type="dxa" w:w="60"/>
              <w:left w:type="dxa" w:w="120"/>
              <w:bottom w:type="dxa" w:w="30"/>
              <w:right w:type="dxa" w:w="120"/>
            </w:tcMar>
          </w:tcPr>
          <w:p>
            <w:pPr>
              <w:spacing w:before="120" w:after="120" w:line="288" w:lineRule="auto"/>
              <w:ind w:left="0"/>
              <w:jc w:val="left"/>
            </w:pPr>
          </w:p>
        </w:tc>
        <w:tc>
          <w:tcPr>
            <w:tcW w:w="292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注：客户信息及任务信息区的所有字段的规则见下表详情页字段说明内容。</w:t>
      </w:r>
    </w:p>
    <w:p>
      <w:pPr>
        <w:spacing w:before="120" w:after="120" w:line="288" w:lineRule="auto"/>
        <w:ind w:left="0"/>
        <w:jc w:val="left"/>
      </w:pPr>
    </w:p>
    <w:p>
      <w:pPr>
        <w:pStyle w:val="6"/>
        <w:spacing w:before="240" w:after="120" w:line="288" w:lineRule="auto"/>
        <w:ind w:left="0"/>
        <w:jc w:val="left"/>
        <w:outlineLvl w:val="5"/>
      </w:pPr>
      <w:bookmarkStart w:name="heading_84" w:id="84"/>
      <w:r>
        <w:rPr>
          <w:rFonts w:eastAsia="等线" w:ascii="Arial" w:cs="Arial" w:hAnsi="Arial"/>
          <w:color w:val="3370ff"/>
          <w:sz w:val="24"/>
        </w:rPr>
        <w:t xml:space="preserve">5.4.2.2.2.1 </w:t>
      </w:r>
      <w:r>
        <w:rPr>
          <w:rFonts w:eastAsia="等线" w:ascii="Arial" w:cs="Arial" w:hAnsi="Arial"/>
          <w:b w:val="true"/>
          <w:sz w:val="24"/>
        </w:rPr>
        <w:t>审核按钮（处理中tab）</w:t>
      </w:r>
      <w:bookmarkEnd w:id="84"/>
    </w:p>
    <w:p>
      <w:pPr>
        <w:spacing w:before="120" w:after="120" w:line="288" w:lineRule="auto"/>
        <w:ind w:left="0"/>
        <w:jc w:val="left"/>
      </w:pPr>
      <w:r>
        <w:rPr>
          <w:rFonts w:eastAsia="等线" w:ascii="Arial" w:cs="Arial" w:hAnsi="Arial"/>
          <w:sz w:val="22"/>
        </w:rPr>
        <w:t>不同审核状态下，显示不同的审核按钮。整体如下：</w:t>
      </w:r>
    </w:p>
    <w:p>
      <w:pPr>
        <w:spacing w:before="120" w:after="120" w:line="288" w:lineRule="auto"/>
        <w:ind w:left="0"/>
        <w:jc w:val="center"/>
      </w:pPr>
      <w:r>
        <w:drawing>
          <wp:inline distT="0" distR="0" distB="0" distL="0">
            <wp:extent cx="5257800" cy="1781175"/>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127"/>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p>
    <w:p>
      <w:pPr>
        <w:pStyle w:val="7"/>
        <w:spacing w:before="240" w:after="120" w:line="288" w:lineRule="auto"/>
        <w:ind w:left="0"/>
        <w:jc w:val="left"/>
        <w:outlineLvl w:val="6"/>
      </w:pPr>
      <w:bookmarkStart w:name="heading_85" w:id="85"/>
      <w:r>
        <w:rPr>
          <w:rFonts w:eastAsia="等线" w:ascii="Arial" w:cs="Arial" w:hAnsi="Arial"/>
          <w:color w:val="3370ff"/>
          <w:sz w:val="24"/>
        </w:rPr>
        <w:t xml:space="preserve">5.4.2.2.2.1.1 </w:t>
      </w:r>
      <w:r>
        <w:rPr>
          <w:rFonts w:eastAsia="等线" w:ascii="Arial" w:cs="Arial" w:hAnsi="Arial"/>
          <w:b w:val="true"/>
          <w:sz w:val="24"/>
        </w:rPr>
        <w:t>通过按钮</w:t>
      </w:r>
      <w:bookmarkEnd w:id="85"/>
    </w:p>
    <w:p>
      <w:pPr>
        <w:spacing w:before="120" w:after="120" w:line="288" w:lineRule="auto"/>
        <w:ind w:left="0"/>
        <w:jc w:val="left"/>
      </w:pPr>
      <w:r>
        <w:rPr>
          <w:rFonts w:eastAsia="等线" w:ascii="Arial" w:cs="Arial" w:hAnsi="Arial"/>
          <w:sz w:val="22"/>
        </w:rPr>
        <w:t xml:space="preserve">       展示规则：审核状态为“ 一审审核中，二审审核中，三审审核中”时展示。</w:t>
      </w:r>
    </w:p>
    <w:p>
      <w:pPr>
        <w:spacing w:before="120" w:after="120" w:line="288" w:lineRule="auto"/>
        <w:ind w:left="0"/>
        <w:jc w:val="left"/>
      </w:pPr>
      <w:r>
        <w:rPr>
          <w:rFonts w:eastAsia="等线" w:ascii="Arial" w:cs="Arial" w:hAnsi="Arial"/>
          <w:sz w:val="22"/>
        </w:rPr>
        <w:t xml:space="preserve">       不同审核状态下的通过按钮的交互不太一样，详见下方内容。</w:t>
      </w:r>
    </w:p>
    <w:p>
      <w:pPr>
        <w:pStyle w:val="8"/>
        <w:spacing w:before="240" w:after="120" w:line="288" w:lineRule="auto"/>
        <w:ind w:left="0"/>
        <w:jc w:val="left"/>
        <w:outlineLvl w:val="7"/>
      </w:pPr>
      <w:bookmarkStart w:name="heading_86" w:id="86"/>
      <w:r>
        <w:rPr>
          <w:rFonts w:eastAsia="等线" w:ascii="Arial" w:cs="Arial" w:hAnsi="Arial"/>
          <w:color w:val="3370ff"/>
          <w:sz w:val="24"/>
        </w:rPr>
        <w:t xml:space="preserve">5.4.2.2.2.1.1.1 </w:t>
      </w:r>
      <w:r>
        <w:rPr>
          <w:rFonts w:eastAsia="等线" w:ascii="Arial" w:cs="Arial" w:hAnsi="Arial"/>
          <w:b w:val="true"/>
          <w:sz w:val="24"/>
        </w:rPr>
        <w:t>一审审核中</w:t>
      </w:r>
      <w:bookmarkEnd w:id="86"/>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left"/>
      </w:pPr>
      <w:r>
        <w:rPr>
          <w:rFonts w:eastAsia="等线" w:ascii="Arial" w:cs="Arial" w:hAnsi="Arial"/>
          <w:sz w:val="22"/>
        </w:rPr>
        <w:t>点击确定，进入 二审，审核状态更新为“二审审核中”。</w:t>
      </w:r>
    </w:p>
    <w:p>
      <w:pPr>
        <w:spacing w:before="120" w:after="120" w:line="288" w:lineRule="auto"/>
        <w:ind w:left="0"/>
        <w:jc w:val="center"/>
      </w:pPr>
      <w:r>
        <w:drawing>
          <wp:inline distT="0" distR="0" distB="0" distL="0">
            <wp:extent cx="4972050" cy="281940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77"/>
                    <a:stretch>
                      <a:fillRect/>
                    </a:stretch>
                  </pic:blipFill>
                  <pic:spPr>
                    <a:xfrm>
                      <a:off x="0" y="0"/>
                      <a:ext cx="4972050" cy="2819400"/>
                    </a:xfrm>
                    <a:prstGeom prst="rect">
                      <a:avLst/>
                    </a:prstGeom>
                  </pic:spPr>
                </pic:pic>
              </a:graphicData>
            </a:graphic>
          </wp:inline>
        </w:drawing>
      </w:r>
    </w:p>
    <w:p>
      <w:pPr>
        <w:pStyle w:val="8"/>
        <w:spacing w:before="240" w:after="120" w:line="288" w:lineRule="auto"/>
        <w:ind w:left="0"/>
        <w:jc w:val="left"/>
        <w:outlineLvl w:val="7"/>
      </w:pPr>
      <w:bookmarkStart w:name="heading_87" w:id="87"/>
      <w:r>
        <w:rPr>
          <w:rFonts w:eastAsia="等线" w:ascii="Arial" w:cs="Arial" w:hAnsi="Arial"/>
          <w:color w:val="3370ff"/>
          <w:sz w:val="24"/>
        </w:rPr>
        <w:t xml:space="preserve">5.4.2.2.2.1.1.2 </w:t>
      </w:r>
      <w:r>
        <w:rPr>
          <w:rFonts w:eastAsia="等线" w:ascii="Arial" w:cs="Arial" w:hAnsi="Arial"/>
          <w:b w:val="true"/>
          <w:sz w:val="24"/>
        </w:rPr>
        <w:t>二审审核中</w:t>
      </w:r>
      <w:bookmarkEnd w:id="87"/>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center"/>
      </w:pPr>
      <w:r>
        <w:drawing>
          <wp:inline distT="0" distR="0" distB="0" distL="0">
            <wp:extent cx="5257800" cy="2971800"/>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7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点击“确定”：若需三审，将任务流转至三审，更新审核状态为“三审审核中”。若不需三审，则执行如下指令：</w:t>
      </w:r>
    </w:p>
    <w:p>
      <w:pPr>
        <w:spacing w:before="120" w:after="120" w:line="288" w:lineRule="auto"/>
        <w:ind w:left="0"/>
        <w:jc w:val="left"/>
      </w:pPr>
      <w:r>
        <w:rPr>
          <w:rFonts w:eastAsia="等线" w:ascii="Arial" w:cs="Arial" w:hAnsi="Arial"/>
          <w:sz w:val="22"/>
        </w:rPr>
        <w:t>（1）调柜台接口给入金任务的KAZ ID 下的主钱包号加钱；</w:t>
      </w:r>
    </w:p>
    <w:p>
      <w:pPr>
        <w:spacing w:before="120" w:after="120" w:line="288" w:lineRule="auto"/>
        <w:ind w:left="0"/>
        <w:jc w:val="left"/>
      </w:pPr>
      <w:r>
        <w:rPr>
          <w:rFonts w:eastAsia="等线" w:ascii="Arial" w:cs="Arial" w:hAnsi="Arial"/>
          <w:sz w:val="22"/>
        </w:rPr>
        <w:t>（2）更新审核状态为“已完成”，任务流转至“已处理”tab下。</w:t>
      </w:r>
    </w:p>
    <w:p>
      <w:pPr>
        <w:spacing w:before="120" w:after="120" w:line="288" w:lineRule="auto"/>
        <w:ind w:left="0"/>
        <w:jc w:val="left"/>
      </w:pPr>
      <w:r>
        <w:rPr>
          <w:rFonts w:eastAsia="等线" w:ascii="Arial" w:cs="Arial" w:hAnsi="Arial"/>
          <w:sz w:val="22"/>
        </w:rPr>
        <w:t>（3）通知关联的银行到账记录的“资金状态”从“入金中”更新为“已入金”。</w:t>
      </w:r>
    </w:p>
    <w:p>
      <w:pPr>
        <w:pStyle w:val="8"/>
        <w:spacing w:before="240" w:after="120" w:line="288" w:lineRule="auto"/>
        <w:ind w:left="0"/>
        <w:jc w:val="left"/>
        <w:outlineLvl w:val="7"/>
      </w:pPr>
      <w:bookmarkStart w:name="heading_88" w:id="88"/>
      <w:r>
        <w:rPr>
          <w:rFonts w:eastAsia="等线" w:ascii="Arial" w:cs="Arial" w:hAnsi="Arial"/>
          <w:color w:val="3370ff"/>
          <w:sz w:val="24"/>
        </w:rPr>
        <w:t xml:space="preserve">5.4.2.2.2.1.1.3 </w:t>
      </w:r>
      <w:r>
        <w:rPr>
          <w:rFonts w:eastAsia="等线" w:ascii="Arial" w:cs="Arial" w:hAnsi="Arial"/>
          <w:b w:val="true"/>
          <w:sz w:val="24"/>
        </w:rPr>
        <w:t>三审审核中</w:t>
      </w:r>
      <w:bookmarkEnd w:id="88"/>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center"/>
      </w:pPr>
      <w:r>
        <w:drawing>
          <wp:inline distT="0" distR="0" distB="0" distL="0">
            <wp:extent cx="5257800" cy="297180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7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点击“确定”，执行如下指令：</w:t>
      </w:r>
    </w:p>
    <w:p>
      <w:pPr>
        <w:spacing w:before="120" w:after="120" w:line="288" w:lineRule="auto"/>
        <w:ind w:left="0"/>
        <w:jc w:val="left"/>
      </w:pPr>
      <w:r>
        <w:rPr>
          <w:rFonts w:eastAsia="等线" w:ascii="Arial" w:cs="Arial" w:hAnsi="Arial"/>
          <w:sz w:val="22"/>
        </w:rPr>
        <w:t>（1）调柜台接口给入金任务的KAZ ID 下的主钱包号加钱；</w:t>
      </w:r>
    </w:p>
    <w:p>
      <w:pPr>
        <w:spacing w:before="120" w:after="120" w:line="288" w:lineRule="auto"/>
        <w:ind w:left="0"/>
        <w:jc w:val="left"/>
      </w:pPr>
      <w:r>
        <w:rPr>
          <w:rFonts w:eastAsia="等线" w:ascii="Arial" w:cs="Arial" w:hAnsi="Arial"/>
          <w:sz w:val="22"/>
        </w:rPr>
        <w:t>（2）更新审核状态为“已完成”，任务流转至“已处理”tab下。</w:t>
      </w:r>
    </w:p>
    <w:p>
      <w:pPr>
        <w:spacing w:before="120" w:after="120" w:line="288" w:lineRule="auto"/>
        <w:ind w:left="0"/>
        <w:jc w:val="left"/>
      </w:pPr>
      <w:r>
        <w:rPr>
          <w:rFonts w:eastAsia="等线" w:ascii="Arial" w:cs="Arial" w:hAnsi="Arial"/>
          <w:sz w:val="22"/>
        </w:rPr>
        <w:t>（3）通知关联的银行到账记录的“资金状态”从“入金中”更新为“已入金”。</w:t>
      </w:r>
    </w:p>
    <w:p>
      <w:pPr>
        <w:spacing w:before="120" w:after="120" w:line="288" w:lineRule="auto"/>
        <w:ind w:left="0"/>
        <w:jc w:val="left"/>
      </w:pPr>
    </w:p>
    <w:p>
      <w:pPr>
        <w:spacing w:before="120" w:after="120" w:line="288" w:lineRule="auto"/>
        <w:ind w:left="0"/>
        <w:jc w:val="left"/>
      </w:pPr>
    </w:p>
    <w:p>
      <w:pPr>
        <w:pStyle w:val="7"/>
        <w:spacing w:before="240" w:after="120" w:line="288" w:lineRule="auto"/>
        <w:ind w:left="0"/>
        <w:jc w:val="left"/>
        <w:outlineLvl w:val="6"/>
      </w:pPr>
      <w:bookmarkStart w:name="heading_89" w:id="89"/>
      <w:r>
        <w:rPr>
          <w:rFonts w:eastAsia="等线" w:ascii="Arial" w:cs="Arial" w:hAnsi="Arial"/>
          <w:color w:val="3370ff"/>
          <w:sz w:val="24"/>
        </w:rPr>
        <w:t xml:space="preserve">5.4.2.2.2.1.2 </w:t>
      </w:r>
      <w:r>
        <w:rPr>
          <w:rFonts w:eastAsia="等线" w:ascii="Arial" w:cs="Arial" w:hAnsi="Arial"/>
          <w:b w:val="true"/>
          <w:sz w:val="24"/>
        </w:rPr>
        <w:t>转他人处理 按钮</w:t>
      </w:r>
      <w:bookmarkEnd w:id="89"/>
    </w:p>
    <w:p>
      <w:pPr>
        <w:spacing w:before="120" w:after="120" w:line="288" w:lineRule="auto"/>
        <w:ind w:left="0"/>
        <w:jc w:val="left"/>
      </w:pPr>
      <w:r>
        <w:rPr>
          <w:rFonts w:eastAsia="等线" w:ascii="Arial" w:cs="Arial" w:hAnsi="Arial"/>
          <w:sz w:val="22"/>
        </w:rPr>
        <w:t xml:space="preserve">       展示规则：审核状态为“ 一审审核中，待申请人重新提交，二审审核中，三审审核中”时展示。</w:t>
      </w:r>
    </w:p>
    <w:p>
      <w:pPr>
        <w:spacing w:before="120" w:after="120" w:line="288" w:lineRule="auto"/>
        <w:ind w:left="0"/>
        <w:jc w:val="left"/>
      </w:pPr>
      <w:r>
        <w:rPr>
          <w:rFonts w:eastAsia="等线" w:ascii="Arial" w:cs="Arial" w:hAnsi="Arial"/>
          <w:sz w:val="22"/>
        </w:rPr>
        <w:t>点击本按钮，弹窗提示：可将处理人更改为</w:t>
      </w:r>
      <w:r>
        <w:rPr>
          <w:rFonts w:eastAsia="等线" w:ascii="Arial" w:cs="Arial" w:hAnsi="Arial"/>
          <w:color w:val="d83931"/>
          <w:sz w:val="22"/>
        </w:rPr>
        <w:t>所有</w:t>
      </w:r>
      <w:r>
        <w:rPr>
          <w:rFonts w:eastAsia="等线" w:ascii="Arial" w:cs="Arial" w:hAnsi="Arial"/>
          <w:sz w:val="22"/>
        </w:rPr>
        <w:t>具有审核权限的角色的人员。</w:t>
      </w:r>
    </w:p>
    <w:p>
      <w:pPr>
        <w:spacing w:before="120" w:after="120" w:line="288" w:lineRule="auto"/>
        <w:ind w:left="0"/>
        <w:jc w:val="center"/>
      </w:pPr>
      <w:r>
        <w:drawing>
          <wp:inline distT="0" distR="0" distB="0" distL="0">
            <wp:extent cx="5257800" cy="1857375"/>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79"/>
                    <a:stretch>
                      <a:fillRect/>
                    </a:stretch>
                  </pic:blipFill>
                  <pic:spPr>
                    <a:xfrm>
                      <a:off x="0" y="0"/>
                      <a:ext cx="5257800" cy="1857375"/>
                    </a:xfrm>
                    <a:prstGeom prst="rect">
                      <a:avLst/>
                    </a:prstGeom>
                  </pic:spPr>
                </pic:pic>
              </a:graphicData>
            </a:graphic>
          </wp:inline>
        </w:drawing>
      </w:r>
    </w:p>
    <w:p>
      <w:pPr>
        <w:pStyle w:val="7"/>
        <w:spacing w:before="240" w:after="120" w:line="288" w:lineRule="auto"/>
        <w:ind w:left="0"/>
        <w:jc w:val="left"/>
        <w:outlineLvl w:val="6"/>
      </w:pPr>
      <w:bookmarkStart w:name="heading_90" w:id="90"/>
      <w:r>
        <w:rPr>
          <w:rFonts w:eastAsia="等线" w:ascii="Arial" w:cs="Arial" w:hAnsi="Arial"/>
          <w:color w:val="3370ff"/>
          <w:sz w:val="24"/>
        </w:rPr>
        <w:t xml:space="preserve">5.4.2.2.2.1.3 </w:t>
      </w:r>
      <w:r>
        <w:rPr>
          <w:rFonts w:eastAsia="等线" w:ascii="Arial" w:cs="Arial" w:hAnsi="Arial"/>
          <w:b w:val="true"/>
          <w:sz w:val="24"/>
        </w:rPr>
        <w:t>驳回至申请人 按钮（本期不做）</w:t>
      </w:r>
      <w:bookmarkEnd w:id="90"/>
    </w:p>
    <w:p>
      <w:pPr>
        <w:spacing w:before="120" w:after="120" w:line="288" w:lineRule="auto"/>
        <w:ind w:left="0"/>
        <w:jc w:val="left"/>
      </w:pPr>
      <w:r>
        <w:rPr>
          <w:rFonts w:eastAsia="等线" w:ascii="Arial" w:cs="Arial" w:hAnsi="Arial"/>
          <w:sz w:val="22"/>
        </w:rPr>
        <w:t xml:space="preserve">       展示规则：审核状态为“ 一审审核中”时展示。</w:t>
      </w:r>
    </w:p>
    <w:p>
      <w:pPr>
        <w:spacing w:before="120" w:after="120" w:line="288" w:lineRule="auto"/>
        <w:ind w:left="0"/>
        <w:jc w:val="left"/>
      </w:pPr>
      <w:r>
        <w:rPr>
          <w:rFonts w:eastAsia="等线" w:ascii="Arial" w:cs="Arial" w:hAnsi="Arial"/>
          <w:sz w:val="22"/>
        </w:rPr>
        <w:t>点击本按钮，先校验该任务的“申请方式”：</w:t>
      </w:r>
    </w:p>
    <w:p>
      <w:pPr>
        <w:numPr>
          <w:numId w:val="162"/>
        </w:numPr>
        <w:spacing w:before="120" w:after="120" w:line="288" w:lineRule="auto"/>
        <w:ind w:left="0"/>
        <w:jc w:val="left"/>
      </w:pPr>
      <w:r>
        <w:rPr>
          <w:rFonts w:eastAsia="等线" w:ascii="Arial" w:cs="Arial" w:hAnsi="Arial"/>
          <w:sz w:val="22"/>
        </w:rPr>
        <w:t>若申请方式为“用户申请”，则弹窗如下：</w:t>
      </w:r>
    </w:p>
    <w:p>
      <w:pPr>
        <w:spacing w:before="120" w:after="120" w:line="288" w:lineRule="auto"/>
        <w:ind w:left="0"/>
        <w:jc w:val="center"/>
      </w:pPr>
      <w:r>
        <w:drawing>
          <wp:inline distT="0" distR="0" distB="0" distL="0">
            <wp:extent cx="5257800" cy="236220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80"/>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 确定，执行如下指令：</w:t>
      </w:r>
    </w:p>
    <w:p>
      <w:pPr>
        <w:spacing w:before="120" w:after="120" w:line="288" w:lineRule="auto"/>
        <w:ind w:left="0"/>
        <w:jc w:val="left"/>
      </w:pPr>
      <w:r>
        <w:rPr>
          <w:rFonts w:eastAsia="等线" w:ascii="Arial" w:cs="Arial" w:hAnsi="Arial"/>
          <w:sz w:val="22"/>
        </w:rPr>
        <w:t>（1）更新审核状态为“待申请人重新提交”；</w:t>
      </w:r>
    </w:p>
    <w:p>
      <w:pPr>
        <w:spacing w:before="120" w:after="120" w:line="288" w:lineRule="auto"/>
        <w:ind w:left="0"/>
        <w:jc w:val="left"/>
      </w:pPr>
      <w:r>
        <w:rPr>
          <w:rFonts w:eastAsia="等线" w:ascii="Arial" w:cs="Arial" w:hAnsi="Arial"/>
          <w:sz w:val="22"/>
        </w:rPr>
        <w:t>（2）</w:t>
      </w:r>
      <w:r>
        <w:rPr>
          <w:rFonts w:eastAsia="等线" w:ascii="Arial" w:cs="Arial" w:hAnsi="Arial"/>
          <w:strike w:val="true"/>
          <w:sz w:val="22"/>
        </w:rPr>
        <w:t>激活客户端的入金任务提交凭证入口。（给客户发通知app发送</w:t>
      </w:r>
      <w:r>
        <w:rPr>
          <w:rFonts w:eastAsia="等线" w:ascii="Arial" w:cs="Arial" w:hAnsi="Arial"/>
          <w:strike w:val="true"/>
          <w:color w:val="3370ff"/>
          <w:sz w:val="22"/>
        </w:rPr>
        <w:t>@黄灿鹏</w:t>
      </w:r>
      <w:r>
        <w:rPr>
          <w:rFonts w:eastAsia="等线" w:ascii="Arial" w:cs="Arial" w:hAnsi="Arial"/>
          <w:strike w:val="true"/>
          <w:sz w:val="22"/>
        </w:rPr>
        <w:t>）</w:t>
      </w:r>
    </w:p>
    <w:p>
      <w:pPr>
        <w:spacing w:before="120" w:after="120" w:line="288" w:lineRule="auto"/>
        <w:ind w:left="0"/>
        <w:jc w:val="left"/>
      </w:pPr>
    </w:p>
    <w:p>
      <w:pPr>
        <w:numPr>
          <w:numId w:val="163"/>
        </w:numPr>
        <w:spacing w:before="120" w:after="120" w:line="288" w:lineRule="auto"/>
        <w:ind w:left="0"/>
        <w:jc w:val="left"/>
      </w:pPr>
      <w:r>
        <w:rPr>
          <w:rFonts w:eastAsia="等线" w:ascii="Arial" w:cs="Arial" w:hAnsi="Arial"/>
          <w:sz w:val="22"/>
        </w:rPr>
        <w:t>若申请方式为“业务代客申请”，则弹窗如下：</w:t>
      </w:r>
    </w:p>
    <w:p>
      <w:pPr>
        <w:spacing w:before="120" w:after="120" w:line="288" w:lineRule="auto"/>
        <w:ind w:left="0"/>
        <w:jc w:val="left"/>
      </w:pPr>
      <w:r>
        <w:rPr>
          <w:rFonts w:eastAsia="等线" w:ascii="Arial" w:cs="Arial" w:hAnsi="Arial"/>
          <w:sz w:val="22"/>
        </w:rPr>
        <w:t>点击确定，执行如下指令：</w:t>
      </w:r>
    </w:p>
    <w:p>
      <w:pPr>
        <w:spacing w:before="120" w:after="120" w:line="288" w:lineRule="auto"/>
        <w:ind w:left="0"/>
        <w:jc w:val="left"/>
      </w:pPr>
      <w:r>
        <w:rPr>
          <w:rFonts w:eastAsia="等线" w:ascii="Arial" w:cs="Arial" w:hAnsi="Arial"/>
          <w:sz w:val="22"/>
        </w:rPr>
        <w:t>（1）更新审核状态为“待申请人重新提交”。</w:t>
      </w:r>
    </w:p>
    <w:p>
      <w:pPr>
        <w:spacing w:before="120" w:after="120" w:line="288" w:lineRule="auto"/>
        <w:ind w:left="0"/>
        <w:jc w:val="center"/>
      </w:pPr>
      <w:r>
        <w:drawing>
          <wp:inline distT="0" distR="0" distB="0" distL="0">
            <wp:extent cx="5257800" cy="1609725"/>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81"/>
                    <a:stretch>
                      <a:fillRect/>
                    </a:stretch>
                  </pic:blipFill>
                  <pic:spPr>
                    <a:xfrm>
                      <a:off x="0" y="0"/>
                      <a:ext cx="5257800" cy="1609725"/>
                    </a:xfrm>
                    <a:prstGeom prst="rect">
                      <a:avLst/>
                    </a:prstGeom>
                  </pic:spPr>
                </pic:pic>
              </a:graphicData>
            </a:graphic>
          </wp:inline>
        </w:drawing>
      </w:r>
    </w:p>
    <w:p>
      <w:pPr>
        <w:pStyle w:val="7"/>
        <w:spacing w:before="240" w:after="120" w:line="288" w:lineRule="auto"/>
        <w:ind w:left="0"/>
        <w:jc w:val="left"/>
        <w:outlineLvl w:val="6"/>
      </w:pPr>
      <w:bookmarkStart w:name="heading_91" w:id="91"/>
      <w:r>
        <w:rPr>
          <w:rFonts w:eastAsia="等线" w:ascii="Arial" w:cs="Arial" w:hAnsi="Arial"/>
          <w:color w:val="3370ff"/>
          <w:sz w:val="24"/>
        </w:rPr>
        <w:t xml:space="preserve">5.4.2.2.2.1.4 </w:t>
      </w:r>
      <w:r>
        <w:rPr>
          <w:rFonts w:eastAsia="等线" w:ascii="Arial" w:cs="Arial" w:hAnsi="Arial"/>
          <w:b w:val="true"/>
          <w:sz w:val="24"/>
        </w:rPr>
        <w:t>提交审核 按钮（本期不做）</w:t>
      </w:r>
      <w:bookmarkEnd w:id="91"/>
    </w:p>
    <w:p>
      <w:pPr>
        <w:spacing w:before="120" w:after="120" w:line="288" w:lineRule="auto"/>
        <w:ind w:left="0"/>
        <w:jc w:val="left"/>
      </w:pPr>
      <w:r>
        <w:rPr>
          <w:rFonts w:eastAsia="等线" w:ascii="Arial" w:cs="Arial" w:hAnsi="Arial"/>
          <w:sz w:val="22"/>
        </w:rPr>
        <w:t xml:space="preserve">       展示规则：</w:t>
      </w:r>
    </w:p>
    <w:p>
      <w:pPr>
        <w:spacing w:before="120" w:after="120" w:line="288" w:lineRule="auto"/>
        <w:ind w:left="0"/>
        <w:jc w:val="left"/>
      </w:pPr>
      <w:r>
        <w:rPr>
          <w:rFonts w:eastAsia="等线" w:ascii="Arial" w:cs="Arial" w:hAnsi="Arial"/>
          <w:sz w:val="22"/>
        </w:rPr>
        <w:t>（1）用户申请：审核状态为“ 待申请人重新提交”时展示。</w:t>
      </w:r>
    </w:p>
    <w:p>
      <w:pPr>
        <w:spacing w:before="120" w:after="120" w:line="288" w:lineRule="auto"/>
        <w:ind w:left="0"/>
        <w:jc w:val="left"/>
      </w:pPr>
      <w:r>
        <w:rPr>
          <w:rFonts w:eastAsia="等线" w:ascii="Arial" w:cs="Arial" w:hAnsi="Arial"/>
          <w:sz w:val="22"/>
        </w:rPr>
        <w:t>（2）业务代客申请：审核状态为“ 待申请人重新提交”</w:t>
      </w:r>
      <w:r>
        <w:rPr>
          <w:rFonts w:eastAsia="等线" w:ascii="Arial" w:cs="Arial" w:hAnsi="Arial"/>
          <w:color w:val="d83931"/>
          <w:sz w:val="22"/>
        </w:rPr>
        <w:t>且系统登录人员是与该任务的创建人“同角色”的人员</w:t>
      </w:r>
      <w:r>
        <w:rPr>
          <w:rFonts w:eastAsia="等线" w:ascii="Arial" w:cs="Arial" w:hAnsi="Arial"/>
          <w:sz w:val="22"/>
        </w:rPr>
        <w:t>时展示。</w:t>
      </w:r>
    </w:p>
    <w:p>
      <w:pPr>
        <w:spacing w:before="120" w:after="120" w:line="288" w:lineRule="auto"/>
        <w:ind w:left="0"/>
        <w:jc w:val="left"/>
      </w:pPr>
      <w:r>
        <w:rPr>
          <w:rFonts w:eastAsia="等线" w:ascii="Arial" w:cs="Arial" w:hAnsi="Arial"/>
          <w:sz w:val="22"/>
        </w:rPr>
        <w:t>点击本按钮，校验该任务的申请方式：</w:t>
      </w:r>
    </w:p>
    <w:p>
      <w:pPr>
        <w:numPr>
          <w:numId w:val="164"/>
        </w:numPr>
        <w:spacing w:before="120" w:after="120" w:line="288" w:lineRule="auto"/>
        <w:ind w:left="0"/>
        <w:jc w:val="left"/>
      </w:pPr>
      <w:r>
        <w:rPr>
          <w:rFonts w:eastAsia="等线" w:ascii="Arial" w:cs="Arial" w:hAnsi="Arial"/>
          <w:sz w:val="22"/>
        </w:rPr>
        <w:t>若申请方式为“用户申请”，则弹窗提示：</w:t>
      </w:r>
    </w:p>
    <w:p>
      <w:pPr>
        <w:spacing w:before="120" w:after="120" w:line="288" w:lineRule="auto"/>
        <w:ind w:left="0"/>
        <w:jc w:val="left"/>
      </w:pPr>
      <w:r>
        <w:rPr>
          <w:rFonts w:eastAsia="等线" w:ascii="Arial" w:cs="Arial" w:hAnsi="Arial"/>
          <w:sz w:val="22"/>
        </w:rPr>
        <w:t>点击弹窗的“确定”按钮，执行如下操作：</w:t>
      </w:r>
    </w:p>
    <w:p>
      <w:pPr>
        <w:spacing w:before="120" w:after="120" w:line="288" w:lineRule="auto"/>
        <w:ind w:left="0"/>
        <w:jc w:val="left"/>
      </w:pPr>
      <w:r>
        <w:rPr>
          <w:rFonts w:eastAsia="等线" w:ascii="Arial" w:cs="Arial" w:hAnsi="Arial"/>
          <w:sz w:val="22"/>
        </w:rPr>
        <w:t>（1）将凭证和备注均保存至详情页的凭证和备注栏目；</w:t>
      </w:r>
    </w:p>
    <w:p>
      <w:pPr>
        <w:spacing w:before="120" w:after="120" w:line="288" w:lineRule="auto"/>
        <w:ind w:left="0"/>
        <w:jc w:val="left"/>
      </w:pPr>
      <w:r>
        <w:rPr>
          <w:rFonts w:eastAsia="等线" w:ascii="Arial" w:cs="Arial" w:hAnsi="Arial"/>
          <w:sz w:val="22"/>
        </w:rPr>
        <w:t>（2）将审核状态更新为“一审审核中”；</w:t>
      </w:r>
    </w:p>
    <w:p>
      <w:pPr>
        <w:spacing w:before="120" w:after="120" w:line="288" w:lineRule="auto"/>
        <w:ind w:left="0"/>
        <w:jc w:val="left"/>
      </w:pPr>
      <w:r>
        <w:rPr>
          <w:rFonts w:eastAsia="等线" w:ascii="Arial" w:cs="Arial" w:hAnsi="Arial"/>
          <w:sz w:val="22"/>
        </w:rPr>
        <w:t>（3）隐藏前端app的凭证上传入口（</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center"/>
      </w:pPr>
      <w:r>
        <w:drawing>
          <wp:inline distT="0" distR="0" distB="0" distL="0">
            <wp:extent cx="5257800" cy="246697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82"/>
                    <a:stretch>
                      <a:fillRect/>
                    </a:stretch>
                  </pic:blipFill>
                  <pic:spPr>
                    <a:xfrm>
                      <a:off x="0" y="0"/>
                      <a:ext cx="5257800" cy="2466975"/>
                    </a:xfrm>
                    <a:prstGeom prst="rect">
                      <a:avLst/>
                    </a:prstGeom>
                  </pic:spPr>
                </pic:pic>
              </a:graphicData>
            </a:graphic>
          </wp:inline>
        </w:drawing>
      </w:r>
    </w:p>
    <w:p>
      <w:pPr>
        <w:numPr>
          <w:numId w:val="165"/>
        </w:numPr>
        <w:spacing w:before="120" w:after="120" w:line="288" w:lineRule="auto"/>
        <w:ind w:left="0"/>
        <w:jc w:val="left"/>
      </w:pPr>
      <w:r>
        <w:rPr>
          <w:rFonts w:eastAsia="等线" w:ascii="Arial" w:cs="Arial" w:hAnsi="Arial"/>
          <w:sz w:val="22"/>
        </w:rPr>
        <w:t>若申请方式为“业务代客申请”，则弹窗提示：</w:t>
      </w:r>
    </w:p>
    <w:p>
      <w:pPr>
        <w:spacing w:before="120" w:after="120" w:line="288" w:lineRule="auto"/>
        <w:ind w:left="0"/>
        <w:jc w:val="left"/>
      </w:pPr>
      <w:r>
        <w:rPr>
          <w:rFonts w:eastAsia="等线" w:ascii="Arial" w:cs="Arial" w:hAnsi="Arial"/>
          <w:sz w:val="22"/>
        </w:rPr>
        <w:t>点击弹窗的“确定”按钮，执行如下操作：</w:t>
      </w:r>
    </w:p>
    <w:p>
      <w:pPr>
        <w:spacing w:before="120" w:after="120" w:line="288" w:lineRule="auto"/>
        <w:ind w:left="0"/>
        <w:jc w:val="left"/>
      </w:pPr>
      <w:r>
        <w:rPr>
          <w:rFonts w:eastAsia="等线" w:ascii="Arial" w:cs="Arial" w:hAnsi="Arial"/>
          <w:sz w:val="22"/>
        </w:rPr>
        <w:t>（1）将凭证和备注均保存至详情页的凭证和备注栏目（如有）；</w:t>
      </w:r>
    </w:p>
    <w:p>
      <w:pPr>
        <w:spacing w:before="120" w:after="120" w:line="288" w:lineRule="auto"/>
        <w:ind w:left="0"/>
        <w:jc w:val="left"/>
      </w:pPr>
      <w:r>
        <w:rPr>
          <w:rFonts w:eastAsia="等线" w:ascii="Arial" w:cs="Arial" w:hAnsi="Arial"/>
          <w:sz w:val="22"/>
        </w:rPr>
        <w:t>（2）将审核状态更新为“一审审核中”；</w:t>
      </w:r>
    </w:p>
    <w:p>
      <w:pPr>
        <w:spacing w:before="120" w:after="120" w:line="288" w:lineRule="auto"/>
        <w:ind w:left="0"/>
        <w:jc w:val="center"/>
      </w:pPr>
      <w:r>
        <w:drawing>
          <wp:inline distT="0" distR="0" distB="0" distL="0">
            <wp:extent cx="4781550" cy="4657725"/>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83"/>
                    <a:stretch>
                      <a:fillRect/>
                    </a:stretch>
                  </pic:blipFill>
                  <pic:spPr>
                    <a:xfrm>
                      <a:off x="0" y="0"/>
                      <a:ext cx="4781550" cy="4657725"/>
                    </a:xfrm>
                    <a:prstGeom prst="rect">
                      <a:avLst/>
                    </a:prstGeom>
                  </pic:spPr>
                </pic:pic>
              </a:graphicData>
            </a:graphic>
          </wp:inline>
        </w:drawing>
      </w:r>
    </w:p>
    <w:p>
      <w:pPr>
        <w:pStyle w:val="7"/>
        <w:spacing w:before="240" w:after="120" w:line="288" w:lineRule="auto"/>
        <w:ind w:left="0"/>
        <w:jc w:val="left"/>
        <w:outlineLvl w:val="6"/>
      </w:pPr>
      <w:bookmarkStart w:name="heading_92" w:id="92"/>
      <w:r>
        <w:rPr>
          <w:rFonts w:eastAsia="等线" w:ascii="Arial" w:cs="Arial" w:hAnsi="Arial"/>
          <w:color w:val="3370ff"/>
          <w:sz w:val="24"/>
        </w:rPr>
        <w:t xml:space="preserve">5.4.2.2.2.1.5 </w:t>
      </w:r>
      <w:r>
        <w:rPr>
          <w:rFonts w:eastAsia="等线" w:ascii="Arial" w:cs="Arial" w:hAnsi="Arial"/>
          <w:b w:val="true"/>
          <w:sz w:val="24"/>
        </w:rPr>
        <w:t>驳回至一审 按钮</w:t>
      </w:r>
      <w:bookmarkEnd w:id="92"/>
    </w:p>
    <w:p>
      <w:pPr>
        <w:spacing w:before="120" w:after="120" w:line="288" w:lineRule="auto"/>
        <w:ind w:left="0"/>
        <w:jc w:val="left"/>
      </w:pPr>
      <w:r>
        <w:rPr>
          <w:rFonts w:eastAsia="等线" w:ascii="Arial" w:cs="Arial" w:hAnsi="Arial"/>
          <w:sz w:val="22"/>
        </w:rPr>
        <w:t xml:space="preserve">       展示规则：审核状态为“ 二审审核中”时展示。</w:t>
      </w:r>
    </w:p>
    <w:p>
      <w:pPr>
        <w:spacing w:before="120" w:after="120" w:line="288" w:lineRule="auto"/>
        <w:ind w:left="0"/>
        <w:jc w:val="left"/>
      </w:pPr>
      <w:r>
        <w:rPr>
          <w:rFonts w:eastAsia="等线" w:ascii="Arial" w:cs="Arial" w:hAnsi="Arial"/>
          <w:sz w:val="22"/>
        </w:rPr>
        <w:t>点击弹窗提示：</w:t>
      </w:r>
    </w:p>
    <w:p>
      <w:pPr>
        <w:spacing w:before="120" w:after="120" w:line="288" w:lineRule="auto"/>
        <w:ind w:left="0"/>
        <w:jc w:val="left"/>
      </w:pPr>
      <w:r>
        <w:rPr>
          <w:rFonts w:eastAsia="等线" w:ascii="Arial" w:cs="Arial" w:hAnsi="Arial"/>
          <w:sz w:val="22"/>
        </w:rPr>
        <w:t>点击确定，将审核状态更新为“一审审核中”。</w:t>
      </w:r>
    </w:p>
    <w:p>
      <w:pPr>
        <w:spacing w:before="120" w:after="120" w:line="288" w:lineRule="auto"/>
        <w:ind w:left="0"/>
        <w:jc w:val="center"/>
      </w:pPr>
      <w:r>
        <w:drawing>
          <wp:inline distT="0" distR="0" distB="0" distL="0">
            <wp:extent cx="5257800" cy="2038350"/>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84"/>
                    <a:stretch>
                      <a:fillRect/>
                    </a:stretch>
                  </pic:blipFill>
                  <pic:spPr>
                    <a:xfrm>
                      <a:off x="0" y="0"/>
                      <a:ext cx="5257800" cy="2038350"/>
                    </a:xfrm>
                    <a:prstGeom prst="rect">
                      <a:avLst/>
                    </a:prstGeom>
                  </pic:spPr>
                </pic:pic>
              </a:graphicData>
            </a:graphic>
          </wp:inline>
        </w:drawing>
      </w:r>
    </w:p>
    <w:p>
      <w:pPr>
        <w:spacing w:before="120" w:after="120" w:line="288" w:lineRule="auto"/>
        <w:ind w:left="0"/>
        <w:jc w:val="left"/>
      </w:pPr>
    </w:p>
    <w:p>
      <w:pPr>
        <w:pStyle w:val="7"/>
        <w:spacing w:before="240" w:after="120" w:line="288" w:lineRule="auto"/>
        <w:ind w:left="0"/>
        <w:jc w:val="left"/>
        <w:outlineLvl w:val="6"/>
      </w:pPr>
      <w:bookmarkStart w:name="heading_93" w:id="93"/>
      <w:r>
        <w:rPr>
          <w:rFonts w:eastAsia="等线" w:ascii="Arial" w:cs="Arial" w:hAnsi="Arial"/>
          <w:color w:val="3370ff"/>
          <w:sz w:val="24"/>
        </w:rPr>
        <w:t xml:space="preserve">5.4.2.2.2.1.6 </w:t>
      </w:r>
      <w:r>
        <w:rPr>
          <w:rFonts w:eastAsia="等线" w:ascii="Arial" w:cs="Arial" w:hAnsi="Arial"/>
          <w:b w:val="true"/>
          <w:sz w:val="24"/>
        </w:rPr>
        <w:t>驳回至二审 按钮</w:t>
      </w:r>
      <w:bookmarkEnd w:id="93"/>
    </w:p>
    <w:p>
      <w:pPr>
        <w:spacing w:before="120" w:after="120" w:line="288" w:lineRule="auto"/>
        <w:ind w:left="0"/>
        <w:jc w:val="left"/>
      </w:pPr>
      <w:r>
        <w:rPr>
          <w:rFonts w:eastAsia="等线" w:ascii="Arial" w:cs="Arial" w:hAnsi="Arial"/>
          <w:sz w:val="22"/>
        </w:rPr>
        <w:t xml:space="preserve">       展示规则：审核状态为“ 三审审核中”时展示。</w:t>
      </w:r>
    </w:p>
    <w:p>
      <w:pPr>
        <w:spacing w:before="120" w:after="120" w:line="288" w:lineRule="auto"/>
        <w:ind w:left="0"/>
        <w:jc w:val="left"/>
      </w:pPr>
      <w:r>
        <w:rPr>
          <w:rFonts w:eastAsia="等线" w:ascii="Arial" w:cs="Arial" w:hAnsi="Arial"/>
          <w:sz w:val="22"/>
        </w:rPr>
        <w:t>点击弹窗提示：</w:t>
      </w:r>
    </w:p>
    <w:p>
      <w:pPr>
        <w:spacing w:before="120" w:after="120" w:line="288" w:lineRule="auto"/>
        <w:ind w:left="0"/>
        <w:jc w:val="left"/>
      </w:pPr>
      <w:r>
        <w:rPr>
          <w:rFonts w:eastAsia="等线" w:ascii="Arial" w:cs="Arial" w:hAnsi="Arial"/>
          <w:sz w:val="22"/>
        </w:rPr>
        <w:t>点击确定，将审核状态更新为“二审审核中”。</w:t>
      </w:r>
    </w:p>
    <w:p>
      <w:pPr>
        <w:spacing w:before="120" w:after="120" w:line="288" w:lineRule="auto"/>
        <w:ind w:left="0"/>
        <w:jc w:val="center"/>
      </w:pPr>
      <w:r>
        <w:drawing>
          <wp:inline distT="0" distR="0" distB="0" distL="0">
            <wp:extent cx="5257800" cy="2038350"/>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85"/>
                    <a:stretch>
                      <a:fillRect/>
                    </a:stretch>
                  </pic:blipFill>
                  <pic:spPr>
                    <a:xfrm>
                      <a:off x="0" y="0"/>
                      <a:ext cx="5257800" cy="2038350"/>
                    </a:xfrm>
                    <a:prstGeom prst="rect">
                      <a:avLst/>
                    </a:prstGeom>
                  </pic:spPr>
                </pic:pic>
              </a:graphicData>
            </a:graphic>
          </wp:inline>
        </w:drawing>
      </w:r>
    </w:p>
    <w:p>
      <w:pPr>
        <w:pStyle w:val="7"/>
        <w:spacing w:before="240" w:after="120" w:line="288" w:lineRule="auto"/>
        <w:ind w:left="0"/>
        <w:jc w:val="left"/>
        <w:outlineLvl w:val="6"/>
      </w:pPr>
      <w:bookmarkStart w:name="heading_94" w:id="94"/>
      <w:r>
        <w:rPr>
          <w:rFonts w:eastAsia="等线" w:ascii="Arial" w:cs="Arial" w:hAnsi="Arial"/>
          <w:color w:val="3370ff"/>
          <w:sz w:val="24"/>
        </w:rPr>
        <w:t xml:space="preserve">5.4.2.2.2.1.7 </w:t>
      </w:r>
      <w:r>
        <w:rPr>
          <w:rFonts w:eastAsia="等线" w:ascii="Arial" w:cs="Arial" w:hAnsi="Arial"/>
          <w:b w:val="true"/>
          <w:sz w:val="24"/>
        </w:rPr>
        <w:t>拒绝并退款 按钮</w:t>
      </w:r>
      <w:bookmarkEnd w:id="94"/>
    </w:p>
    <w:p>
      <w:pPr>
        <w:spacing w:before="120" w:after="120" w:line="288" w:lineRule="auto"/>
        <w:ind w:left="0"/>
        <w:jc w:val="left"/>
      </w:pPr>
      <w:r>
        <w:rPr>
          <w:rFonts w:eastAsia="等线" w:ascii="Arial" w:cs="Arial" w:hAnsi="Arial"/>
          <w:sz w:val="22"/>
        </w:rPr>
        <w:t xml:space="preserve">       展示规则：审核状态为“ 一审审核中，二审审核中，三审审核中”时展示。</w:t>
      </w:r>
    </w:p>
    <w:p>
      <w:pPr>
        <w:spacing w:before="120" w:after="120" w:line="288" w:lineRule="auto"/>
        <w:ind w:left="0"/>
        <w:jc w:val="left"/>
      </w:pPr>
      <w:r>
        <w:rPr>
          <w:rFonts w:eastAsia="等线" w:ascii="Arial" w:cs="Arial" w:hAnsi="Arial"/>
          <w:sz w:val="22"/>
        </w:rPr>
        <w:t>点击本按钮，校验申请方式：</w:t>
      </w:r>
    </w:p>
    <w:p>
      <w:pPr>
        <w:numPr>
          <w:numId w:val="166"/>
        </w:numPr>
        <w:spacing w:before="120" w:after="120" w:line="288" w:lineRule="auto"/>
        <w:ind w:left="0"/>
        <w:jc w:val="left"/>
      </w:pPr>
      <w:r>
        <w:rPr>
          <w:rFonts w:eastAsia="等线" w:ascii="Arial" w:cs="Arial" w:hAnsi="Arial"/>
          <w:sz w:val="22"/>
        </w:rPr>
        <w:t>若申请方式为“用户申请”，则弹窗如下：</w:t>
      </w:r>
    </w:p>
    <w:p>
      <w:pPr>
        <w:spacing w:before="120" w:after="120" w:line="288" w:lineRule="auto"/>
        <w:ind w:left="0"/>
        <w:jc w:val="center"/>
      </w:pPr>
      <w:r>
        <w:drawing>
          <wp:inline distT="0" distR="0" distB="0" distL="0">
            <wp:extent cx="5257800" cy="2809875"/>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128"/>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w:t>
      </w:r>
    </w:p>
    <w:p>
      <w:pPr>
        <w:spacing w:before="120" w:after="120" w:line="288" w:lineRule="auto"/>
        <w:ind w:left="0"/>
        <w:jc w:val="left"/>
      </w:pPr>
      <w:r>
        <w:rPr>
          <w:rFonts w:eastAsia="等线" w:ascii="Arial" w:cs="Arial" w:hAnsi="Arial"/>
          <w:sz w:val="22"/>
        </w:rPr>
        <w:t>（1）结束该入金任务，审核状态扭转为“已拒绝”；</w:t>
      </w:r>
    </w:p>
    <w:p>
      <w:pPr>
        <w:spacing w:before="120" w:after="120" w:line="288" w:lineRule="auto"/>
        <w:ind w:left="0"/>
        <w:jc w:val="left"/>
      </w:pPr>
      <w:r>
        <w:rPr>
          <w:rFonts w:eastAsia="等线" w:ascii="Arial" w:cs="Arial" w:hAnsi="Arial"/>
          <w:sz w:val="22"/>
        </w:rPr>
        <w:t>（2）给用户发通知（</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left"/>
      </w:pPr>
      <w:r>
        <w:rPr>
          <w:rFonts w:eastAsia="等线" w:ascii="Arial" w:cs="Arial" w:hAnsi="Arial"/>
          <w:sz w:val="22"/>
        </w:rPr>
        <w:t>（3）将关联的到账记录的”资金状态“从“入金中”更新为“待处理”；</w:t>
      </w:r>
    </w:p>
    <w:p>
      <w:pPr>
        <w:spacing w:before="120" w:after="120" w:line="288" w:lineRule="auto"/>
        <w:ind w:left="0"/>
        <w:jc w:val="left"/>
      </w:pPr>
      <w:r>
        <w:rPr>
          <w:rFonts w:eastAsia="等线" w:ascii="Arial" w:cs="Arial" w:hAnsi="Arial"/>
          <w:sz w:val="22"/>
        </w:rPr>
        <w:t>（4）自动调用退款服务，生成一条关联的退款任务；</w:t>
      </w:r>
    </w:p>
    <w:p>
      <w:pPr>
        <w:spacing w:before="120" w:after="120" w:line="288" w:lineRule="auto"/>
        <w:ind w:left="0"/>
        <w:jc w:val="left"/>
      </w:pPr>
      <w:r>
        <w:rPr>
          <w:rFonts w:eastAsia="等线" w:ascii="Arial" w:cs="Arial" w:hAnsi="Arial"/>
          <w:sz w:val="22"/>
        </w:rPr>
        <w:t>（5）退款任务生成后，将关联的到账记录的资金状态从“待处理”更新为“退款中”。</w:t>
      </w:r>
    </w:p>
    <w:p>
      <w:pPr>
        <w:spacing w:before="120" w:after="120" w:line="288" w:lineRule="auto"/>
        <w:ind w:left="0"/>
        <w:jc w:val="left"/>
      </w:pPr>
    </w:p>
    <w:p>
      <w:pPr>
        <w:numPr>
          <w:numId w:val="167"/>
        </w:numPr>
        <w:spacing w:before="120" w:after="120" w:line="288" w:lineRule="auto"/>
        <w:ind w:left="0"/>
        <w:jc w:val="left"/>
      </w:pPr>
      <w:r>
        <w:rPr>
          <w:rFonts w:eastAsia="等线" w:ascii="Arial" w:cs="Arial" w:hAnsi="Arial"/>
          <w:sz w:val="22"/>
        </w:rPr>
        <w:t>若申请方式为“业务代客申请”，则弹窗如下：</w:t>
      </w:r>
    </w:p>
    <w:p>
      <w:pPr>
        <w:spacing w:before="120" w:after="120" w:line="288" w:lineRule="auto"/>
        <w:ind w:left="0"/>
        <w:jc w:val="left"/>
      </w:pPr>
      <w:r>
        <w:rPr>
          <w:rFonts w:eastAsia="等线" w:ascii="Arial" w:cs="Arial" w:hAnsi="Arial"/>
          <w:sz w:val="22"/>
        </w:rPr>
        <w:t>点击弹窗中的确定 ，结束该出金任务，状态扭转为“已拒绝”。</w:t>
      </w:r>
    </w:p>
    <w:p>
      <w:pPr>
        <w:spacing w:before="120" w:after="120" w:line="288" w:lineRule="auto"/>
        <w:ind w:left="0"/>
        <w:jc w:val="center"/>
      </w:pPr>
      <w:r>
        <w:drawing>
          <wp:inline distT="0" distR="0" distB="0" distL="0">
            <wp:extent cx="5257800" cy="2028825"/>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129"/>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95" w:id="95"/>
      <w:r>
        <w:rPr>
          <w:rFonts w:eastAsia="等线" w:ascii="Arial" w:cs="Arial" w:hAnsi="Arial"/>
          <w:color w:val="3370ff"/>
          <w:sz w:val="28"/>
        </w:rPr>
        <w:t xml:space="preserve">5.4.2.3 </w:t>
      </w:r>
      <w:r>
        <w:rPr>
          <w:rFonts w:eastAsia="等线" w:ascii="Arial" w:cs="Arial" w:hAnsi="Arial"/>
          <w:b w:val="true"/>
          <w:sz w:val="28"/>
        </w:rPr>
        <w:t>入金任务-列表页（已处理tab）</w:t>
      </w:r>
      <w:bookmarkEnd w:id="9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400175"/>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130"/>
                          <a:stretch>
                            <a:fillRect/>
                          </a:stretch>
                        </pic:blipFill>
                        <pic:spPr>
                          <a:xfrm>
                            <a:off x="0" y="0"/>
                            <a:ext cx="5095875" cy="1400175"/>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96" w:id="96"/>
      <w:r>
        <w:rPr>
          <w:rFonts w:eastAsia="等线" w:ascii="Arial" w:cs="Arial" w:hAnsi="Arial"/>
          <w:color w:val="3370ff"/>
          <w:sz w:val="24"/>
        </w:rPr>
        <w:t xml:space="preserve">5.4.2.3.1 </w:t>
      </w:r>
      <w:r>
        <w:rPr>
          <w:rFonts w:eastAsia="等线" w:ascii="Arial" w:cs="Arial" w:hAnsi="Arial"/>
          <w:b w:val="true"/>
          <w:sz w:val="24"/>
        </w:rPr>
        <w:t>入金任务-详情页（已处理tab）</w:t>
      </w:r>
      <w:bookmarkEnd w:id="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7267575"/>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131"/>
                          <a:stretch>
                            <a:fillRect/>
                          </a:stretch>
                        </pic:blipFill>
                        <pic:spPr>
                          <a:xfrm>
                            <a:off x="0" y="0"/>
                            <a:ext cx="5095875" cy="7267575"/>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隐藏凭证管理及备注栏目的删除按钮</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97" w:id="97"/>
      <w:r>
        <w:rPr>
          <w:rFonts w:eastAsia="等线" w:ascii="Arial" w:cs="Arial" w:hAnsi="Arial"/>
          <w:color w:val="3370ff"/>
          <w:sz w:val="30"/>
        </w:rPr>
        <w:t xml:space="preserve">5.4.3 </w:t>
      </w:r>
      <w:r>
        <w:rPr>
          <w:rFonts w:eastAsia="等线" w:ascii="Arial" w:cs="Arial" w:hAnsi="Arial"/>
          <w:b w:val="true"/>
          <w:sz w:val="30"/>
        </w:rPr>
        <w:t>退款任务-列表页（处理中tab）</w:t>
      </w:r>
      <w:bookmarkEnd w:id="9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628775"/>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132"/>
                          <a:stretch>
                            <a:fillRect/>
                          </a:stretch>
                        </pic:blipFill>
                        <pic:spPr>
                          <a:xfrm>
                            <a:off x="0" y="0"/>
                            <a:ext cx="5095875" cy="1628775"/>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批量认领</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 Claim</w:t>
            </w:r>
          </w:p>
        </w:tc>
        <w:tc>
          <w:tcPr>
            <w:tcW w:w="4725" w:type="dxa"/>
            <w:tcMar>
              <w:top w:type="dxa" w:w="60"/>
              <w:left w:type="dxa" w:w="120"/>
              <w:bottom w:type="dxa" w:w="30"/>
              <w:right w:type="dxa" w:w="120"/>
            </w:tcMar>
          </w:tcPr>
          <w:p>
            <w:pPr>
              <w:numPr>
                <w:numId w:val="168"/>
              </w:numPr>
              <w:spacing w:before="120" w:after="120" w:line="288" w:lineRule="auto"/>
              <w:ind w:left="0"/>
              <w:jc w:val="left"/>
            </w:pPr>
            <w:r>
              <w:rPr>
                <w:rFonts w:eastAsia="等线" w:ascii="Arial" w:cs="Arial" w:hAnsi="Arial"/>
                <w:sz w:val="22"/>
              </w:rPr>
              <w:t>点击后，允许勾选审核状态为“一审审核中，二审审核中，三审审核中”的任务，其它审核状态的任务前的复选框置灰不可选。</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点击打开新增退款任务页，见下方新增按钮的交互内容。</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导出查询出来的任务，导出字段为详情页中的“客户信息+任务信息”中的字段，其它字段不用导。</w:t>
            </w:r>
          </w:p>
        </w:tc>
      </w:tr>
      <w:tr>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详情</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点击打开详情页</w:t>
            </w:r>
          </w:p>
        </w:tc>
      </w:tr>
      <w:tr>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认领</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w:t>
            </w:r>
          </w:p>
        </w:tc>
        <w:tc>
          <w:tcPr>
            <w:tcW w:w="47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仅审核状态为“一审审核中，二审审核中，三审审核中”中的任务显示认领按钮。</w:t>
            </w:r>
          </w:p>
        </w:tc>
      </w:tr>
    </w:tbl>
    <w:p>
      <w:pPr>
        <w:spacing w:before="120" w:after="120" w:line="288" w:lineRule="auto"/>
        <w:ind w:left="0"/>
        <w:jc w:val="left"/>
      </w:pPr>
      <w:r>
        <w:rPr>
          <w:rFonts w:eastAsia="等线" w:ascii="Arial" w:cs="Arial" w:hAnsi="Arial"/>
          <w:sz w:val="22"/>
        </w:rPr>
        <w:t>注：列表页的字段均来自详情页，详见详情页的字段说明。</w:t>
      </w:r>
    </w:p>
    <w:p>
      <w:pPr>
        <w:spacing w:before="120" w:after="120" w:line="288" w:lineRule="auto"/>
        <w:ind w:left="0"/>
        <w:jc w:val="left"/>
      </w:pPr>
    </w:p>
    <w:p>
      <w:pPr>
        <w:pStyle w:val="4"/>
        <w:spacing w:before="260" w:after="120" w:line="288" w:lineRule="auto"/>
        <w:ind w:left="0"/>
        <w:jc w:val="left"/>
        <w:outlineLvl w:val="3"/>
      </w:pPr>
      <w:bookmarkStart w:name="heading_98" w:id="98"/>
      <w:r>
        <w:rPr>
          <w:rFonts w:eastAsia="等线" w:ascii="Arial" w:cs="Arial" w:hAnsi="Arial"/>
          <w:color w:val="3370ff"/>
          <w:sz w:val="28"/>
        </w:rPr>
        <w:t xml:space="preserve">5.4.3.1 </w:t>
      </w:r>
      <w:r>
        <w:rPr>
          <w:rFonts w:eastAsia="等线" w:ascii="Arial" w:cs="Arial" w:hAnsi="Arial"/>
          <w:b w:val="true"/>
          <w:sz w:val="28"/>
        </w:rPr>
        <w:t>新增 按钮</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795"/>
        <w:gridCol w:w="930"/>
        <w:gridCol w:w="795"/>
        <w:gridCol w:w="795"/>
        <w:gridCol w:w="4200"/>
      </w:tblGrid>
      <w:tr>
        <w:tc>
          <w:tcPr>
            <w:tcW w:w="8280" w:type="dxa"/>
            <w:h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r>
              <w:rPr>
                <w:rFonts w:eastAsia="等线" w:ascii="Arial" w:cs="Arial" w:hAnsi="Arial"/>
                <w:sz w:val="22"/>
              </w:rPr>
              <w:t>页面载入时：</w:t>
            </w:r>
          </w:p>
          <w:p>
            <w:pPr>
              <w:spacing w:before="120" w:after="120" w:line="288" w:lineRule="auto"/>
              <w:ind w:left="0"/>
              <w:jc w:val="center"/>
            </w:pPr>
            <w:r>
              <w:drawing>
                <wp:inline distT="0" distR="0" distB="0" distL="0">
                  <wp:extent cx="5105400" cy="6153150"/>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133"/>
                          <a:stretch>
                            <a:fillRect/>
                          </a:stretch>
                        </pic:blipFill>
                        <pic:spPr>
                          <a:xfrm>
                            <a:off x="0" y="0"/>
                            <a:ext cx="5105400" cy="6153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有数据：</w:t>
              <w:br/>
            </w:r>
          </w:p>
          <w:p>
            <w:pPr>
              <w:spacing w:before="120" w:after="120" w:line="288" w:lineRule="auto"/>
              <w:ind w:left="0"/>
              <w:jc w:val="center"/>
            </w:pPr>
            <w:r>
              <w:drawing>
                <wp:inline distT="0" distR="0" distB="0" distL="0">
                  <wp:extent cx="5105400" cy="5400675"/>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110"/>
                          <a:stretch>
                            <a:fillRect/>
                          </a:stretch>
                        </pic:blipFill>
                        <pic:spPr>
                          <a:xfrm>
                            <a:off x="0" y="0"/>
                            <a:ext cx="5105400" cy="54006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795" w:type="dxa"/>
            <w:hMerge w:val="continue"/>
            <w:tcMar>
              <w:top w:type="dxa" w:w="60"/>
              <w:left w:type="dxa" w:w="120"/>
              <w:bottom w:type="dxa" w:w="30"/>
              <w:right w:type="dxa" w:w="120"/>
            </w:tcMar>
          </w:tcPr>
          <w:p>
            <w:pPr>
              <w:spacing w:before="120" w:after="120" w:line="288" w:lineRule="auto"/>
              <w:ind w:left="0"/>
              <w:jc w:val="left"/>
            </w:pPr>
          </w:p>
        </w:tc>
        <w:tc>
          <w:tcPr>
            <w:tcW w:w="4200" w:type="dxa"/>
            <w:hMerge w:val="continue"/>
            <w:tcMar>
              <w:top w:type="dxa" w:w="60"/>
              <w:left w:type="dxa" w:w="120"/>
              <w:bottom w:type="dxa" w:w="30"/>
              <w:right w:type="dxa" w:w="120"/>
            </w:tcMar>
          </w:tcPr>
          <w:p>
            <w:pPr>
              <w:spacing w:before="120" w:after="120" w:line="288" w:lineRule="auto"/>
              <w:ind w:left="0"/>
              <w:jc w:val="left"/>
            </w:pP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标号</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字段名称-中</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字段名称-英</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组件</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到账记录信息</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到账记录ID</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69"/>
              </w:numPr>
              <w:spacing w:before="120" w:after="120" w:line="288" w:lineRule="auto"/>
              <w:ind w:left="0"/>
              <w:jc w:val="left"/>
            </w:pPr>
            <w:r>
              <w:rPr>
                <w:rFonts w:eastAsia="等线" w:ascii="Arial" w:cs="Arial" w:hAnsi="Arial"/>
                <w:sz w:val="22"/>
              </w:rPr>
              <w:t>输入到账记录ID后，当输入框失去焦点后，自动查询并显示到账记录的相关信息。</w:t>
            </w:r>
          </w:p>
          <w:p>
            <w:pPr>
              <w:numPr>
                <w:numId w:val="170"/>
              </w:numPr>
              <w:spacing w:before="120" w:after="120" w:line="288" w:lineRule="auto"/>
              <w:ind w:left="0"/>
              <w:jc w:val="left"/>
            </w:pPr>
            <w:r>
              <w:rPr>
                <w:rFonts w:eastAsia="等线" w:ascii="Arial" w:cs="Arial" w:hAnsi="Arial"/>
                <w:sz w:val="22"/>
              </w:rPr>
              <w:t>若是从银行到账记录列表页的退款入口进来，则本输入框自动填入且不可编辑，其它到账信息也自动显示。</w:t>
            </w: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退款类型</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numPr>
                <w:numId w:val="171"/>
              </w:numPr>
              <w:spacing w:before="120" w:after="120" w:line="288" w:lineRule="auto"/>
              <w:ind w:left="0"/>
              <w:jc w:val="left"/>
            </w:pPr>
            <w:r>
              <w:rPr>
                <w:rFonts w:eastAsia="等线" w:ascii="Arial" w:cs="Arial" w:hAnsi="Arial"/>
                <w:sz w:val="22"/>
              </w:rPr>
              <w:t>一个枚举值：普通退款</w:t>
            </w:r>
          </w:p>
          <w:p>
            <w:pPr>
              <w:numPr>
                <w:numId w:val="172"/>
              </w:numPr>
              <w:spacing w:before="120" w:after="120" w:line="288" w:lineRule="auto"/>
              <w:ind w:left="0"/>
              <w:jc w:val="left"/>
            </w:pPr>
            <w:r>
              <w:rPr>
                <w:rFonts w:eastAsia="等线" w:ascii="Arial" w:cs="Arial" w:hAnsi="Arial"/>
                <w:sz w:val="22"/>
              </w:rPr>
              <w:t>默认选中普通退款</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退款金额</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73"/>
              </w:numPr>
              <w:spacing w:before="120" w:after="120" w:line="288" w:lineRule="auto"/>
              <w:ind w:left="0"/>
              <w:jc w:val="left"/>
            </w:pPr>
            <w:r>
              <w:rPr>
                <w:rFonts w:eastAsia="等线" w:ascii="Arial" w:cs="Arial" w:hAnsi="Arial"/>
                <w:sz w:val="22"/>
              </w:rPr>
              <w:t>等于到账金额</w:t>
            </w:r>
          </w:p>
          <w:p>
            <w:pPr>
              <w:numPr>
                <w:numId w:val="174"/>
              </w:numPr>
              <w:spacing w:before="120" w:after="120" w:line="288" w:lineRule="auto"/>
              <w:ind w:left="0"/>
              <w:jc w:val="left"/>
            </w:pPr>
            <w:r>
              <w:rPr>
                <w:rFonts w:eastAsia="等线" w:ascii="Arial" w:cs="Arial" w:hAnsi="Arial"/>
                <w:sz w:val="22"/>
              </w:rPr>
              <w:t>禁用不可编辑</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退款币种</w:t>
            </w:r>
          </w:p>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与到账币种相同</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禁用，默认为0.00</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是否豁免手续费</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禁用，默认选择“否”</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退回方式</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两个枚举值：原路退回，其它方式退回</w:t>
            </w:r>
          </w:p>
          <w:p>
            <w:pPr>
              <w:spacing w:before="120" w:after="120" w:line="288" w:lineRule="auto"/>
              <w:ind w:left="0"/>
              <w:jc w:val="left"/>
            </w:pPr>
            <w:r>
              <w:rPr>
                <w:rFonts w:eastAsia="等线" w:ascii="Arial" w:cs="Arial" w:hAnsi="Arial"/>
                <w:sz w:val="22"/>
              </w:rPr>
              <w:t>默认选中原路退回</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上传出金凭证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见公共规则</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退款原因（英）</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多行文本框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纯文本输入，最多200字，提交后，将原因展示在详情页对应位置</w:t>
            </w:r>
          </w:p>
        </w:tc>
      </w:tr>
      <w:tr>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收付款银行信息</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收款人姓名</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75"/>
              </w:numPr>
              <w:spacing w:before="120" w:after="120" w:line="288" w:lineRule="auto"/>
              <w:ind w:left="0"/>
              <w:jc w:val="left"/>
            </w:pPr>
            <w:r>
              <w:rPr>
                <w:rFonts w:eastAsia="等线" w:ascii="Arial" w:cs="Arial" w:hAnsi="Arial"/>
                <w:sz w:val="22"/>
              </w:rPr>
              <w:t>自动填充关联的到账记录的付款人姓名</w:t>
            </w:r>
          </w:p>
          <w:p>
            <w:pPr>
              <w:numPr>
                <w:numId w:val="176"/>
              </w:numPr>
              <w:spacing w:before="120" w:after="120" w:line="288" w:lineRule="auto"/>
              <w:ind w:left="0"/>
              <w:jc w:val="left"/>
            </w:pPr>
            <w:r>
              <w:rPr>
                <w:rFonts w:eastAsia="等线" w:ascii="Arial" w:cs="Arial" w:hAnsi="Arial"/>
                <w:sz w:val="22"/>
              </w:rPr>
              <w:t>允许文本输入，100字以内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收款行名称</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numPr>
                <w:numId w:val="177"/>
              </w:numPr>
              <w:spacing w:before="120" w:after="120" w:line="288" w:lineRule="auto"/>
              <w:ind w:left="0"/>
              <w:jc w:val="left"/>
            </w:pPr>
            <w:r>
              <w:rPr>
                <w:rFonts w:eastAsia="等线" w:ascii="Arial" w:cs="Arial" w:hAnsi="Arial"/>
                <w:sz w:val="22"/>
              </w:rPr>
              <w:t>若退回方式为原路退回，则自动填充关联的到账记录的付款行名称</w:t>
            </w:r>
          </w:p>
          <w:p>
            <w:pPr>
              <w:numPr>
                <w:numId w:val="178"/>
              </w:numPr>
              <w:spacing w:before="120" w:after="120" w:line="288" w:lineRule="auto"/>
              <w:ind w:left="0"/>
              <w:jc w:val="left"/>
            </w:pPr>
            <w:r>
              <w:rPr>
                <w:rFonts w:eastAsia="等线" w:ascii="Arial" w:cs="Arial" w:hAnsi="Arial"/>
                <w:sz w:val="22"/>
              </w:rPr>
              <w:t>若退回方式为其它方式退回时：</w:t>
            </w:r>
          </w:p>
          <w:p>
            <w:pPr>
              <w:spacing w:before="120" w:after="120" w:line="288" w:lineRule="auto"/>
              <w:ind w:left="0"/>
              <w:jc w:val="left"/>
            </w:pPr>
            <w:r>
              <w:rPr>
                <w:rFonts w:eastAsia="等线" w:ascii="Arial" w:cs="Arial" w:hAnsi="Arial"/>
                <w:sz w:val="22"/>
              </w:rPr>
              <w:t>（1）若用户有已绑定的银行卡，则选项为主页已绑定的银行；</w:t>
            </w:r>
          </w:p>
          <w:p>
            <w:pPr>
              <w:spacing w:before="120" w:after="120" w:line="288" w:lineRule="auto"/>
              <w:ind w:left="0"/>
              <w:jc w:val="left"/>
            </w:pPr>
            <w:r>
              <w:rPr>
                <w:rFonts w:eastAsia="等线" w:ascii="Arial" w:cs="Arial" w:hAnsi="Arial"/>
                <w:sz w:val="22"/>
              </w:rPr>
              <w:t>（2）若无，则获取标准银行列表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79"/>
              </w:numPr>
              <w:spacing w:before="120" w:after="120" w:line="288" w:lineRule="auto"/>
              <w:ind w:left="0"/>
              <w:jc w:val="left"/>
            </w:pPr>
            <w:r>
              <w:rPr>
                <w:rFonts w:eastAsia="等线" w:ascii="Arial" w:cs="Arial" w:hAnsi="Arial"/>
                <w:sz w:val="22"/>
              </w:rPr>
              <w:t>若退回方式为原路退回，则自动填充关联的到账记录的付款行账号</w:t>
            </w:r>
          </w:p>
          <w:p>
            <w:pPr>
              <w:numPr>
                <w:numId w:val="180"/>
              </w:numPr>
              <w:spacing w:before="120" w:after="120" w:line="288" w:lineRule="auto"/>
              <w:ind w:left="0"/>
              <w:jc w:val="left"/>
            </w:pPr>
            <w:r>
              <w:rPr>
                <w:rFonts w:eastAsia="等线" w:ascii="Arial" w:cs="Arial" w:hAnsi="Arial"/>
                <w:sz w:val="22"/>
              </w:rPr>
              <w:t>若退回方式为其它方式退回：</w:t>
            </w:r>
          </w:p>
          <w:p>
            <w:pPr>
              <w:spacing w:before="120" w:after="120" w:line="288" w:lineRule="auto"/>
              <w:ind w:left="0"/>
              <w:jc w:val="left"/>
            </w:pPr>
            <w:r>
              <w:rPr>
                <w:rFonts w:eastAsia="等线" w:ascii="Arial" w:cs="Arial" w:hAnsi="Arial"/>
                <w:sz w:val="22"/>
              </w:rPr>
              <w:t>（1）若主页有绑定银行卡，则根据所选的收款行，自动填充；</w:t>
            </w:r>
          </w:p>
          <w:p>
            <w:pPr>
              <w:spacing w:before="120" w:after="120" w:line="288" w:lineRule="auto"/>
              <w:ind w:left="0"/>
              <w:jc w:val="left"/>
            </w:pPr>
            <w:r>
              <w:rPr>
                <w:rFonts w:eastAsia="等线" w:ascii="Arial" w:cs="Arial" w:hAnsi="Arial"/>
                <w:sz w:val="22"/>
              </w:rPr>
              <w:t>（2）若无，则允许英文和数字输入；</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收款行本地银行编码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spacing w:before="120" w:after="120" w:line="288" w:lineRule="auto"/>
              <w:ind w:left="0"/>
              <w:jc w:val="left"/>
            </w:pPr>
          </w:p>
          <w:p>
            <w:pPr>
              <w:numPr>
                <w:numId w:val="181"/>
              </w:numPr>
              <w:spacing w:before="120" w:after="120" w:line="288" w:lineRule="auto"/>
              <w:ind w:left="0"/>
              <w:jc w:val="left"/>
            </w:pPr>
            <w:r>
              <w:rPr>
                <w:rFonts w:eastAsia="等线" w:ascii="Arial" w:cs="Arial" w:hAnsi="Arial"/>
                <w:sz w:val="22"/>
              </w:rPr>
              <w:t>若退回方式为原路退回，则自动填充关联的到账记录的付款行本地银行编码。</w:t>
            </w:r>
          </w:p>
          <w:p>
            <w:pPr>
              <w:numPr>
                <w:numId w:val="182"/>
              </w:numPr>
              <w:spacing w:before="120" w:after="120" w:line="288" w:lineRule="auto"/>
              <w:ind w:left="0"/>
              <w:jc w:val="left"/>
            </w:pPr>
            <w:r>
              <w:rPr>
                <w:rFonts w:eastAsia="等线" w:ascii="Arial" w:cs="Arial" w:hAnsi="Arial"/>
                <w:sz w:val="22"/>
              </w:rPr>
              <w:t>若退回方式为其它方式退回时，根据所选的银行自动填充，允许英文和数字输入。</w:t>
            </w:r>
          </w:p>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收款行Swift BIC 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83"/>
              </w:numPr>
              <w:spacing w:before="120" w:after="120" w:line="288" w:lineRule="auto"/>
              <w:ind w:left="0"/>
              <w:jc w:val="left"/>
            </w:pPr>
            <w:r>
              <w:rPr>
                <w:rFonts w:eastAsia="等线" w:ascii="Arial" w:cs="Arial" w:hAnsi="Arial"/>
                <w:sz w:val="22"/>
              </w:rPr>
              <w:t>若退回方式为原路退回，则自动填充关联的到账记录的付款行Swift BIC。</w:t>
            </w:r>
          </w:p>
          <w:p>
            <w:pPr>
              <w:numPr>
                <w:numId w:val="184"/>
              </w:numPr>
              <w:spacing w:before="120" w:after="120" w:line="288" w:lineRule="auto"/>
              <w:ind w:left="0"/>
              <w:jc w:val="left"/>
            </w:pPr>
            <w:r>
              <w:rPr>
                <w:rFonts w:eastAsia="等线" w:ascii="Arial" w:cs="Arial" w:hAnsi="Arial"/>
                <w:sz w:val="22"/>
              </w:rPr>
              <w:t>若退回方式为其它方式退回，根据所选银行自动填充。</w:t>
            </w:r>
          </w:p>
          <w:p>
            <w:pPr>
              <w:numPr>
                <w:numId w:val="185"/>
              </w:numPr>
              <w:spacing w:before="120" w:after="120" w:line="288" w:lineRule="auto"/>
              <w:ind w:left="0"/>
              <w:jc w:val="left"/>
            </w:pPr>
            <w:r>
              <w:rPr>
                <w:rFonts w:eastAsia="等线" w:ascii="Arial" w:cs="Arial" w:hAnsi="Arial"/>
                <w:sz w:val="22"/>
              </w:rPr>
              <w:t>仅支持英文和数字输入</w:t>
            </w:r>
          </w:p>
          <w:p>
            <w:pPr>
              <w:spacing w:before="120" w:after="120" w:line="288" w:lineRule="auto"/>
              <w:ind w:left="0"/>
              <w:jc w:val="left"/>
            </w:pP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收款行国家/地区</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下拉框 </w:t>
            </w:r>
          </w:p>
        </w:tc>
        <w:tc>
          <w:tcPr>
            <w:tcW w:w="4200" w:type="dxa"/>
            <w:tcMar>
              <w:top w:type="dxa" w:w="60"/>
              <w:left w:type="dxa" w:w="120"/>
              <w:bottom w:type="dxa" w:w="30"/>
              <w:right w:type="dxa" w:w="120"/>
            </w:tcMar>
          </w:tcPr>
          <w:p>
            <w:pPr>
              <w:numPr>
                <w:numId w:val="186"/>
              </w:numPr>
              <w:spacing w:before="120" w:after="120" w:line="288" w:lineRule="auto"/>
              <w:ind w:left="0"/>
              <w:jc w:val="left"/>
            </w:pPr>
            <w:r>
              <w:rPr>
                <w:rFonts w:eastAsia="等线" w:ascii="Arial" w:cs="Arial" w:hAnsi="Arial"/>
                <w:sz w:val="22"/>
              </w:rPr>
              <w:t>若退回方式为原路退回，则自动填充关联的到账记录的付款行国家/地区。</w:t>
            </w:r>
          </w:p>
          <w:p>
            <w:pPr>
              <w:numPr>
                <w:numId w:val="187"/>
              </w:numPr>
              <w:spacing w:before="120" w:after="120" w:line="288" w:lineRule="auto"/>
              <w:ind w:left="0"/>
              <w:jc w:val="left"/>
            </w:pPr>
            <w:r>
              <w:rPr>
                <w:rFonts w:eastAsia="等线" w:ascii="Arial" w:cs="Arial" w:hAnsi="Arial"/>
                <w:sz w:val="22"/>
              </w:rPr>
              <w:t>若退回方式为其它方式退回，则获取国家列表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收款行地址</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88"/>
              </w:numPr>
              <w:spacing w:before="120" w:after="120" w:line="288" w:lineRule="auto"/>
              <w:ind w:left="0"/>
              <w:jc w:val="left"/>
            </w:pPr>
            <w:r>
              <w:rPr>
                <w:rFonts w:eastAsia="等线" w:ascii="Arial" w:cs="Arial" w:hAnsi="Arial"/>
                <w:sz w:val="22"/>
              </w:rPr>
              <w:t>若退回方式为原路退回，则自动填充关联的到账记录的付款行Swift BIC。</w:t>
            </w:r>
          </w:p>
          <w:p>
            <w:pPr>
              <w:numPr>
                <w:numId w:val="189"/>
              </w:numPr>
              <w:spacing w:before="120" w:after="120" w:line="288" w:lineRule="auto"/>
              <w:ind w:left="0"/>
              <w:jc w:val="left"/>
            </w:pPr>
            <w:r>
              <w:rPr>
                <w:rFonts w:eastAsia="等线" w:ascii="Arial" w:cs="Arial" w:hAnsi="Arial"/>
                <w:sz w:val="22"/>
              </w:rPr>
              <w:t>若其它方式退回，根据所选银行自动填充，允许文本输入，最大200字</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付款方式</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两个枚举值：线上付款（API）和线下银行转账</w:t>
            </w:r>
          </w:p>
          <w:p>
            <w:pPr>
              <w:spacing w:before="120" w:after="120" w:line="288" w:lineRule="auto"/>
              <w:ind w:left="0"/>
              <w:jc w:val="left"/>
            </w:pPr>
            <w:r>
              <w:rPr>
                <w:rFonts w:eastAsia="等线" w:ascii="Arial" w:cs="Arial" w:hAnsi="Arial"/>
                <w:sz w:val="22"/>
              </w:rPr>
              <w:t>默认选中线上付款（API）</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代理行名称</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展示标准银行列表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90"/>
              </w:numPr>
              <w:spacing w:before="120" w:after="120" w:line="288" w:lineRule="auto"/>
              <w:ind w:left="0"/>
              <w:jc w:val="left"/>
            </w:pPr>
            <w:r>
              <w:rPr>
                <w:rFonts w:eastAsia="等线" w:ascii="Arial" w:cs="Arial" w:hAnsi="Arial"/>
                <w:sz w:val="22"/>
              </w:rPr>
              <w:t>仅支持英文和数字输入</w:t>
            </w:r>
          </w:p>
          <w:p>
            <w:pPr>
              <w:numPr>
                <w:numId w:val="191"/>
              </w:numPr>
              <w:spacing w:before="120" w:after="120" w:line="288" w:lineRule="auto"/>
              <w:ind w:left="0"/>
              <w:jc w:val="left"/>
            </w:pPr>
            <w:r>
              <w:rPr>
                <w:rFonts w:eastAsia="等线" w:ascii="Arial" w:cs="Arial" w:hAnsi="Arial"/>
                <w:sz w:val="22"/>
              </w:rPr>
              <w:t>若用户有已绑定的银行卡，则自动填充所选银行的账号；</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代理行Swift BIC 码</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92"/>
              </w:numPr>
              <w:spacing w:before="120" w:after="120" w:line="288" w:lineRule="auto"/>
              <w:ind w:left="0"/>
              <w:jc w:val="left"/>
            </w:pPr>
            <w:r>
              <w:rPr>
                <w:rFonts w:eastAsia="等线" w:ascii="Arial" w:cs="Arial" w:hAnsi="Arial"/>
                <w:sz w:val="22"/>
              </w:rPr>
              <w:t>仅支持英文和数字输入</w:t>
            </w:r>
          </w:p>
          <w:p>
            <w:pPr>
              <w:numPr>
                <w:numId w:val="193"/>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代理行地址</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4200" w:type="dxa"/>
            <w:tcMar>
              <w:top w:type="dxa" w:w="60"/>
              <w:left w:type="dxa" w:w="120"/>
              <w:bottom w:type="dxa" w:w="30"/>
              <w:right w:type="dxa" w:w="120"/>
            </w:tcMar>
          </w:tcPr>
          <w:p>
            <w:pPr>
              <w:numPr>
                <w:numId w:val="194"/>
              </w:numPr>
              <w:spacing w:before="120" w:after="120" w:line="288" w:lineRule="auto"/>
              <w:ind w:left="0"/>
              <w:jc w:val="left"/>
            </w:pPr>
            <w:r>
              <w:rPr>
                <w:rFonts w:eastAsia="等线" w:ascii="Arial" w:cs="Arial" w:hAnsi="Arial"/>
                <w:sz w:val="22"/>
              </w:rPr>
              <w:t>文本输入，最大200字</w:t>
            </w:r>
          </w:p>
          <w:p>
            <w:pPr>
              <w:numPr>
                <w:numId w:val="195"/>
              </w:numPr>
              <w:spacing w:before="120" w:after="120" w:line="288" w:lineRule="auto"/>
              <w:ind w:left="0"/>
              <w:jc w:val="left"/>
            </w:pPr>
            <w:r>
              <w:rPr>
                <w:rFonts w:eastAsia="等线" w:ascii="Arial" w:cs="Arial" w:hAnsi="Arial"/>
                <w:sz w:val="22"/>
              </w:rPr>
              <w:t>若用户有已绑定的银行卡，则根据所选绑定银行自动填充；若无，则根据所选标准银行名称自动填充。</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公司付款银行</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numPr>
                <w:numId w:val="196"/>
              </w:numPr>
              <w:spacing w:before="120" w:after="120" w:line="288" w:lineRule="auto"/>
              <w:ind w:left="0"/>
              <w:jc w:val="left"/>
            </w:pPr>
            <w:r>
              <w:rPr>
                <w:rFonts w:eastAsia="等线" w:ascii="Arial" w:cs="Arial" w:hAnsi="Arial"/>
                <w:sz w:val="22"/>
              </w:rPr>
              <w:t>若退回方式为原路退回，则自动填充关联的到账记录的收款行名称。</w:t>
            </w:r>
          </w:p>
          <w:p>
            <w:pPr>
              <w:numPr>
                <w:numId w:val="197"/>
              </w:numPr>
              <w:spacing w:before="120" w:after="120" w:line="288" w:lineRule="auto"/>
              <w:ind w:left="0"/>
              <w:jc w:val="left"/>
            </w:pPr>
            <w:r>
              <w:rPr>
                <w:rFonts w:eastAsia="等线" w:ascii="Arial" w:cs="Arial" w:hAnsi="Arial"/>
                <w:sz w:val="22"/>
              </w:rPr>
              <w:t>若其它方式退回，根据获取公司银行列表。</w:t>
            </w:r>
          </w:p>
        </w:tc>
      </w:tr>
      <w:tr>
        <w:tc>
          <w:tcPr>
            <w:tcW w:w="795" w:type="dxa"/>
            <w:vMerge w:val="continue"/>
            <w:tcMar>
              <w:top w:type="dxa" w:w="60"/>
              <w:left w:type="dxa" w:w="120"/>
              <w:bottom w:type="dxa" w:w="30"/>
              <w:right w:type="dxa" w:w="120"/>
            </w:tcMar>
          </w:tcPr>
          <w:p>
            <w:pPr>
              <w:spacing w:before="120" w:after="120" w:line="288" w:lineRule="auto"/>
              <w:ind w:left="0"/>
              <w:jc w:val="left"/>
            </w:pPr>
          </w:p>
        </w:tc>
        <w:tc>
          <w:tcPr>
            <w:tcW w:w="795" w:type="dxa"/>
            <w:vMerge w:val="continue"/>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公司银行账号</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下拉框</w:t>
            </w:r>
          </w:p>
        </w:tc>
        <w:tc>
          <w:tcPr>
            <w:tcW w:w="4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根据所选公司银行自动填充账号及出金币种</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提交审核</w:t>
            </w:r>
          </w:p>
        </w:tc>
        <w:tc>
          <w:tcPr>
            <w:tcW w:w="795"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200" w:type="dxa"/>
            <w:tcMar>
              <w:top w:type="dxa" w:w="60"/>
              <w:left w:type="dxa" w:w="120"/>
              <w:bottom w:type="dxa" w:w="30"/>
              <w:right w:type="dxa" w:w="120"/>
            </w:tcMar>
          </w:tcPr>
          <w:p>
            <w:pPr>
              <w:numPr>
                <w:numId w:val="198"/>
              </w:numPr>
              <w:spacing w:before="120" w:after="120" w:line="288" w:lineRule="auto"/>
              <w:ind w:left="0"/>
              <w:jc w:val="left"/>
            </w:pPr>
            <w:r>
              <w:rPr>
                <w:rFonts w:eastAsia="等线" w:ascii="Arial" w:cs="Arial" w:hAnsi="Arial"/>
                <w:sz w:val="22"/>
              </w:rPr>
              <w:t>当所有必填内容均已输入时，激活本按钮；</w:t>
            </w:r>
          </w:p>
          <w:p>
            <w:pPr>
              <w:numPr>
                <w:numId w:val="199"/>
              </w:numPr>
              <w:spacing w:before="120" w:after="120" w:line="288" w:lineRule="auto"/>
              <w:ind w:left="0"/>
              <w:jc w:val="left"/>
            </w:pPr>
            <w:r>
              <w:rPr>
                <w:rFonts w:eastAsia="等线" w:ascii="Arial" w:cs="Arial" w:hAnsi="Arial"/>
                <w:sz w:val="22"/>
              </w:rPr>
              <w:t>点击本按钮，在处理中tab下插入一条出金任务，初始化审核状态为“一审审核中”。</w:t>
            </w:r>
          </w:p>
          <w:p>
            <w:pPr>
              <w:numPr>
                <w:numId w:val="200"/>
              </w:numPr>
              <w:spacing w:before="120" w:after="120" w:line="288" w:lineRule="auto"/>
              <w:ind w:left="0"/>
              <w:jc w:val="left"/>
            </w:pPr>
            <w:r>
              <w:rPr>
                <w:rFonts w:eastAsia="等线" w:ascii="Arial" w:cs="Arial" w:hAnsi="Arial"/>
                <w:strike w:val="true"/>
                <w:color w:val="d83931"/>
                <w:sz w:val="22"/>
              </w:rPr>
              <w:t>在前端app展示该退款任务（待与前端确认是否需要展示）</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99" w:id="99"/>
      <w:r>
        <w:rPr>
          <w:rFonts w:eastAsia="等线" w:ascii="Arial" w:cs="Arial" w:hAnsi="Arial"/>
          <w:color w:val="3370ff"/>
          <w:sz w:val="28"/>
        </w:rPr>
        <w:t xml:space="preserve">5.4.3.2 </w:t>
      </w:r>
      <w:r>
        <w:rPr>
          <w:rFonts w:eastAsia="等线" w:ascii="Arial" w:cs="Arial" w:hAnsi="Arial"/>
          <w:b w:val="true"/>
          <w:sz w:val="28"/>
        </w:rPr>
        <w:t>退款任务-详情页（处理中tab）</w:t>
      </w:r>
      <w:bookmarkEnd w:id="99"/>
    </w:p>
    <w:p>
      <w:pPr>
        <w:spacing w:before="120" w:after="120" w:line="288" w:lineRule="auto"/>
        <w:ind w:left="0"/>
        <w:jc w:val="left"/>
      </w:pPr>
      <w:r>
        <w:rPr>
          <w:rFonts w:eastAsia="等线" w:ascii="Arial" w:cs="Arial" w:hAnsi="Arial"/>
          <w:sz w:val="22"/>
        </w:rPr>
        <w:t xml:space="preserve">        注：详情页各字段的业务规则，若无特别说明，则复用前述对应字段规则。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960"/>
        <w:gridCol w:w="780"/>
        <w:gridCol w:w="780"/>
        <w:gridCol w:w="780"/>
        <w:gridCol w:w="418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552825"/>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134"/>
                          <a:stretch>
                            <a:fillRect/>
                          </a:stretch>
                        </pic:blipFill>
                        <pic:spPr>
                          <a:xfrm>
                            <a:off x="0" y="0"/>
                            <a:ext cx="5095875" cy="3552825"/>
                          </a:xfrm>
                          <a:prstGeom prst="rect">
                            <a:avLst/>
                          </a:prstGeom>
                        </pic:spPr>
                      </pic:pic>
                    </a:graphicData>
                  </a:graphic>
                </wp:inline>
              </w:drawing>
            </w:r>
          </w:p>
          <w:p>
            <w:pPr>
              <w:spacing w:before="120" w:after="120" w:line="288" w:lineRule="auto"/>
              <w:ind w:left="0"/>
              <w:jc w:val="left"/>
            </w:pPr>
          </w:p>
        </w:tc>
        <w:tc>
          <w:tcPr>
            <w:tcW w:w="96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标号</w:t>
            </w:r>
          </w:p>
        </w:tc>
        <w:tc>
          <w:tcPr>
            <w:tcW w:w="9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信息区</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41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审核按钮</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交互规则见下方审核按钮交互。</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9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任务信息</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系统自增</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退款类型</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通过转账记录触发生成的取“普通退款”</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申请方式</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退款任务的创建方式为“人工创建”时，显示“业务代客申请”；为系统创建时，显示“用户申请”。</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退款原因</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若是因入金任务被拒绝，则显示拒绝并退款时，填写的英语原因。</w:t>
            </w:r>
          </w:p>
          <w:p>
            <w:pPr>
              <w:spacing w:before="120" w:after="120" w:line="288" w:lineRule="auto"/>
              <w:ind w:left="0"/>
              <w:jc w:val="left"/>
            </w:pPr>
            <w:r>
              <w:rPr>
                <w:rFonts w:eastAsia="等线" w:ascii="Arial" w:cs="Arial" w:hAnsi="Arial"/>
                <w:sz w:val="22"/>
              </w:rPr>
              <w:t>若是人工创建的，则显示人工创建时输入的原因。</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退回方式</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入金被拒绝，默认为原路退回。</w:t>
            </w:r>
          </w:p>
          <w:p>
            <w:pPr>
              <w:spacing w:before="120" w:after="120" w:line="288" w:lineRule="auto"/>
              <w:ind w:left="0"/>
              <w:jc w:val="left"/>
            </w:pPr>
            <w:r>
              <w:rPr>
                <w:rFonts w:eastAsia="等线" w:ascii="Arial" w:cs="Arial" w:hAnsi="Arial"/>
                <w:sz w:val="22"/>
              </w:rPr>
              <w:t>人工创建的根据输入的显示。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是否已提交退款凭证</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校验凭证管理栏目是否有至少一条记录，若有，则显示“是”；或无，则显示“否”。</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退款金额</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等于到账金额，用千分位展示，保留两位小数。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出金币种</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等于到账币种。</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通过银行到账记录生成的，默认显示“0.00”，人工创建的取人工创建时对应字段的值。</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是否豁免手续费</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用户提交的默认显示“否”</w:t>
            </w:r>
          </w:p>
          <w:p>
            <w:pPr>
              <w:spacing w:before="120" w:after="120" w:line="288" w:lineRule="auto"/>
              <w:ind w:left="0"/>
              <w:jc w:val="left"/>
            </w:pPr>
            <w:r>
              <w:rPr>
                <w:rFonts w:eastAsia="等线" w:ascii="Arial" w:cs="Arial" w:hAnsi="Arial"/>
                <w:sz w:val="22"/>
              </w:rPr>
              <w:t>业务提交的根据业务所选进行展示。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关联到账记录ID</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Receipt Record ID</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取自到账记录的ID， 点击可跳转至对应的到账记录详情页。</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关联入金任务ID</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 Deposit Task ID</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若入金被拒，则关联生成的入金任务ID，点击可跳转至对应的入金任务详情页。</w:t>
            </w:r>
          </w:p>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任务环节</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 Step</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枚举值：一审、二审、三审</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审核状态</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 Status</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numPr>
                <w:numId w:val="201"/>
              </w:numPr>
              <w:spacing w:before="120" w:after="120" w:line="288" w:lineRule="auto"/>
              <w:ind w:left="0"/>
              <w:jc w:val="left"/>
            </w:pPr>
            <w:r>
              <w:rPr>
                <w:rFonts w:eastAsia="等线" w:ascii="Arial" w:cs="Arial" w:hAnsi="Arial"/>
                <w:sz w:val="22"/>
              </w:rPr>
              <w:t>处理中tab：一审审核中、二审审核中、三审审核中</w:t>
            </w:r>
            <w:r>
              <w:rPr>
                <w:rFonts w:eastAsia="等线" w:ascii="Arial" w:cs="Arial" w:hAnsi="Arial"/>
                <w:strike w:val="true"/>
                <w:sz w:val="22"/>
              </w:rPr>
              <w:t>、待申请人重新提交</w:t>
            </w:r>
          </w:p>
          <w:p>
            <w:pPr>
              <w:numPr>
                <w:numId w:val="202"/>
              </w:numPr>
              <w:spacing w:before="120" w:after="120" w:line="288" w:lineRule="auto"/>
              <w:ind w:left="0"/>
              <w:jc w:val="left"/>
            </w:pPr>
            <w:r>
              <w:rPr>
                <w:rFonts w:eastAsia="等线" w:ascii="Arial" w:cs="Arial" w:hAnsi="Arial"/>
                <w:sz w:val="22"/>
              </w:rPr>
              <w:t>已处理ab：已完成，已拒绝</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责任人</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Responsible Person</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系统自动分配出去的任务，则展示分配出去的责任人，主动认领后责任人、部门更新为认领人的名字和部门</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责任部门</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Responsible Department</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展示当前最新的责任人所属部门</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是否已自动退款</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若已自动退款，显示“是”，并展示自动退款校验结果</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自动退款校验结果</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vMerge w:val="continue"/>
            <w:tcMar>
              <w:top w:type="dxa" w:w="60"/>
              <w:left w:type="dxa" w:w="120"/>
              <w:bottom w:type="dxa" w:w="30"/>
              <w:right w:type="dxa" w:w="120"/>
            </w:tcMar>
          </w:tcPr>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创建方式</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Method</w:t>
            </w: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若关联的到账记录的创建方式为“系统创建”，则退款任务也为“系统创建”；</w:t>
            </w:r>
          </w:p>
          <w:p>
            <w:pPr>
              <w:spacing w:before="120" w:after="120" w:line="288" w:lineRule="auto"/>
              <w:ind w:left="0"/>
              <w:jc w:val="left"/>
            </w:pPr>
            <w:r>
              <w:rPr>
                <w:rFonts w:eastAsia="等线" w:ascii="Arial" w:cs="Arial" w:hAnsi="Arial"/>
                <w:sz w:val="22"/>
              </w:rPr>
              <w:t>若关联的到账记录的创建方式为“人工创建”，则退款任务也为“人工创建”；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185" w:type="dxa"/>
            <w:tcMar>
              <w:top w:type="dxa" w:w="60"/>
              <w:left w:type="dxa" w:w="120"/>
              <w:bottom w:type="dxa" w:w="30"/>
              <w:right w:type="dxa" w:w="120"/>
            </w:tcMar>
          </w:tcPr>
          <w:p>
            <w:pPr>
              <w:numPr>
                <w:numId w:val="203"/>
              </w:numPr>
              <w:spacing w:before="120" w:after="120" w:line="288" w:lineRule="auto"/>
              <w:ind w:left="0"/>
              <w:jc w:val="left"/>
            </w:pPr>
            <w:r>
              <w:rPr>
                <w:rFonts w:eastAsia="等线" w:ascii="Arial" w:cs="Arial" w:hAnsi="Arial"/>
                <w:sz w:val="22"/>
              </w:rPr>
              <w:t>审核状态为“待申请人重新提交，一审审核中，二审审核中，三审审核中”时显示本按钮；</w:t>
            </w:r>
          </w:p>
          <w:p>
            <w:pPr>
              <w:numPr>
                <w:numId w:val="204"/>
              </w:numPr>
              <w:spacing w:before="120" w:after="120" w:line="288" w:lineRule="auto"/>
              <w:ind w:left="0"/>
              <w:jc w:val="left"/>
            </w:pPr>
            <w:r>
              <w:rPr>
                <w:rFonts w:eastAsia="等线" w:ascii="Arial" w:cs="Arial" w:hAnsi="Arial"/>
                <w:sz w:val="22"/>
              </w:rPr>
              <w:t>点击本按钮，从屏幕右侧抽屉式弹出编辑弹窗：</w:t>
            </w:r>
          </w:p>
          <w:p>
            <w:pPr>
              <w:spacing w:before="120" w:after="120" w:line="288" w:lineRule="auto"/>
              <w:ind w:left="0"/>
              <w:jc w:val="left"/>
            </w:pPr>
            <w:r>
              <w:rPr>
                <w:rFonts w:eastAsia="等线" w:ascii="Arial" w:cs="Arial" w:hAnsi="Arial"/>
                <w:sz w:val="22"/>
              </w:rPr>
              <w:t>若退回方式从其它方式退回改成了原路</w:t>
            </w:r>
          </w:p>
          <w:p>
            <w:pPr>
              <w:spacing w:before="120" w:after="120" w:line="288" w:lineRule="auto"/>
              <w:ind w:left="0"/>
              <w:jc w:val="center"/>
            </w:pPr>
            <w:r>
              <w:drawing>
                <wp:inline distT="0" distR="0" distB="0" distL="0">
                  <wp:extent cx="2505075" cy="1419225"/>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135"/>
                          <a:stretch>
                            <a:fillRect/>
                          </a:stretch>
                        </pic:blipFill>
                        <pic:spPr>
                          <a:xfrm>
                            <a:off x="0" y="0"/>
                            <a:ext cx="2505075" cy="1419225"/>
                          </a:xfrm>
                          <a:prstGeom prst="rect">
                            <a:avLst/>
                          </a:prstGeom>
                        </pic:spPr>
                      </pic:pic>
                    </a:graphicData>
                  </a:graphic>
                </wp:inline>
              </w:drawing>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入金到账信息</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全部来自关联的到账记录信息</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退款收款银行信息</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4185" w:type="dxa"/>
            <w:tcMar>
              <w:top w:type="dxa" w:w="60"/>
              <w:left w:type="dxa" w:w="120"/>
              <w:bottom w:type="dxa" w:w="30"/>
              <w:right w:type="dxa" w:w="120"/>
            </w:tcMar>
          </w:tcPr>
          <w:p>
            <w:pPr>
              <w:numPr>
                <w:numId w:val="205"/>
              </w:numPr>
              <w:spacing w:before="120" w:after="120" w:line="288" w:lineRule="auto"/>
              <w:ind w:left="0"/>
              <w:jc w:val="left"/>
            </w:pPr>
            <w:r>
              <w:rPr>
                <w:rFonts w:eastAsia="等线" w:ascii="Arial" w:cs="Arial" w:hAnsi="Arial"/>
                <w:sz w:val="22"/>
              </w:rPr>
              <w:t>审核状态为“待申请人重新提交，一审审核中，二审审核中，三审审核中”时显示本按钮；</w:t>
            </w:r>
          </w:p>
          <w:p>
            <w:pPr>
              <w:numPr>
                <w:numId w:val="206"/>
              </w:numPr>
              <w:spacing w:before="120" w:after="120" w:line="288" w:lineRule="auto"/>
              <w:ind w:left="0"/>
              <w:jc w:val="left"/>
            </w:pPr>
            <w:r>
              <w:rPr>
                <w:rFonts w:eastAsia="等线" w:ascii="Arial" w:cs="Arial" w:hAnsi="Arial"/>
                <w:sz w:val="22"/>
              </w:rPr>
              <w:t>点击本按钮，从屏幕右侧抽屉式弹出修改弹窗：</w:t>
            </w:r>
          </w:p>
          <w:p>
            <w:pPr>
              <w:spacing w:before="120" w:after="120" w:line="288" w:lineRule="auto"/>
              <w:ind w:left="0"/>
              <w:jc w:val="center"/>
            </w:pPr>
            <w:r>
              <w:drawing>
                <wp:inline distT="0" distR="0" distB="0" distL="0">
                  <wp:extent cx="2505075" cy="1981200"/>
                  <wp:docPr id="98" name="Drawing 98" descr=""/>
                  <a:graphic xmlns:a="http://schemas.openxmlformats.org/drawingml/2006/main">
                    <a:graphicData uri="http://schemas.openxmlformats.org/drawingml/2006/picture">
                      <pic:pic xmlns:pic="http://schemas.openxmlformats.org/drawingml/2006/picture">
                        <pic:nvPicPr>
                          <pic:cNvPr id="0" name="Picture 98" descr=""/>
                          <pic:cNvPicPr>
                            <a:picLocks noChangeAspect="true"/>
                          </pic:cNvPicPr>
                        </pic:nvPicPr>
                        <pic:blipFill>
                          <a:blip r:embed="rId75"/>
                          <a:stretch>
                            <a:fillRect/>
                          </a:stretch>
                        </pic:blipFill>
                        <pic:spPr>
                          <a:xfrm>
                            <a:off x="0" y="0"/>
                            <a:ext cx="2505075" cy="1981200"/>
                          </a:xfrm>
                          <a:prstGeom prst="rect">
                            <a:avLst/>
                          </a:prstGeom>
                        </pic:spPr>
                      </pic:pic>
                    </a:graphicData>
                  </a:graphic>
                </wp:inline>
              </w:drawing>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实际付款信息</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注：此部分信息在调用支付后进行展示 ，不同付款方式下的展示规则详见下方对应章节的内容。</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9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任务修改记录</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修改的信息</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展示修改过的字段名称</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原值</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字段修改前的值</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新值</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字段修改后的值</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修改原因</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修改按钮中填写的修改原因</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修改人</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修改人</w:t>
            </w: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960" w:type="dxa"/>
            <w:vMerge w:val="continue"/>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修改时间</w:t>
            </w:r>
          </w:p>
        </w:tc>
        <w:tc>
          <w:tcPr>
            <w:tcW w:w="780" w:type="dxa"/>
            <w:tcMar>
              <w:top w:type="dxa" w:w="60"/>
              <w:left w:type="dxa" w:w="120"/>
              <w:bottom w:type="dxa" w:w="30"/>
              <w:right w:type="dxa" w:w="120"/>
            </w:tcMar>
          </w:tcPr>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修改时间</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9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客户银行卡列表</w:t>
            </w:r>
          </w:p>
        </w:tc>
        <w:tc>
          <w:tcPr>
            <w:tcW w:w="65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直接将该客户的客户主页的银行卡信息全部展示在这里。</w:t>
            </w:r>
            <w:r>
              <w:rPr>
                <w:rFonts w:eastAsia="等线" w:ascii="Arial" w:cs="Arial" w:hAnsi="Arial"/>
                <w:color w:val="d83931"/>
                <w:sz w:val="22"/>
              </w:rPr>
              <w:t>注意，此处的内容不属于退款任务的信息。</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780" w:type="dxa"/>
            <w:hMerge w:val="continue"/>
            <w:tcMar>
              <w:top w:type="dxa" w:w="60"/>
              <w:left w:type="dxa" w:w="120"/>
              <w:bottom w:type="dxa" w:w="30"/>
              <w:right w:type="dxa" w:w="120"/>
            </w:tcMar>
          </w:tcPr>
          <w:p>
            <w:pPr>
              <w:spacing w:before="120" w:after="120" w:line="288" w:lineRule="auto"/>
              <w:ind w:left="0"/>
              <w:jc w:val="left"/>
            </w:pPr>
          </w:p>
        </w:tc>
        <w:tc>
          <w:tcPr>
            <w:tcW w:w="4185" w:type="dxa"/>
            <w:hMerge w:val="continue"/>
            <w:tcMar>
              <w:top w:type="dxa" w:w="60"/>
              <w:left w:type="dxa" w:w="120"/>
              <w:bottom w:type="dxa" w:w="30"/>
              <w:right w:type="dxa" w:w="120"/>
            </w:tcMar>
          </w:tcPr>
          <w:p>
            <w:pPr>
              <w:spacing w:before="120" w:after="120" w:line="288" w:lineRule="auto"/>
              <w:ind w:left="0"/>
              <w:jc w:val="left"/>
            </w:pPr>
          </w:p>
        </w:tc>
      </w:tr>
    </w:tbl>
    <w:p>
      <w:pPr>
        <w:pStyle w:val="5"/>
        <w:spacing w:before="240" w:after="120" w:line="288" w:lineRule="auto"/>
        <w:ind w:left="0"/>
        <w:jc w:val="left"/>
        <w:outlineLvl w:val="4"/>
      </w:pPr>
      <w:bookmarkStart w:name="heading_100" w:id="100"/>
      <w:r>
        <w:rPr>
          <w:rFonts w:eastAsia="等线" w:ascii="Arial" w:cs="Arial" w:hAnsi="Arial"/>
          <w:color w:val="3370ff"/>
          <w:sz w:val="24"/>
        </w:rPr>
        <w:t xml:space="preserve">5.4.3.2.1 </w:t>
      </w:r>
      <w:r>
        <w:rPr>
          <w:rFonts w:eastAsia="等线" w:ascii="Arial" w:cs="Arial" w:hAnsi="Arial"/>
          <w:b w:val="true"/>
          <w:sz w:val="24"/>
        </w:rPr>
        <w:t>审核按钮</w:t>
      </w:r>
      <w:bookmarkEnd w:id="100"/>
    </w:p>
    <w:p>
      <w:pPr>
        <w:spacing w:before="120" w:after="120" w:line="288" w:lineRule="auto"/>
        <w:ind w:left="0"/>
        <w:jc w:val="left"/>
      </w:pPr>
      <w:r>
        <w:rPr>
          <w:rFonts w:eastAsia="等线" w:ascii="Arial" w:cs="Arial" w:hAnsi="Arial"/>
          <w:sz w:val="22"/>
        </w:rPr>
        <w:t xml:space="preserve">        不同审核状态下，需展示不同的审核按钮，具体如下：</w:t>
      </w:r>
    </w:p>
    <w:p>
      <w:pPr>
        <w:spacing w:before="120" w:after="120" w:line="288" w:lineRule="auto"/>
        <w:ind w:left="0"/>
        <w:jc w:val="center"/>
      </w:pPr>
      <w:r>
        <w:drawing>
          <wp:inline distT="0" distR="0" distB="0" distL="0">
            <wp:extent cx="5257800" cy="1733550"/>
            <wp:docPr id="99" name="Drawing 99" descr=""/>
            <a:graphic xmlns:a="http://schemas.openxmlformats.org/drawingml/2006/main">
              <a:graphicData uri="http://schemas.openxmlformats.org/drawingml/2006/picture">
                <pic:pic xmlns:pic="http://schemas.openxmlformats.org/drawingml/2006/picture">
                  <pic:nvPicPr>
                    <pic:cNvPr id="0" name="Picture 99" descr=""/>
                    <pic:cNvPicPr>
                      <a:picLocks noChangeAspect="true"/>
                    </pic:cNvPicPr>
                  </pic:nvPicPr>
                  <pic:blipFill>
                    <a:blip r:embed="rId136"/>
                    <a:stretch>
                      <a:fillRect/>
                    </a:stretch>
                  </pic:blipFill>
                  <pic:spPr>
                    <a:xfrm>
                      <a:off x="0" y="0"/>
                      <a:ext cx="5257800" cy="1733550"/>
                    </a:xfrm>
                    <a:prstGeom prst="rect">
                      <a:avLst/>
                    </a:prstGeom>
                  </pic:spPr>
                </pic:pic>
              </a:graphicData>
            </a:graphic>
          </wp:inline>
        </w:drawing>
      </w:r>
    </w:p>
    <w:p>
      <w:pPr>
        <w:spacing w:before="120" w:after="120" w:line="288" w:lineRule="auto"/>
        <w:ind w:left="0"/>
        <w:jc w:val="left"/>
      </w:pPr>
    </w:p>
    <w:p>
      <w:pPr>
        <w:pStyle w:val="6"/>
        <w:spacing w:before="240" w:after="120" w:line="288" w:lineRule="auto"/>
        <w:ind w:left="0"/>
        <w:jc w:val="left"/>
        <w:outlineLvl w:val="5"/>
      </w:pPr>
      <w:bookmarkStart w:name="heading_101" w:id="101"/>
      <w:r>
        <w:rPr>
          <w:rFonts w:eastAsia="等线" w:ascii="Arial" w:cs="Arial" w:hAnsi="Arial"/>
          <w:color w:val="3370ff"/>
          <w:sz w:val="24"/>
        </w:rPr>
        <w:t xml:space="preserve">5.4.3.2.1.1 </w:t>
      </w:r>
      <w:r>
        <w:rPr>
          <w:rFonts w:eastAsia="等线" w:ascii="Arial" w:cs="Arial" w:hAnsi="Arial"/>
          <w:b w:val="true"/>
          <w:sz w:val="24"/>
        </w:rPr>
        <w:t>通过按钮</w:t>
      </w:r>
      <w:bookmarkEnd w:id="101"/>
    </w:p>
    <w:p>
      <w:pPr>
        <w:spacing w:before="120" w:after="120" w:line="288" w:lineRule="auto"/>
        <w:ind w:left="0"/>
        <w:jc w:val="left"/>
      </w:pPr>
      <w:r>
        <w:rPr>
          <w:rFonts w:eastAsia="等线" w:ascii="Arial" w:cs="Arial" w:hAnsi="Arial"/>
          <w:sz w:val="22"/>
        </w:rPr>
        <w:t xml:space="preserve">       展示规则：审核状态为“ 一审审核中，二审审核中，三审审核中”时展示。</w:t>
      </w:r>
    </w:p>
    <w:p>
      <w:pPr>
        <w:spacing w:before="120" w:after="120" w:line="288" w:lineRule="auto"/>
        <w:ind w:left="0"/>
        <w:jc w:val="left"/>
      </w:pPr>
      <w:r>
        <w:rPr>
          <w:rFonts w:eastAsia="等线" w:ascii="Arial" w:cs="Arial" w:hAnsi="Arial"/>
          <w:sz w:val="22"/>
        </w:rPr>
        <w:t xml:space="preserve">       不同审核状态下的通过按钮的交互不太一样，详见下方内容。</w:t>
      </w:r>
    </w:p>
    <w:p>
      <w:pPr>
        <w:pStyle w:val="7"/>
        <w:spacing w:before="240" w:after="120" w:line="288" w:lineRule="auto"/>
        <w:ind w:left="0"/>
        <w:jc w:val="left"/>
        <w:outlineLvl w:val="6"/>
      </w:pPr>
      <w:bookmarkStart w:name="heading_102" w:id="102"/>
      <w:r>
        <w:rPr>
          <w:rFonts w:eastAsia="等线" w:ascii="Arial" w:cs="Arial" w:hAnsi="Arial"/>
          <w:color w:val="3370ff"/>
          <w:sz w:val="24"/>
        </w:rPr>
        <w:t xml:space="preserve">5.4.3.2.1.1.1 </w:t>
      </w:r>
      <w:r>
        <w:rPr>
          <w:rFonts w:eastAsia="等线" w:ascii="Arial" w:cs="Arial" w:hAnsi="Arial"/>
          <w:b w:val="true"/>
          <w:sz w:val="24"/>
        </w:rPr>
        <w:t>一审审核中</w:t>
      </w:r>
      <w:bookmarkEnd w:id="102"/>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left"/>
      </w:pPr>
      <w:r>
        <w:rPr>
          <w:rFonts w:eastAsia="等线" w:ascii="Arial" w:cs="Arial" w:hAnsi="Arial"/>
          <w:sz w:val="22"/>
        </w:rPr>
        <w:t>点击确定，进入 二审，审核状态更新为“二审审核中”。</w:t>
      </w:r>
    </w:p>
    <w:p>
      <w:pPr>
        <w:spacing w:before="120" w:after="120" w:line="288" w:lineRule="auto"/>
        <w:ind w:left="0"/>
        <w:jc w:val="center"/>
      </w:pPr>
      <w:r>
        <w:drawing>
          <wp:inline distT="0" distR="0" distB="0" distL="0">
            <wp:extent cx="4972050" cy="2819400"/>
            <wp:docPr id="100" name="Drawing 100" descr=""/>
            <a:graphic xmlns:a="http://schemas.openxmlformats.org/drawingml/2006/main">
              <a:graphicData uri="http://schemas.openxmlformats.org/drawingml/2006/picture">
                <pic:pic xmlns:pic="http://schemas.openxmlformats.org/drawingml/2006/picture">
                  <pic:nvPicPr>
                    <pic:cNvPr id="0" name="Picture 100" descr=""/>
                    <pic:cNvPicPr>
                      <a:picLocks noChangeAspect="true"/>
                    </pic:cNvPicPr>
                  </pic:nvPicPr>
                  <pic:blipFill>
                    <a:blip r:embed="rId77"/>
                    <a:stretch>
                      <a:fillRect/>
                    </a:stretch>
                  </pic:blipFill>
                  <pic:spPr>
                    <a:xfrm>
                      <a:off x="0" y="0"/>
                      <a:ext cx="4972050" cy="2819400"/>
                    </a:xfrm>
                    <a:prstGeom prst="rect">
                      <a:avLst/>
                    </a:prstGeom>
                  </pic:spPr>
                </pic:pic>
              </a:graphicData>
            </a:graphic>
          </wp:inline>
        </w:drawing>
      </w:r>
    </w:p>
    <w:p>
      <w:pPr>
        <w:pStyle w:val="7"/>
        <w:spacing w:before="240" w:after="120" w:line="288" w:lineRule="auto"/>
        <w:ind w:left="0"/>
        <w:jc w:val="left"/>
        <w:outlineLvl w:val="6"/>
      </w:pPr>
      <w:bookmarkStart w:name="heading_103" w:id="103"/>
      <w:r>
        <w:rPr>
          <w:rFonts w:eastAsia="等线" w:ascii="Arial" w:cs="Arial" w:hAnsi="Arial"/>
          <w:color w:val="3370ff"/>
          <w:sz w:val="24"/>
        </w:rPr>
        <w:t xml:space="preserve">5.4.3.2.1.1.2 </w:t>
      </w:r>
      <w:r>
        <w:rPr>
          <w:rFonts w:eastAsia="等线" w:ascii="Arial" w:cs="Arial" w:hAnsi="Arial"/>
          <w:b w:val="true"/>
          <w:sz w:val="24"/>
        </w:rPr>
        <w:t>二审审核中</w:t>
      </w:r>
      <w:bookmarkEnd w:id="103"/>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center"/>
      </w:pPr>
      <w:r>
        <w:drawing>
          <wp:inline distT="0" distR="0" distB="0" distL="0">
            <wp:extent cx="5257800" cy="2971800"/>
            <wp:docPr id="101" name="Drawing 101" descr=""/>
            <a:graphic xmlns:a="http://schemas.openxmlformats.org/drawingml/2006/main">
              <a:graphicData uri="http://schemas.openxmlformats.org/drawingml/2006/picture">
                <pic:pic xmlns:pic="http://schemas.openxmlformats.org/drawingml/2006/picture">
                  <pic:nvPicPr>
                    <pic:cNvPr id="0" name="Picture 101" descr=""/>
                    <pic:cNvPicPr>
                      <a:picLocks noChangeAspect="true"/>
                    </pic:cNvPicPr>
                  </pic:nvPicPr>
                  <pic:blipFill>
                    <a:blip r:embed="rId7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点击确定按钮，校验是否需要三审，若需要三审，则将状态更新为“三审审核中”，若不需要，则需要根据付款方式进行判断：</w:t>
      </w:r>
    </w:p>
    <w:p>
      <w:pPr>
        <w:numPr>
          <w:numId w:val="207"/>
        </w:numPr>
        <w:spacing w:before="120" w:after="120" w:line="288" w:lineRule="auto"/>
        <w:ind w:left="0"/>
        <w:jc w:val="left"/>
      </w:pPr>
      <w:r>
        <w:rPr>
          <w:rFonts w:eastAsia="等线" w:ascii="Arial" w:cs="Arial" w:hAnsi="Arial"/>
          <w:sz w:val="22"/>
        </w:rPr>
        <w:t>付款方式为线上付款（API）</w:t>
      </w:r>
    </w:p>
    <w:p>
      <w:pPr>
        <w:spacing w:before="120" w:after="120" w:line="288" w:lineRule="auto"/>
        <w:ind w:left="0"/>
        <w:jc w:val="left"/>
      </w:pPr>
      <w:r>
        <w:rPr>
          <w:rFonts w:eastAsia="等线" w:ascii="Arial" w:cs="Arial" w:hAnsi="Arial"/>
          <w:sz w:val="22"/>
        </w:rPr>
        <w:t xml:space="preserve">        付款方式为线上付款（API）时，点击“通过”按钮，调用支付中心进行付款，相关支付流程见下方“实际付款信息”章节中“线上付款（API）”的内容。</w:t>
      </w:r>
    </w:p>
    <w:p>
      <w:pPr>
        <w:numPr>
          <w:numId w:val="208"/>
        </w:numPr>
        <w:spacing w:before="120" w:after="120" w:line="288" w:lineRule="auto"/>
        <w:ind w:left="0"/>
        <w:jc w:val="left"/>
      </w:pPr>
      <w:r>
        <w:rPr>
          <w:rFonts w:eastAsia="等线" w:ascii="Arial" w:cs="Arial" w:hAnsi="Arial"/>
          <w:sz w:val="22"/>
        </w:rPr>
        <w:t>付款方式为线下银行转账</w:t>
      </w:r>
    </w:p>
    <w:p>
      <w:pPr>
        <w:spacing w:before="120" w:after="120" w:line="288" w:lineRule="auto"/>
        <w:ind w:left="0"/>
        <w:jc w:val="left"/>
      </w:pPr>
      <w:r>
        <w:rPr>
          <w:rFonts w:eastAsia="等线" w:ascii="Arial" w:cs="Arial" w:hAnsi="Arial"/>
          <w:sz w:val="22"/>
        </w:rPr>
        <w:t xml:space="preserve">        付款方式为线下银行转账时，校验“实际付款信息”中的内容：</w:t>
      </w:r>
    </w:p>
    <w:p>
      <w:pPr>
        <w:spacing w:before="120" w:after="120" w:line="288" w:lineRule="auto"/>
        <w:ind w:left="0"/>
        <w:jc w:val="left"/>
      </w:pPr>
      <w:r>
        <w:rPr>
          <w:rFonts w:eastAsia="等线" w:ascii="Arial" w:cs="Arial" w:hAnsi="Arial"/>
          <w:sz w:val="22"/>
        </w:rPr>
        <w:t>（1）若未填写（所有字段的值为空），则弹窗提示：付款方式为线下银行转账，请先填写实际付款信息。</w:t>
      </w:r>
    </w:p>
    <w:p>
      <w:pPr>
        <w:spacing w:before="120" w:after="120" w:line="288" w:lineRule="auto"/>
        <w:ind w:left="0"/>
        <w:jc w:val="left"/>
      </w:pPr>
      <w:r>
        <w:rPr>
          <w:rFonts w:eastAsia="等线" w:ascii="Arial" w:cs="Arial" w:hAnsi="Arial"/>
          <w:sz w:val="22"/>
        </w:rPr>
        <w:t>译文：The payment method is offline bank transfer. Please fill in the actual payment details first.</w:t>
      </w:r>
    </w:p>
    <w:p>
      <w:pPr>
        <w:spacing w:before="120" w:after="120" w:line="288" w:lineRule="auto"/>
        <w:ind w:left="0"/>
        <w:jc w:val="left"/>
      </w:pPr>
      <w:r>
        <w:rPr>
          <w:rFonts w:eastAsia="等线" w:ascii="Arial" w:cs="Arial" w:hAnsi="Arial"/>
          <w:color w:val="d83931"/>
          <w:sz w:val="22"/>
        </w:rPr>
        <w:t>注：填写线下银行转账的实际付款信息的交互见“实际付款信息-线下银行转账”章节的内容。</w:t>
      </w:r>
    </w:p>
    <w:p>
      <w:pPr>
        <w:spacing w:before="120" w:after="120" w:line="288" w:lineRule="auto"/>
        <w:ind w:left="0"/>
        <w:jc w:val="center"/>
      </w:pPr>
      <w:r>
        <w:drawing>
          <wp:inline distT="0" distR="0" distB="0" distL="0">
            <wp:extent cx="5257800" cy="2200275"/>
            <wp:docPr id="102" name="Drawing 102" descr=""/>
            <a:graphic xmlns:a="http://schemas.openxmlformats.org/drawingml/2006/main">
              <a:graphicData uri="http://schemas.openxmlformats.org/drawingml/2006/picture">
                <pic:pic xmlns:pic="http://schemas.openxmlformats.org/drawingml/2006/picture">
                  <pic:nvPicPr>
                    <pic:cNvPr id="0" name="Picture 102" descr=""/>
                    <pic:cNvPicPr>
                      <a:picLocks noChangeAspect="true"/>
                    </pic:cNvPicPr>
                  </pic:nvPicPr>
                  <pic:blipFill>
                    <a:blip r:embed="rId78"/>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（2）若已填写，则执行如下指令：</w:t>
      </w:r>
    </w:p>
    <w:p>
      <w:pPr>
        <w:spacing w:before="120" w:after="120" w:line="288" w:lineRule="auto"/>
        <w:ind w:left="0"/>
        <w:jc w:val="left"/>
      </w:pPr>
      <w:r>
        <w:rPr>
          <w:rFonts w:eastAsia="等线" w:ascii="Arial" w:cs="Arial" w:hAnsi="Arial"/>
          <w:sz w:val="22"/>
        </w:rPr>
        <w:t>A. 更新“支付状态”为“支付成功”；</w:t>
      </w:r>
    </w:p>
    <w:p>
      <w:pPr>
        <w:spacing w:before="120" w:after="120" w:line="288" w:lineRule="auto"/>
        <w:ind w:left="0"/>
        <w:jc w:val="left"/>
      </w:pPr>
      <w:r>
        <w:rPr>
          <w:rFonts w:eastAsia="等线" w:ascii="Arial" w:cs="Arial" w:hAnsi="Arial"/>
          <w:sz w:val="22"/>
        </w:rPr>
        <w:t>B. 将审核状态从“二审审核中”更新为“已完成”，并将任务流转至已处理tab下。</w:t>
      </w:r>
    </w:p>
    <w:p>
      <w:pPr>
        <w:pStyle w:val="7"/>
        <w:spacing w:before="240" w:after="120" w:line="288" w:lineRule="auto"/>
        <w:ind w:left="0"/>
        <w:jc w:val="left"/>
        <w:outlineLvl w:val="6"/>
      </w:pPr>
      <w:bookmarkStart w:name="heading_104" w:id="104"/>
      <w:r>
        <w:rPr>
          <w:rFonts w:eastAsia="等线" w:ascii="Arial" w:cs="Arial" w:hAnsi="Arial"/>
          <w:color w:val="3370ff"/>
          <w:sz w:val="24"/>
        </w:rPr>
        <w:t xml:space="preserve">5.4.3.2.1.1.3 </w:t>
      </w:r>
      <w:r>
        <w:rPr>
          <w:rFonts w:eastAsia="等线" w:ascii="Arial" w:cs="Arial" w:hAnsi="Arial"/>
          <w:b w:val="true"/>
          <w:sz w:val="24"/>
        </w:rPr>
        <w:t>三审审核中</w:t>
      </w:r>
      <w:bookmarkEnd w:id="104"/>
    </w:p>
    <w:p>
      <w:pPr>
        <w:spacing w:before="120" w:after="120" w:line="288" w:lineRule="auto"/>
        <w:ind w:left="0"/>
        <w:jc w:val="left"/>
      </w:pPr>
      <w:r>
        <w:rPr>
          <w:rFonts w:eastAsia="等线" w:ascii="Arial" w:cs="Arial" w:hAnsi="Arial"/>
          <w:sz w:val="22"/>
        </w:rPr>
        <w:t xml:space="preserve">        点击本按钮，弹窗提示：</w:t>
      </w:r>
    </w:p>
    <w:p>
      <w:pPr>
        <w:spacing w:before="120" w:after="120" w:line="288" w:lineRule="auto"/>
        <w:ind w:left="0"/>
        <w:jc w:val="center"/>
      </w:pPr>
      <w:r>
        <w:drawing>
          <wp:inline distT="0" distR="0" distB="0" distL="0">
            <wp:extent cx="5257800" cy="2971800"/>
            <wp:docPr id="103" name="Drawing 103" descr=""/>
            <a:graphic xmlns:a="http://schemas.openxmlformats.org/drawingml/2006/main">
              <a:graphicData uri="http://schemas.openxmlformats.org/drawingml/2006/picture">
                <pic:pic xmlns:pic="http://schemas.openxmlformats.org/drawingml/2006/picture">
                  <pic:nvPicPr>
                    <pic:cNvPr id="0" name="Picture 103" descr=""/>
                    <pic:cNvPicPr>
                      <a:picLocks noChangeAspect="true"/>
                    </pic:cNvPicPr>
                  </pic:nvPicPr>
                  <pic:blipFill>
                    <a:blip r:embed="rId77"/>
                    <a:stretch>
                      <a:fillRect/>
                    </a:stretch>
                  </pic:blipFill>
                  <pic:spPr>
                    <a:xfrm>
                      <a:off x="0" y="0"/>
                      <a:ext cx="5257800" cy="2971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点击确定按钮，需根据付款方式进行判断：</w:t>
      </w:r>
    </w:p>
    <w:p>
      <w:pPr>
        <w:numPr>
          <w:numId w:val="209"/>
        </w:numPr>
        <w:spacing w:before="120" w:after="120" w:line="288" w:lineRule="auto"/>
        <w:ind w:left="0"/>
        <w:jc w:val="left"/>
      </w:pPr>
      <w:r>
        <w:rPr>
          <w:rFonts w:eastAsia="等线" w:ascii="Arial" w:cs="Arial" w:hAnsi="Arial"/>
          <w:sz w:val="22"/>
        </w:rPr>
        <w:t>付款方式为线上付款（API）</w:t>
      </w:r>
    </w:p>
    <w:p>
      <w:pPr>
        <w:spacing w:before="120" w:after="120" w:line="288" w:lineRule="auto"/>
        <w:ind w:left="0"/>
        <w:jc w:val="left"/>
      </w:pPr>
      <w:r>
        <w:rPr>
          <w:rFonts w:eastAsia="等线" w:ascii="Arial" w:cs="Arial" w:hAnsi="Arial"/>
          <w:sz w:val="22"/>
        </w:rPr>
        <w:t xml:space="preserve">        付款方式为线上付款（API）时，点击“通过”按钮，调用支付中心进行付款，相关支付流程见下方“实际付款信息”章节中“线上付款（API）”的内容。</w:t>
      </w:r>
    </w:p>
    <w:p>
      <w:pPr>
        <w:numPr>
          <w:numId w:val="210"/>
        </w:numPr>
        <w:spacing w:before="120" w:after="120" w:line="288" w:lineRule="auto"/>
        <w:ind w:left="0"/>
        <w:jc w:val="left"/>
      </w:pPr>
      <w:r>
        <w:rPr>
          <w:rFonts w:eastAsia="等线" w:ascii="Arial" w:cs="Arial" w:hAnsi="Arial"/>
          <w:sz w:val="22"/>
        </w:rPr>
        <w:t>付款方式为线下银行转账</w:t>
      </w:r>
    </w:p>
    <w:p>
      <w:pPr>
        <w:spacing w:before="120" w:after="120" w:line="288" w:lineRule="auto"/>
        <w:ind w:left="0"/>
        <w:jc w:val="left"/>
      </w:pPr>
      <w:r>
        <w:rPr>
          <w:rFonts w:eastAsia="等线" w:ascii="Arial" w:cs="Arial" w:hAnsi="Arial"/>
          <w:sz w:val="22"/>
        </w:rPr>
        <w:t xml:space="preserve">        付款方式为线下银行转账时，校验“实际付款信息”中的内容：</w:t>
      </w:r>
    </w:p>
    <w:p>
      <w:pPr>
        <w:spacing w:before="120" w:after="120" w:line="288" w:lineRule="auto"/>
        <w:ind w:left="0"/>
        <w:jc w:val="left"/>
      </w:pPr>
      <w:r>
        <w:rPr>
          <w:rFonts w:eastAsia="等线" w:ascii="Arial" w:cs="Arial" w:hAnsi="Arial"/>
          <w:sz w:val="22"/>
        </w:rPr>
        <w:t>（1）若未填写（所有字段的值为空），则弹窗提示：付款方式为线下银行转账，请先填写实际付款信息。</w:t>
      </w:r>
    </w:p>
    <w:p>
      <w:pPr>
        <w:spacing w:before="120" w:after="120" w:line="288" w:lineRule="auto"/>
        <w:ind w:left="0"/>
        <w:jc w:val="left"/>
      </w:pPr>
      <w:r>
        <w:rPr>
          <w:rFonts w:eastAsia="等线" w:ascii="Arial" w:cs="Arial" w:hAnsi="Arial"/>
          <w:sz w:val="22"/>
        </w:rPr>
        <w:t>译文：The payment method is offline bank transfer. Please fill in the actual payment details first.</w:t>
      </w:r>
    </w:p>
    <w:p>
      <w:pPr>
        <w:spacing w:before="120" w:after="120" w:line="288" w:lineRule="auto"/>
        <w:ind w:left="0"/>
        <w:jc w:val="left"/>
      </w:pPr>
      <w:r>
        <w:rPr>
          <w:rFonts w:eastAsia="等线" w:ascii="Arial" w:cs="Arial" w:hAnsi="Arial"/>
          <w:color w:val="d83931"/>
          <w:sz w:val="22"/>
        </w:rPr>
        <w:t>注：填写线下银行转账的实际付款信息的交互见“实际付款信息-线下银行转账”章节的内容。</w:t>
      </w:r>
    </w:p>
    <w:p>
      <w:pPr>
        <w:spacing w:before="120" w:after="120" w:line="288" w:lineRule="auto"/>
        <w:ind w:left="0"/>
        <w:jc w:val="center"/>
      </w:pPr>
      <w:r>
        <w:drawing>
          <wp:inline distT="0" distR="0" distB="0" distL="0">
            <wp:extent cx="5257800" cy="2200275"/>
            <wp:docPr id="104" name="Drawing 104" descr=""/>
            <a:graphic xmlns:a="http://schemas.openxmlformats.org/drawingml/2006/main">
              <a:graphicData uri="http://schemas.openxmlformats.org/drawingml/2006/picture">
                <pic:pic xmlns:pic="http://schemas.openxmlformats.org/drawingml/2006/picture">
                  <pic:nvPicPr>
                    <pic:cNvPr id="0" name="Picture 104" descr=""/>
                    <pic:cNvPicPr>
                      <a:picLocks noChangeAspect="true"/>
                    </pic:cNvPicPr>
                  </pic:nvPicPr>
                  <pic:blipFill>
                    <a:blip r:embed="rId78"/>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（2）若已填写，则执行如下指令：</w:t>
      </w:r>
    </w:p>
    <w:p>
      <w:pPr>
        <w:spacing w:before="120" w:after="120" w:line="288" w:lineRule="auto"/>
        <w:ind w:left="0"/>
        <w:jc w:val="left"/>
      </w:pPr>
      <w:r>
        <w:rPr>
          <w:rFonts w:eastAsia="等线" w:ascii="Arial" w:cs="Arial" w:hAnsi="Arial"/>
          <w:sz w:val="22"/>
        </w:rPr>
        <w:t>A. 更新“支付状态”为“支付成功”；</w:t>
      </w:r>
    </w:p>
    <w:p>
      <w:pPr>
        <w:spacing w:before="120" w:after="120" w:line="288" w:lineRule="auto"/>
        <w:ind w:left="0"/>
        <w:jc w:val="left"/>
      </w:pPr>
      <w:r>
        <w:rPr>
          <w:rFonts w:eastAsia="等线" w:ascii="Arial" w:cs="Arial" w:hAnsi="Arial"/>
          <w:sz w:val="22"/>
        </w:rPr>
        <w:t>B. 将审核状态从“二审审核中”更新为“已完成”，并将任务流转至已处理tab下。</w:t>
      </w:r>
    </w:p>
    <w:p>
      <w:pPr>
        <w:pStyle w:val="6"/>
        <w:spacing w:before="240" w:after="120" w:line="288" w:lineRule="auto"/>
        <w:ind w:left="0"/>
        <w:jc w:val="left"/>
        <w:outlineLvl w:val="5"/>
      </w:pPr>
      <w:bookmarkStart w:name="heading_105" w:id="105"/>
      <w:r>
        <w:rPr>
          <w:rFonts w:eastAsia="等线" w:ascii="Arial" w:cs="Arial" w:hAnsi="Arial"/>
          <w:color w:val="3370ff"/>
          <w:sz w:val="24"/>
        </w:rPr>
        <w:t xml:space="preserve">5.4.3.2.1.2 </w:t>
      </w:r>
      <w:r>
        <w:rPr>
          <w:rFonts w:eastAsia="等线" w:ascii="Arial" w:cs="Arial" w:hAnsi="Arial"/>
          <w:b w:val="true"/>
          <w:sz w:val="24"/>
        </w:rPr>
        <w:t>转他人处理 按钮</w:t>
      </w:r>
      <w:bookmarkEnd w:id="105"/>
    </w:p>
    <w:p>
      <w:pPr>
        <w:spacing w:before="120" w:after="120" w:line="288" w:lineRule="auto"/>
        <w:ind w:left="0"/>
        <w:jc w:val="left"/>
      </w:pPr>
      <w:r>
        <w:rPr>
          <w:rFonts w:eastAsia="等线" w:ascii="Arial" w:cs="Arial" w:hAnsi="Arial"/>
          <w:sz w:val="22"/>
        </w:rPr>
        <w:t xml:space="preserve">       展示规则：审核状态为“ 一审审核中，待申请人重新提交，二审审核中，三审审核中”时展示。</w:t>
      </w:r>
    </w:p>
    <w:p>
      <w:pPr>
        <w:spacing w:before="120" w:after="120" w:line="288" w:lineRule="auto"/>
        <w:ind w:left="0"/>
        <w:jc w:val="left"/>
      </w:pPr>
      <w:r>
        <w:rPr>
          <w:rFonts w:eastAsia="等线" w:ascii="Arial" w:cs="Arial" w:hAnsi="Arial"/>
          <w:sz w:val="22"/>
        </w:rPr>
        <w:t>点击本按钮，弹窗提示：可将处理人更改为</w:t>
      </w:r>
      <w:r>
        <w:rPr>
          <w:rFonts w:eastAsia="等线" w:ascii="Arial" w:cs="Arial" w:hAnsi="Arial"/>
          <w:color w:val="d83931"/>
          <w:sz w:val="22"/>
        </w:rPr>
        <w:t>所有</w:t>
      </w:r>
      <w:r>
        <w:rPr>
          <w:rFonts w:eastAsia="等线" w:ascii="Arial" w:cs="Arial" w:hAnsi="Arial"/>
          <w:sz w:val="22"/>
        </w:rPr>
        <w:t>具有审核权限的角色的人员。</w:t>
      </w:r>
    </w:p>
    <w:p>
      <w:pPr>
        <w:spacing w:before="120" w:after="120" w:line="288" w:lineRule="auto"/>
        <w:ind w:left="0"/>
        <w:jc w:val="center"/>
      </w:pPr>
      <w:r>
        <w:drawing>
          <wp:inline distT="0" distR="0" distB="0" distL="0">
            <wp:extent cx="5257800" cy="1857375"/>
            <wp:docPr id="105" name="Drawing 105" descr=""/>
            <a:graphic xmlns:a="http://schemas.openxmlformats.org/drawingml/2006/main">
              <a:graphicData uri="http://schemas.openxmlformats.org/drawingml/2006/picture">
                <pic:pic xmlns:pic="http://schemas.openxmlformats.org/drawingml/2006/picture">
                  <pic:nvPicPr>
                    <pic:cNvPr id="0" name="Picture 105" descr=""/>
                    <pic:cNvPicPr>
                      <a:picLocks noChangeAspect="true"/>
                    </pic:cNvPicPr>
                  </pic:nvPicPr>
                  <pic:blipFill>
                    <a:blip r:embed="rId79"/>
                    <a:stretch>
                      <a:fillRect/>
                    </a:stretch>
                  </pic:blipFill>
                  <pic:spPr>
                    <a:xfrm>
                      <a:off x="0" y="0"/>
                      <a:ext cx="5257800" cy="1857375"/>
                    </a:xfrm>
                    <a:prstGeom prst="rect">
                      <a:avLst/>
                    </a:prstGeom>
                  </pic:spPr>
                </pic:pic>
              </a:graphicData>
            </a:graphic>
          </wp:inline>
        </w:drawing>
      </w:r>
    </w:p>
    <w:p>
      <w:pPr>
        <w:pStyle w:val="6"/>
        <w:spacing w:before="240" w:after="120" w:line="288" w:lineRule="auto"/>
        <w:ind w:left="0"/>
        <w:jc w:val="left"/>
        <w:outlineLvl w:val="5"/>
      </w:pPr>
      <w:bookmarkStart w:name="heading_106" w:id="106"/>
      <w:r>
        <w:rPr>
          <w:rFonts w:eastAsia="等线" w:ascii="Arial" w:cs="Arial" w:hAnsi="Arial"/>
          <w:color w:val="3370ff"/>
          <w:sz w:val="24"/>
        </w:rPr>
        <w:t xml:space="preserve">5.4.3.2.1.3 </w:t>
      </w:r>
      <w:r>
        <w:rPr>
          <w:rFonts w:eastAsia="等线" w:ascii="Arial" w:cs="Arial" w:hAnsi="Arial"/>
          <w:b w:val="true"/>
          <w:sz w:val="24"/>
        </w:rPr>
        <w:t>驳回至申请人 按钮（本期不做）</w:t>
      </w:r>
      <w:bookmarkEnd w:id="106"/>
    </w:p>
    <w:p>
      <w:pPr>
        <w:spacing w:before="120" w:after="120" w:line="288" w:lineRule="auto"/>
        <w:ind w:left="0"/>
        <w:jc w:val="left"/>
      </w:pPr>
      <w:r>
        <w:rPr>
          <w:rFonts w:eastAsia="等线" w:ascii="Arial" w:cs="Arial" w:hAnsi="Arial"/>
          <w:sz w:val="22"/>
        </w:rPr>
        <w:t xml:space="preserve">       展示规则：审核状态为“ 一审审核中”时展示。</w:t>
      </w:r>
    </w:p>
    <w:p>
      <w:pPr>
        <w:spacing w:before="120" w:after="120" w:line="288" w:lineRule="auto"/>
        <w:ind w:left="0"/>
        <w:jc w:val="left"/>
      </w:pPr>
      <w:r>
        <w:rPr>
          <w:rFonts w:eastAsia="等线" w:ascii="Arial" w:cs="Arial" w:hAnsi="Arial"/>
          <w:sz w:val="22"/>
        </w:rPr>
        <w:t>点击本按钮，先校验该任务的“申请方式”：</w:t>
      </w:r>
    </w:p>
    <w:p>
      <w:pPr>
        <w:numPr>
          <w:numId w:val="211"/>
        </w:numPr>
        <w:spacing w:before="120" w:after="120" w:line="288" w:lineRule="auto"/>
        <w:ind w:left="0"/>
        <w:jc w:val="left"/>
      </w:pPr>
      <w:r>
        <w:rPr>
          <w:rFonts w:eastAsia="等线" w:ascii="Arial" w:cs="Arial" w:hAnsi="Arial"/>
          <w:sz w:val="22"/>
        </w:rPr>
        <w:t>若申请方式为“用户申请”，则弹窗如下：</w:t>
      </w:r>
    </w:p>
    <w:p>
      <w:pPr>
        <w:spacing w:before="120" w:after="120" w:line="288" w:lineRule="auto"/>
        <w:ind w:left="0"/>
        <w:jc w:val="center"/>
      </w:pPr>
      <w:r>
        <w:drawing>
          <wp:inline distT="0" distR="0" distB="0" distL="0">
            <wp:extent cx="5257800" cy="2362200"/>
            <wp:docPr id="106" name="Drawing 106" descr=""/>
            <a:graphic xmlns:a="http://schemas.openxmlformats.org/drawingml/2006/main">
              <a:graphicData uri="http://schemas.openxmlformats.org/drawingml/2006/picture">
                <pic:pic xmlns:pic="http://schemas.openxmlformats.org/drawingml/2006/picture">
                  <pic:nvPicPr>
                    <pic:cNvPr id="0" name="Picture 106" descr=""/>
                    <pic:cNvPicPr>
                      <a:picLocks noChangeAspect="true"/>
                    </pic:cNvPicPr>
                  </pic:nvPicPr>
                  <pic:blipFill>
                    <a:blip r:embed="rId80"/>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 确定，执行如下指令：</w:t>
      </w:r>
    </w:p>
    <w:p>
      <w:pPr>
        <w:spacing w:before="120" w:after="120" w:line="288" w:lineRule="auto"/>
        <w:ind w:left="0"/>
        <w:jc w:val="left"/>
      </w:pPr>
      <w:r>
        <w:rPr>
          <w:rFonts w:eastAsia="等线" w:ascii="Arial" w:cs="Arial" w:hAnsi="Arial"/>
          <w:sz w:val="22"/>
        </w:rPr>
        <w:t>（1）更新审核状态为“待申请人重新提交”；</w:t>
      </w:r>
    </w:p>
    <w:p>
      <w:pPr>
        <w:spacing w:before="120" w:after="120" w:line="288" w:lineRule="auto"/>
        <w:ind w:left="0"/>
        <w:jc w:val="left"/>
      </w:pPr>
      <w:r>
        <w:rPr>
          <w:rFonts w:eastAsia="等线" w:ascii="Arial" w:cs="Arial" w:hAnsi="Arial"/>
          <w:sz w:val="22"/>
        </w:rPr>
        <w:t>（2）激活客户端的退款任务提交凭证入口。（给客户发通知app发送</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left"/>
      </w:pPr>
    </w:p>
    <w:p>
      <w:pPr>
        <w:numPr>
          <w:numId w:val="212"/>
        </w:numPr>
        <w:spacing w:before="120" w:after="120" w:line="288" w:lineRule="auto"/>
        <w:ind w:left="0"/>
        <w:jc w:val="left"/>
      </w:pPr>
      <w:r>
        <w:rPr>
          <w:rFonts w:eastAsia="等线" w:ascii="Arial" w:cs="Arial" w:hAnsi="Arial"/>
          <w:sz w:val="22"/>
        </w:rPr>
        <w:t>若申请方式为“业务代客申请”，则弹窗如下：</w:t>
      </w:r>
    </w:p>
    <w:p>
      <w:pPr>
        <w:spacing w:before="120" w:after="120" w:line="288" w:lineRule="auto"/>
        <w:ind w:left="0"/>
        <w:jc w:val="center"/>
      </w:pPr>
      <w:r>
        <w:drawing>
          <wp:inline distT="0" distR="0" distB="0" distL="0">
            <wp:extent cx="5257800" cy="1609725"/>
            <wp:docPr id="107" name="Drawing 107" descr=""/>
            <a:graphic xmlns:a="http://schemas.openxmlformats.org/drawingml/2006/main">
              <a:graphicData uri="http://schemas.openxmlformats.org/drawingml/2006/picture">
                <pic:pic xmlns:pic="http://schemas.openxmlformats.org/drawingml/2006/picture">
                  <pic:nvPicPr>
                    <pic:cNvPr id="0" name="Picture 107" descr=""/>
                    <pic:cNvPicPr>
                      <a:picLocks noChangeAspect="true"/>
                    </pic:cNvPicPr>
                  </pic:nvPicPr>
                  <pic:blipFill>
                    <a:blip r:embed="rId81"/>
                    <a:stretch>
                      <a:fillRect/>
                    </a:stretch>
                  </pic:blipFill>
                  <pic:spPr>
                    <a:xfrm>
                      <a:off x="0" y="0"/>
                      <a:ext cx="5257800" cy="1609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点击确定，执行如下指令：</w:t>
      </w:r>
    </w:p>
    <w:p>
      <w:pPr>
        <w:spacing w:before="120" w:after="120" w:line="288" w:lineRule="auto"/>
        <w:ind w:left="0"/>
        <w:jc w:val="left"/>
      </w:pPr>
      <w:r>
        <w:rPr>
          <w:rFonts w:eastAsia="等线" w:ascii="Arial" w:cs="Arial" w:hAnsi="Arial"/>
          <w:sz w:val="22"/>
        </w:rPr>
        <w:t>（1）更新审核状态为“待申请人重新提交”。</w:t>
      </w:r>
    </w:p>
    <w:p>
      <w:pPr>
        <w:pStyle w:val="6"/>
        <w:spacing w:before="240" w:after="120" w:line="288" w:lineRule="auto"/>
        <w:ind w:left="0"/>
        <w:jc w:val="left"/>
        <w:outlineLvl w:val="5"/>
      </w:pPr>
      <w:bookmarkStart w:name="heading_107" w:id="107"/>
      <w:r>
        <w:rPr>
          <w:rFonts w:eastAsia="等线" w:ascii="Arial" w:cs="Arial" w:hAnsi="Arial"/>
          <w:color w:val="3370ff"/>
          <w:sz w:val="24"/>
        </w:rPr>
        <w:t xml:space="preserve">5.4.3.2.1.4 </w:t>
      </w:r>
      <w:r>
        <w:rPr>
          <w:rFonts w:eastAsia="等线" w:ascii="Arial" w:cs="Arial" w:hAnsi="Arial"/>
          <w:b w:val="true"/>
          <w:sz w:val="24"/>
        </w:rPr>
        <w:t>提交审核 按钮（本期不做）</w:t>
      </w:r>
      <w:bookmarkEnd w:id="107"/>
    </w:p>
    <w:p>
      <w:pPr>
        <w:spacing w:before="120" w:after="120" w:line="288" w:lineRule="auto"/>
        <w:ind w:left="0"/>
        <w:jc w:val="left"/>
      </w:pPr>
      <w:r>
        <w:rPr>
          <w:rFonts w:eastAsia="等线" w:ascii="Arial" w:cs="Arial" w:hAnsi="Arial"/>
          <w:sz w:val="22"/>
        </w:rPr>
        <w:t xml:space="preserve">       展示规则：审核状态为“ 待申请人重新提交”</w:t>
      </w:r>
      <w:r>
        <w:rPr>
          <w:rFonts w:eastAsia="等线" w:ascii="Arial" w:cs="Arial" w:hAnsi="Arial"/>
          <w:color w:val="d83931"/>
          <w:sz w:val="22"/>
        </w:rPr>
        <w:t>且系统登录人员是与该任务的创建人“同角色”的人员</w:t>
      </w:r>
      <w:r>
        <w:rPr>
          <w:rFonts w:eastAsia="等线" w:ascii="Arial" w:cs="Arial" w:hAnsi="Arial"/>
          <w:sz w:val="22"/>
        </w:rPr>
        <w:t>时展示。</w:t>
      </w:r>
    </w:p>
    <w:p>
      <w:pPr>
        <w:spacing w:before="120" w:after="120" w:line="288" w:lineRule="auto"/>
        <w:ind w:left="0"/>
        <w:jc w:val="left"/>
      </w:pPr>
      <w:r>
        <w:rPr>
          <w:rFonts w:eastAsia="等线" w:ascii="Arial" w:cs="Arial" w:hAnsi="Arial"/>
          <w:sz w:val="22"/>
        </w:rPr>
        <w:t>点击本按钮，校验该任务的申请方式：</w:t>
      </w:r>
    </w:p>
    <w:p>
      <w:pPr>
        <w:numPr>
          <w:numId w:val="213"/>
        </w:numPr>
        <w:spacing w:before="120" w:after="120" w:line="288" w:lineRule="auto"/>
        <w:ind w:left="0"/>
        <w:jc w:val="left"/>
      </w:pPr>
      <w:r>
        <w:rPr>
          <w:rFonts w:eastAsia="等线" w:ascii="Arial" w:cs="Arial" w:hAnsi="Arial"/>
          <w:sz w:val="22"/>
        </w:rPr>
        <w:t>若申请方式为“用户申请”，则弹窗提示：</w:t>
      </w:r>
    </w:p>
    <w:p>
      <w:pPr>
        <w:spacing w:before="120" w:after="120" w:line="288" w:lineRule="auto"/>
        <w:ind w:left="0"/>
        <w:jc w:val="center"/>
      </w:pPr>
      <w:r>
        <w:drawing>
          <wp:inline distT="0" distR="0" distB="0" distL="0">
            <wp:extent cx="5257800" cy="2466975"/>
            <wp:docPr id="108" name="Drawing 108" descr=""/>
            <a:graphic xmlns:a="http://schemas.openxmlformats.org/drawingml/2006/main">
              <a:graphicData uri="http://schemas.openxmlformats.org/drawingml/2006/picture">
                <pic:pic xmlns:pic="http://schemas.openxmlformats.org/drawingml/2006/picture">
                  <pic:nvPicPr>
                    <pic:cNvPr id="0" name="Picture 108" descr=""/>
                    <pic:cNvPicPr>
                      <a:picLocks noChangeAspect="true"/>
                    </pic:cNvPicPr>
                  </pic:nvPicPr>
                  <pic:blipFill>
                    <a:blip r:embed="rId82"/>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点击弹窗的“确定”按钮，执行如下操作：</w:t>
      </w:r>
    </w:p>
    <w:p>
      <w:pPr>
        <w:spacing w:before="120" w:after="120" w:line="288" w:lineRule="auto"/>
        <w:ind w:left="0"/>
        <w:jc w:val="left"/>
      </w:pPr>
      <w:r>
        <w:rPr>
          <w:rFonts w:eastAsia="等线" w:ascii="Arial" w:cs="Arial" w:hAnsi="Arial"/>
          <w:sz w:val="22"/>
        </w:rPr>
        <w:t>（1）将凭证和备注均保存至详情页的凭证和备注栏目；</w:t>
      </w:r>
    </w:p>
    <w:p>
      <w:pPr>
        <w:spacing w:before="120" w:after="120" w:line="288" w:lineRule="auto"/>
        <w:ind w:left="0"/>
        <w:jc w:val="left"/>
      </w:pPr>
      <w:r>
        <w:rPr>
          <w:rFonts w:eastAsia="等线" w:ascii="Arial" w:cs="Arial" w:hAnsi="Arial"/>
          <w:sz w:val="22"/>
        </w:rPr>
        <w:t>（2）将审核状态更新为“一审审核中”；</w:t>
      </w:r>
    </w:p>
    <w:p>
      <w:pPr>
        <w:spacing w:before="120" w:after="120" w:line="288" w:lineRule="auto"/>
        <w:ind w:left="0"/>
        <w:jc w:val="left"/>
      </w:pPr>
      <w:r>
        <w:rPr>
          <w:rFonts w:eastAsia="等线" w:ascii="Arial" w:cs="Arial" w:hAnsi="Arial"/>
          <w:sz w:val="22"/>
        </w:rPr>
        <w:t>（3）隐藏前端app的凭证上传入口（</w:t>
      </w:r>
      <w:r>
        <w:rPr>
          <w:rFonts w:eastAsia="等线" w:ascii="Arial" w:cs="Arial" w:hAnsi="Arial"/>
          <w:color w:val="3370ff"/>
          <w:sz w:val="22"/>
        </w:rPr>
        <w:t>@黄灿鹏</w:t>
      </w:r>
      <w:r>
        <w:rPr>
          <w:rFonts w:eastAsia="等线" w:ascii="Arial" w:cs="Arial" w:hAnsi="Arial"/>
          <w:sz w:val="22"/>
        </w:rPr>
        <w:t>）</w:t>
      </w:r>
    </w:p>
    <w:p>
      <w:pPr>
        <w:spacing w:before="120" w:after="120" w:line="288" w:lineRule="auto"/>
        <w:ind w:left="0"/>
        <w:jc w:val="left"/>
      </w:pPr>
    </w:p>
    <w:p>
      <w:pPr>
        <w:numPr>
          <w:numId w:val="214"/>
        </w:numPr>
        <w:spacing w:before="120" w:after="120" w:line="288" w:lineRule="auto"/>
        <w:ind w:left="0"/>
        <w:jc w:val="left"/>
      </w:pPr>
      <w:r>
        <w:rPr>
          <w:rFonts w:eastAsia="等线" w:ascii="Arial" w:cs="Arial" w:hAnsi="Arial"/>
          <w:sz w:val="22"/>
        </w:rPr>
        <w:t>若申请方式为“业务代客申请”，则弹窗提示：</w:t>
      </w:r>
    </w:p>
    <w:p>
      <w:pPr>
        <w:spacing w:before="120" w:after="120" w:line="288" w:lineRule="auto"/>
        <w:ind w:left="0"/>
        <w:jc w:val="left"/>
      </w:pPr>
      <w:r>
        <w:rPr>
          <w:rFonts w:eastAsia="等线" w:ascii="Arial" w:cs="Arial" w:hAnsi="Arial"/>
          <w:sz w:val="22"/>
        </w:rPr>
        <w:t>点击弹窗的“确定”按钮，执行如下操作：</w:t>
      </w:r>
    </w:p>
    <w:p>
      <w:pPr>
        <w:spacing w:before="120" w:after="120" w:line="288" w:lineRule="auto"/>
        <w:ind w:left="0"/>
        <w:jc w:val="left"/>
      </w:pPr>
      <w:r>
        <w:rPr>
          <w:rFonts w:eastAsia="等线" w:ascii="Arial" w:cs="Arial" w:hAnsi="Arial"/>
          <w:sz w:val="22"/>
        </w:rPr>
        <w:t>（1）将凭证和备注均保存至详情页的凭证和备注栏目（如有）；</w:t>
      </w:r>
    </w:p>
    <w:p>
      <w:pPr>
        <w:spacing w:before="120" w:after="120" w:line="288" w:lineRule="auto"/>
        <w:ind w:left="0"/>
        <w:jc w:val="left"/>
      </w:pPr>
      <w:r>
        <w:rPr>
          <w:rFonts w:eastAsia="等线" w:ascii="Arial" w:cs="Arial" w:hAnsi="Arial"/>
          <w:sz w:val="22"/>
        </w:rPr>
        <w:t>（2）将审核状态更新为“一审审核中”；</w:t>
      </w:r>
    </w:p>
    <w:p>
      <w:pPr>
        <w:spacing w:before="120" w:after="120" w:line="288" w:lineRule="auto"/>
        <w:ind w:left="0"/>
        <w:jc w:val="center"/>
      </w:pPr>
      <w:r>
        <w:drawing>
          <wp:inline distT="0" distR="0" distB="0" distL="0">
            <wp:extent cx="4781550" cy="4657725"/>
            <wp:docPr id="109" name="Drawing 109" descr=""/>
            <a:graphic xmlns:a="http://schemas.openxmlformats.org/drawingml/2006/main">
              <a:graphicData uri="http://schemas.openxmlformats.org/drawingml/2006/picture">
                <pic:pic xmlns:pic="http://schemas.openxmlformats.org/drawingml/2006/picture">
                  <pic:nvPicPr>
                    <pic:cNvPr id="0" name="Picture 109" descr=""/>
                    <pic:cNvPicPr>
                      <a:picLocks noChangeAspect="true"/>
                    </pic:cNvPicPr>
                  </pic:nvPicPr>
                  <pic:blipFill>
                    <a:blip r:embed="rId83"/>
                    <a:stretch>
                      <a:fillRect/>
                    </a:stretch>
                  </pic:blipFill>
                  <pic:spPr>
                    <a:xfrm>
                      <a:off x="0" y="0"/>
                      <a:ext cx="4781550" cy="4657725"/>
                    </a:xfrm>
                    <a:prstGeom prst="rect">
                      <a:avLst/>
                    </a:prstGeom>
                  </pic:spPr>
                </pic:pic>
              </a:graphicData>
            </a:graphic>
          </wp:inline>
        </w:drawing>
      </w:r>
    </w:p>
    <w:p>
      <w:pPr>
        <w:pStyle w:val="6"/>
        <w:spacing w:before="240" w:after="120" w:line="288" w:lineRule="auto"/>
        <w:ind w:left="0"/>
        <w:jc w:val="left"/>
        <w:outlineLvl w:val="5"/>
      </w:pPr>
      <w:bookmarkStart w:name="heading_108" w:id="108"/>
      <w:r>
        <w:rPr>
          <w:rFonts w:eastAsia="等线" w:ascii="Arial" w:cs="Arial" w:hAnsi="Arial"/>
          <w:color w:val="3370ff"/>
          <w:sz w:val="24"/>
        </w:rPr>
        <w:t xml:space="preserve">5.4.3.2.1.5 </w:t>
      </w:r>
      <w:r>
        <w:rPr>
          <w:rFonts w:eastAsia="等线" w:ascii="Arial" w:cs="Arial" w:hAnsi="Arial"/>
          <w:b w:val="true"/>
          <w:sz w:val="24"/>
        </w:rPr>
        <w:t>驳回至一审 按钮</w:t>
      </w:r>
      <w:bookmarkEnd w:id="108"/>
    </w:p>
    <w:p>
      <w:pPr>
        <w:spacing w:before="120" w:after="120" w:line="288" w:lineRule="auto"/>
        <w:ind w:left="0"/>
        <w:jc w:val="left"/>
      </w:pPr>
      <w:r>
        <w:rPr>
          <w:rFonts w:eastAsia="等线" w:ascii="Arial" w:cs="Arial" w:hAnsi="Arial"/>
          <w:sz w:val="22"/>
        </w:rPr>
        <w:t xml:space="preserve">       展示规则：审核状态为“ 二审审核中”时展示。</w:t>
      </w:r>
    </w:p>
    <w:p>
      <w:pPr>
        <w:spacing w:before="120" w:after="120" w:line="288" w:lineRule="auto"/>
        <w:ind w:left="0"/>
        <w:jc w:val="left"/>
      </w:pPr>
      <w:r>
        <w:rPr>
          <w:rFonts w:eastAsia="等线" w:ascii="Arial" w:cs="Arial" w:hAnsi="Arial"/>
          <w:sz w:val="22"/>
        </w:rPr>
        <w:t>点击弹窗提示：</w:t>
      </w:r>
    </w:p>
    <w:p>
      <w:pPr>
        <w:spacing w:before="120" w:after="120" w:line="288" w:lineRule="auto"/>
        <w:ind w:left="0"/>
        <w:jc w:val="left"/>
      </w:pPr>
      <w:r>
        <w:rPr>
          <w:rFonts w:eastAsia="等线" w:ascii="Arial" w:cs="Arial" w:hAnsi="Arial"/>
          <w:sz w:val="22"/>
        </w:rPr>
        <w:t>点击确定，将审核状态更新为“一审审核中”。</w:t>
      </w:r>
    </w:p>
    <w:p>
      <w:pPr>
        <w:spacing w:before="120" w:after="120" w:line="288" w:lineRule="auto"/>
        <w:ind w:left="0"/>
        <w:jc w:val="center"/>
      </w:pPr>
      <w:r>
        <w:drawing>
          <wp:inline distT="0" distR="0" distB="0" distL="0">
            <wp:extent cx="5257800" cy="2038350"/>
            <wp:docPr id="110" name="Drawing 110" descr=""/>
            <a:graphic xmlns:a="http://schemas.openxmlformats.org/drawingml/2006/main">
              <a:graphicData uri="http://schemas.openxmlformats.org/drawingml/2006/picture">
                <pic:pic xmlns:pic="http://schemas.openxmlformats.org/drawingml/2006/picture">
                  <pic:nvPicPr>
                    <pic:cNvPr id="0" name="Picture 110" descr=""/>
                    <pic:cNvPicPr>
                      <a:picLocks noChangeAspect="true"/>
                    </pic:cNvPicPr>
                  </pic:nvPicPr>
                  <pic:blipFill>
                    <a:blip r:embed="rId84"/>
                    <a:stretch>
                      <a:fillRect/>
                    </a:stretch>
                  </pic:blipFill>
                  <pic:spPr>
                    <a:xfrm>
                      <a:off x="0" y="0"/>
                      <a:ext cx="5257800" cy="2038350"/>
                    </a:xfrm>
                    <a:prstGeom prst="rect">
                      <a:avLst/>
                    </a:prstGeom>
                  </pic:spPr>
                </pic:pic>
              </a:graphicData>
            </a:graphic>
          </wp:inline>
        </w:drawing>
      </w:r>
    </w:p>
    <w:p>
      <w:pPr>
        <w:spacing w:before="120" w:after="120" w:line="288" w:lineRule="auto"/>
        <w:ind w:left="0"/>
        <w:jc w:val="left"/>
      </w:pPr>
    </w:p>
    <w:p>
      <w:pPr>
        <w:pStyle w:val="6"/>
        <w:spacing w:before="240" w:after="120" w:line="288" w:lineRule="auto"/>
        <w:ind w:left="0"/>
        <w:jc w:val="left"/>
        <w:outlineLvl w:val="5"/>
      </w:pPr>
      <w:bookmarkStart w:name="heading_109" w:id="109"/>
      <w:r>
        <w:rPr>
          <w:rFonts w:eastAsia="等线" w:ascii="Arial" w:cs="Arial" w:hAnsi="Arial"/>
          <w:color w:val="3370ff"/>
          <w:sz w:val="24"/>
        </w:rPr>
        <w:t xml:space="preserve">5.4.3.2.1.6 </w:t>
      </w:r>
      <w:r>
        <w:rPr>
          <w:rFonts w:eastAsia="等线" w:ascii="Arial" w:cs="Arial" w:hAnsi="Arial"/>
          <w:b w:val="true"/>
          <w:sz w:val="24"/>
        </w:rPr>
        <w:t>驳回至二审 按钮</w:t>
      </w:r>
      <w:bookmarkEnd w:id="109"/>
    </w:p>
    <w:p>
      <w:pPr>
        <w:spacing w:before="120" w:after="120" w:line="288" w:lineRule="auto"/>
        <w:ind w:left="0"/>
        <w:jc w:val="left"/>
      </w:pPr>
      <w:r>
        <w:rPr>
          <w:rFonts w:eastAsia="等线" w:ascii="Arial" w:cs="Arial" w:hAnsi="Arial"/>
          <w:sz w:val="22"/>
        </w:rPr>
        <w:t xml:space="preserve">       展示规则：审核状态为“ 三审审核中”时展示。</w:t>
      </w:r>
    </w:p>
    <w:p>
      <w:pPr>
        <w:spacing w:before="120" w:after="120" w:line="288" w:lineRule="auto"/>
        <w:ind w:left="0"/>
        <w:jc w:val="left"/>
      </w:pPr>
      <w:r>
        <w:rPr>
          <w:rFonts w:eastAsia="等线" w:ascii="Arial" w:cs="Arial" w:hAnsi="Arial"/>
          <w:sz w:val="22"/>
        </w:rPr>
        <w:t>点击弹窗提示：</w:t>
      </w:r>
    </w:p>
    <w:p>
      <w:pPr>
        <w:spacing w:before="120" w:after="120" w:line="288" w:lineRule="auto"/>
        <w:ind w:left="0"/>
        <w:jc w:val="left"/>
      </w:pPr>
      <w:r>
        <w:rPr>
          <w:rFonts w:eastAsia="等线" w:ascii="Arial" w:cs="Arial" w:hAnsi="Arial"/>
          <w:sz w:val="22"/>
        </w:rPr>
        <w:t>点击确定，将审核状态更新为“二审审核中”。</w:t>
      </w:r>
    </w:p>
    <w:p>
      <w:pPr>
        <w:spacing w:before="120" w:after="120" w:line="288" w:lineRule="auto"/>
        <w:ind w:left="0"/>
        <w:jc w:val="center"/>
      </w:pPr>
      <w:r>
        <w:drawing>
          <wp:inline distT="0" distR="0" distB="0" distL="0">
            <wp:extent cx="5257800" cy="2038350"/>
            <wp:docPr id="111" name="Drawing 111" descr=""/>
            <a:graphic xmlns:a="http://schemas.openxmlformats.org/drawingml/2006/main">
              <a:graphicData uri="http://schemas.openxmlformats.org/drawingml/2006/picture">
                <pic:pic xmlns:pic="http://schemas.openxmlformats.org/drawingml/2006/picture">
                  <pic:nvPicPr>
                    <pic:cNvPr id="0" name="Picture 111" descr=""/>
                    <pic:cNvPicPr>
                      <a:picLocks noChangeAspect="true"/>
                    </pic:cNvPicPr>
                  </pic:nvPicPr>
                  <pic:blipFill>
                    <a:blip r:embed="rId85"/>
                    <a:stretch>
                      <a:fillRect/>
                    </a:stretch>
                  </pic:blipFill>
                  <pic:spPr>
                    <a:xfrm>
                      <a:off x="0" y="0"/>
                      <a:ext cx="5257800" cy="2038350"/>
                    </a:xfrm>
                    <a:prstGeom prst="rect">
                      <a:avLst/>
                    </a:prstGeom>
                  </pic:spPr>
                </pic:pic>
              </a:graphicData>
            </a:graphic>
          </wp:inline>
        </w:drawing>
      </w:r>
    </w:p>
    <w:p>
      <w:pPr>
        <w:pStyle w:val="6"/>
        <w:spacing w:before="240" w:after="120" w:line="288" w:lineRule="auto"/>
        <w:ind w:left="0"/>
        <w:jc w:val="left"/>
        <w:outlineLvl w:val="5"/>
      </w:pPr>
      <w:bookmarkStart w:name="heading_110" w:id="110"/>
      <w:r>
        <w:rPr>
          <w:rFonts w:eastAsia="等线" w:ascii="Arial" w:cs="Arial" w:hAnsi="Arial"/>
          <w:color w:val="3370ff"/>
          <w:sz w:val="24"/>
        </w:rPr>
        <w:t xml:space="preserve">5.4.3.2.1.7 </w:t>
      </w:r>
      <w:r>
        <w:rPr>
          <w:rFonts w:eastAsia="等线" w:ascii="Arial" w:cs="Arial" w:hAnsi="Arial"/>
          <w:b w:val="true"/>
          <w:sz w:val="24"/>
        </w:rPr>
        <w:t>拒绝 按钮</w:t>
      </w:r>
      <w:bookmarkEnd w:id="110"/>
    </w:p>
    <w:p>
      <w:pPr>
        <w:spacing w:before="120" w:after="120" w:line="288" w:lineRule="auto"/>
        <w:ind w:left="0"/>
        <w:jc w:val="left"/>
      </w:pPr>
      <w:r>
        <w:rPr>
          <w:rFonts w:eastAsia="等线" w:ascii="Arial" w:cs="Arial" w:hAnsi="Arial"/>
          <w:sz w:val="22"/>
        </w:rPr>
        <w:t xml:space="preserve">       展示规则：审核状态为“ 一审审核中，二审审核中，三审审核中”时展示。</w:t>
      </w:r>
    </w:p>
    <w:p>
      <w:pPr>
        <w:spacing w:before="120" w:after="120" w:line="288" w:lineRule="auto"/>
        <w:ind w:left="0"/>
        <w:jc w:val="left"/>
      </w:pPr>
      <w:r>
        <w:rPr>
          <w:rFonts w:eastAsia="等线" w:ascii="Arial" w:cs="Arial" w:hAnsi="Arial"/>
          <w:sz w:val="22"/>
        </w:rPr>
        <w:t>点击本按钮</w:t>
      </w:r>
      <w:r>
        <w:rPr>
          <w:rFonts w:eastAsia="等线" w:ascii="Arial" w:cs="Arial" w:hAnsi="Arial"/>
          <w:strike w:val="true"/>
          <w:sz w:val="22"/>
        </w:rPr>
        <w:t>，校验申请方式：</w:t>
      </w:r>
    </w:p>
    <w:p>
      <w:pPr>
        <w:numPr>
          <w:numId w:val="215"/>
        </w:numPr>
        <w:spacing w:before="120" w:after="120" w:line="288" w:lineRule="auto"/>
        <w:ind w:left="0"/>
        <w:jc w:val="left"/>
      </w:pPr>
      <w:r>
        <w:rPr>
          <w:rFonts w:eastAsia="等线" w:ascii="Arial" w:cs="Arial" w:hAnsi="Arial"/>
          <w:strike w:val="true"/>
          <w:sz w:val="22"/>
        </w:rPr>
        <w:t>若申请方式为“用户申请”，则弹窗如下：</w:t>
      </w:r>
    </w:p>
    <w:p>
      <w:pPr>
        <w:spacing w:before="120" w:after="120" w:line="288" w:lineRule="auto"/>
        <w:ind w:left="0"/>
        <w:jc w:val="center"/>
      </w:pPr>
      <w:r>
        <w:drawing>
          <wp:inline distT="0" distR="0" distB="0" distL="0">
            <wp:extent cx="5257800" cy="2809875"/>
            <wp:docPr id="112" name="Drawing 112" descr=""/>
            <a:graphic xmlns:a="http://schemas.openxmlformats.org/drawingml/2006/main">
              <a:graphicData uri="http://schemas.openxmlformats.org/drawingml/2006/picture">
                <pic:pic xmlns:pic="http://schemas.openxmlformats.org/drawingml/2006/picture">
                  <pic:nvPicPr>
                    <pic:cNvPr id="0" name="Picture 112" descr=""/>
                    <pic:cNvPicPr>
                      <a:picLocks noChangeAspect="true"/>
                    </pic:cNvPicPr>
                  </pic:nvPicPr>
                  <pic:blipFill>
                    <a:blip r:embed="rId86"/>
                    <a:stretch>
                      <a:fillRect/>
                    </a:stretch>
                  </pic:blipFill>
                  <pic:spPr>
                    <a:xfrm>
                      <a:off x="0" y="0"/>
                      <a:ext cx="5257800" cy="2809875"/>
                    </a:xfrm>
                    <a:prstGeom prst="rect">
                      <a:avLst/>
                    </a:prstGeom>
                  </pic:spPr>
                </pic:pic>
              </a:graphicData>
            </a:graphic>
          </wp:inline>
        </w:drawing>
      </w:r>
    </w:p>
    <w:p>
      <w:pPr>
        <w:spacing w:before="120" w:after="120" w:line="288" w:lineRule="auto"/>
        <w:ind w:left="0"/>
        <w:jc w:val="left"/>
      </w:pPr>
      <w:r>
        <w:rPr>
          <w:rFonts w:eastAsia="等线" w:ascii="Arial" w:cs="Arial" w:hAnsi="Arial"/>
          <w:strike w:val="true"/>
          <w:sz w:val="22"/>
        </w:rPr>
        <w:t>点击“确定”按钮：</w:t>
      </w:r>
    </w:p>
    <w:p>
      <w:pPr>
        <w:spacing w:before="120" w:after="120" w:line="288" w:lineRule="auto"/>
        <w:ind w:left="0"/>
        <w:jc w:val="left"/>
      </w:pPr>
      <w:r>
        <w:rPr>
          <w:rFonts w:eastAsia="等线" w:ascii="Arial" w:cs="Arial" w:hAnsi="Arial"/>
          <w:strike w:val="true"/>
          <w:sz w:val="22"/>
        </w:rPr>
        <w:t>（1）结束该任务，状态扭转为“已拒绝”；</w:t>
      </w:r>
    </w:p>
    <w:p>
      <w:pPr>
        <w:spacing w:before="120" w:after="120" w:line="288" w:lineRule="auto"/>
        <w:ind w:left="0"/>
        <w:jc w:val="left"/>
      </w:pPr>
      <w:r>
        <w:rPr>
          <w:rFonts w:eastAsia="等线" w:ascii="Arial" w:cs="Arial" w:hAnsi="Arial"/>
          <w:strike w:val="true"/>
          <w:sz w:val="22"/>
        </w:rPr>
        <w:t>（2）结束该退款任务，审核状态扭转为“已拒绝”；</w:t>
      </w:r>
    </w:p>
    <w:p>
      <w:pPr>
        <w:spacing w:before="120" w:after="120" w:line="288" w:lineRule="auto"/>
        <w:ind w:left="0"/>
        <w:jc w:val="left"/>
      </w:pPr>
      <w:r>
        <w:rPr>
          <w:rFonts w:eastAsia="等线" w:ascii="Arial" w:cs="Arial" w:hAnsi="Arial"/>
          <w:strike w:val="true"/>
          <w:sz w:val="22"/>
        </w:rPr>
        <w:t>（3）将关联的到账记录的资金状态从“退款中”更新为“待处理”。</w:t>
      </w:r>
    </w:p>
    <w:p>
      <w:pPr>
        <w:spacing w:before="120" w:after="120" w:line="288" w:lineRule="auto"/>
        <w:ind w:left="0"/>
        <w:jc w:val="left"/>
      </w:pPr>
    </w:p>
    <w:p>
      <w:pPr>
        <w:numPr>
          <w:numId w:val="216"/>
        </w:numPr>
        <w:spacing w:before="120" w:after="120" w:line="288" w:lineRule="auto"/>
        <w:ind w:left="0"/>
        <w:jc w:val="left"/>
      </w:pPr>
      <w:r>
        <w:rPr>
          <w:rFonts w:eastAsia="等线" w:ascii="Arial" w:cs="Arial" w:hAnsi="Arial"/>
          <w:strike w:val="true"/>
          <w:sz w:val="22"/>
        </w:rPr>
        <w:t>若申请方式为“业务代客申请”，则弹窗如下：</w:t>
      </w:r>
    </w:p>
    <w:p>
      <w:pPr>
        <w:spacing w:before="120" w:after="120" w:line="288" w:lineRule="auto"/>
        <w:ind w:left="0"/>
        <w:jc w:val="left"/>
      </w:pPr>
      <w:r>
        <w:rPr>
          <w:rFonts w:eastAsia="等线" w:ascii="Arial" w:cs="Arial" w:hAnsi="Arial"/>
          <w:sz w:val="22"/>
        </w:rPr>
        <w:t>点击弹窗中的确定 ：</w:t>
      </w:r>
    </w:p>
    <w:p>
      <w:pPr>
        <w:spacing w:before="120" w:after="120" w:line="288" w:lineRule="auto"/>
        <w:ind w:left="0"/>
        <w:jc w:val="left"/>
      </w:pPr>
      <w:r>
        <w:rPr>
          <w:rFonts w:eastAsia="等线" w:ascii="Arial" w:cs="Arial" w:hAnsi="Arial"/>
          <w:sz w:val="22"/>
        </w:rPr>
        <w:t>（1）结束该退款任务，状态扭转为“已拒绝”。</w:t>
      </w:r>
    </w:p>
    <w:p>
      <w:pPr>
        <w:spacing w:before="120" w:after="120" w:line="288" w:lineRule="auto"/>
        <w:ind w:left="0"/>
        <w:jc w:val="left"/>
      </w:pPr>
      <w:r>
        <w:rPr>
          <w:rFonts w:eastAsia="等线" w:ascii="Arial" w:cs="Arial" w:hAnsi="Arial"/>
          <w:sz w:val="22"/>
        </w:rPr>
        <w:t>（2）将关联的到账记录的资金状态从“退款中”更新为“待处理”。</w:t>
      </w:r>
    </w:p>
    <w:p>
      <w:pPr>
        <w:spacing w:before="120" w:after="120" w:line="288" w:lineRule="auto"/>
        <w:ind w:left="0"/>
        <w:jc w:val="center"/>
      </w:pPr>
      <w:r>
        <w:drawing>
          <wp:inline distT="0" distR="0" distB="0" distL="0">
            <wp:extent cx="5257800" cy="2028825"/>
            <wp:docPr id="113" name="Drawing 113" descr=""/>
            <a:graphic xmlns:a="http://schemas.openxmlformats.org/drawingml/2006/main">
              <a:graphicData uri="http://schemas.openxmlformats.org/drawingml/2006/picture">
                <pic:pic xmlns:pic="http://schemas.openxmlformats.org/drawingml/2006/picture">
                  <pic:nvPicPr>
                    <pic:cNvPr id="0" name="Picture 113" descr=""/>
                    <pic:cNvPicPr>
                      <a:picLocks noChangeAspect="true"/>
                    </pic:cNvPicPr>
                  </pic:nvPicPr>
                  <pic:blipFill>
                    <a:blip r:embed="rId87"/>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pStyle w:val="5"/>
        <w:spacing w:before="240" w:after="120" w:line="288" w:lineRule="auto"/>
        <w:ind w:left="0"/>
        <w:jc w:val="left"/>
        <w:outlineLvl w:val="4"/>
      </w:pPr>
      <w:bookmarkStart w:name="heading_111" w:id="111"/>
      <w:r>
        <w:rPr>
          <w:rFonts w:eastAsia="等线" w:ascii="Arial" w:cs="Arial" w:hAnsi="Arial"/>
          <w:color w:val="3370ff"/>
          <w:sz w:val="24"/>
        </w:rPr>
        <w:t xml:space="preserve">5.4.3.2.2 </w:t>
      </w:r>
      <w:r>
        <w:rPr>
          <w:rFonts w:eastAsia="等线" w:ascii="Arial" w:cs="Arial" w:hAnsi="Arial"/>
          <w:b w:val="true"/>
          <w:sz w:val="24"/>
        </w:rPr>
        <w:t>实际付款信息</w:t>
      </w:r>
      <w:bookmarkEnd w:id="111"/>
    </w:p>
    <w:p>
      <w:pPr>
        <w:spacing w:before="120" w:after="120" w:line="288" w:lineRule="auto"/>
        <w:ind w:left="0"/>
        <w:jc w:val="left"/>
      </w:pPr>
      <w:r>
        <w:rPr>
          <w:rFonts w:eastAsia="等线" w:ascii="Arial" w:cs="Arial" w:hAnsi="Arial"/>
          <w:sz w:val="22"/>
        </w:rPr>
        <w:t xml:space="preserve">        实际付款信息的展示内容需根据不同的付款方式进行展示。</w:t>
      </w:r>
    </w:p>
    <w:p>
      <w:pPr>
        <w:pStyle w:val="6"/>
        <w:spacing w:before="240" w:after="120" w:line="288" w:lineRule="auto"/>
        <w:ind w:left="0"/>
        <w:jc w:val="left"/>
        <w:outlineLvl w:val="5"/>
      </w:pPr>
      <w:bookmarkStart w:name="heading_112" w:id="112"/>
      <w:r>
        <w:rPr>
          <w:rFonts w:eastAsia="等线" w:ascii="Arial" w:cs="Arial" w:hAnsi="Arial"/>
          <w:color w:val="3370ff"/>
          <w:sz w:val="24"/>
        </w:rPr>
        <w:t xml:space="preserve">5.4.3.2.2.1 </w:t>
      </w:r>
      <w:r>
        <w:rPr>
          <w:rFonts w:eastAsia="等线" w:ascii="Arial" w:cs="Arial" w:hAnsi="Arial"/>
          <w:b w:val="true"/>
          <w:sz w:val="24"/>
        </w:rPr>
        <w:t>线上付款（API）</w:t>
      </w:r>
      <w:bookmarkEnd w:id="112"/>
    </w:p>
    <w:p>
      <w:pPr>
        <w:spacing w:before="120" w:after="120" w:line="288" w:lineRule="auto"/>
        <w:ind w:left="0"/>
        <w:jc w:val="left"/>
      </w:pPr>
      <w:r>
        <w:rPr>
          <w:rFonts w:eastAsia="等线" w:ascii="Arial" w:cs="Arial" w:hAnsi="Arial"/>
          <w:sz w:val="22"/>
        </w:rPr>
        <w:t xml:space="preserve">      调用支付前，页面载入时，展示如下：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290"/>
        <w:gridCol w:w="930"/>
        <w:gridCol w:w="4935"/>
      </w:tblGrid>
      <w:tr>
        <w:tc>
          <w:tcPr>
            <w:tcW w:w="8280"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105400" cy="1247775"/>
                  <wp:docPr id="114" name="Drawing 114" descr=""/>
                  <a:graphic xmlns:a="http://schemas.openxmlformats.org/drawingml/2006/main">
                    <a:graphicData uri="http://schemas.openxmlformats.org/drawingml/2006/picture">
                      <pic:pic xmlns:pic="http://schemas.openxmlformats.org/drawingml/2006/picture">
                        <pic:nvPicPr>
                          <pic:cNvPr id="0" name="Picture 114" descr=""/>
                          <pic:cNvPicPr>
                            <a:picLocks noChangeAspect="true"/>
                          </pic:cNvPicPr>
                        </pic:nvPicPr>
                        <pic:blipFill>
                          <a:blip r:embed="rId88"/>
                          <a:stretch>
                            <a:fillRect/>
                          </a:stretch>
                        </pic:blipFill>
                        <pic:spPr>
                          <a:xfrm>
                            <a:off x="0" y="0"/>
                            <a:ext cx="5105400" cy="1247775"/>
                          </a:xfrm>
                          <a:prstGeom prst="rect">
                            <a:avLst/>
                          </a:prstGeom>
                        </pic:spPr>
                      </pic:pic>
                    </a:graphicData>
                  </a:graphic>
                </wp:inline>
              </w:drawing>
            </w:r>
          </w:p>
          <w:p>
            <w:pPr>
              <w:spacing w:before="120" w:after="120" w:line="288" w:lineRule="auto"/>
              <w:ind w:left="0"/>
              <w:jc w:val="left"/>
            </w:pPr>
          </w:p>
        </w:tc>
        <w:tc>
          <w:tcPr>
            <w:tcW w:w="129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4935" w:type="dxa"/>
            <w:hMerge w:val="continue"/>
            <w:tcMar>
              <w:top w:type="dxa" w:w="60"/>
              <w:left w:type="dxa" w:w="120"/>
              <w:bottom w:type="dxa" w:w="30"/>
              <w:right w:type="dxa" w:w="120"/>
            </w:tcMar>
          </w:tcPr>
          <w:p>
            <w:pPr>
              <w:spacing w:before="120" w:after="120" w:line="288" w:lineRule="auto"/>
              <w:ind w:left="0"/>
              <w:jc w:val="left"/>
            </w:pP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信息区</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4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11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实际付款信息</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实际付款方式</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支付状态</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实际付款金额</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实付金额</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实付币种</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实际付款公司银行</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实际付款的公司银行名称 </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实际付款银行账号</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实际付款的公司银行账号，展示成 账号+币种的形式，如 35298536（KZT）</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是否强制扭转为支付成功</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是否转为线下银行转账</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r>
        <w:tc>
          <w:tcPr>
            <w:tcW w:w="1125" w:type="dxa"/>
            <w:vMerge w:val="continue"/>
            <w:tcMar>
              <w:top w:type="dxa" w:w="60"/>
              <w:left w:type="dxa" w:w="120"/>
              <w:bottom w:type="dxa" w:w="30"/>
              <w:right w:type="dxa" w:w="120"/>
            </w:tcMar>
          </w:tcPr>
          <w:p>
            <w:pPr>
              <w:spacing w:before="120" w:after="120" w:line="288" w:lineRule="auto"/>
              <w:ind w:left="0"/>
              <w:jc w:val="left"/>
            </w:pP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付款凭证</w:t>
            </w:r>
          </w:p>
        </w:tc>
        <w:tc>
          <w:tcPr>
            <w:tcW w:w="930" w:type="dxa"/>
            <w:tcMar>
              <w:top w:type="dxa" w:w="60"/>
              <w:left w:type="dxa" w:w="120"/>
              <w:bottom w:type="dxa" w:w="30"/>
              <w:right w:type="dxa" w:w="120"/>
            </w:tcMar>
          </w:tcPr>
          <w:p>
            <w:pPr>
              <w:spacing w:before="120" w:after="120" w:line="288" w:lineRule="auto"/>
              <w:ind w:left="0"/>
              <w:jc w:val="left"/>
            </w:pPr>
          </w:p>
        </w:tc>
        <w:tc>
          <w:tcPr>
            <w:tcW w:w="49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展示规则见下方对应章节的内容。</w:t>
            </w:r>
          </w:p>
        </w:tc>
      </w:tr>
    </w:tbl>
    <w:p>
      <w:pPr>
        <w:spacing w:before="120" w:after="120" w:line="288" w:lineRule="auto"/>
        <w:ind w:left="0"/>
        <w:jc w:val="left"/>
      </w:pPr>
      <w:r>
        <w:rPr>
          <w:rFonts w:eastAsia="等线" w:ascii="Arial" w:cs="Arial" w:hAnsi="Arial"/>
          <w:sz w:val="22"/>
        </w:rPr>
        <w:t xml:space="preserve">          调用支付后，需根据不同的支付状态（处理中，支付失败，支付成功）进行展示，展示规则见下方内容。</w:t>
      </w:r>
    </w:p>
    <w:p>
      <w:pPr>
        <w:pStyle w:val="7"/>
        <w:spacing w:before="240" w:after="120" w:line="288" w:lineRule="auto"/>
        <w:ind w:left="0"/>
        <w:jc w:val="left"/>
        <w:outlineLvl w:val="6"/>
      </w:pPr>
      <w:bookmarkStart w:name="heading_113" w:id="113"/>
      <w:r>
        <w:rPr>
          <w:rFonts w:eastAsia="等线" w:ascii="Arial" w:cs="Arial" w:hAnsi="Arial"/>
          <w:color w:val="3370ff"/>
          <w:sz w:val="24"/>
        </w:rPr>
        <w:t xml:space="preserve">5.4.3.2.2.1.1 </w:t>
      </w:r>
      <w:r>
        <w:rPr>
          <w:rFonts w:eastAsia="等线" w:ascii="Arial" w:cs="Arial" w:hAnsi="Arial"/>
          <w:b w:val="true"/>
          <w:sz w:val="24"/>
        </w:rPr>
        <w:t>处理中</w:t>
      </w:r>
      <w:bookmarkEnd w:id="113"/>
    </w:p>
    <w:p>
      <w:pPr>
        <w:spacing w:before="120" w:after="120" w:line="288" w:lineRule="auto"/>
        <w:ind w:left="0"/>
        <w:jc w:val="left"/>
      </w:pPr>
      <w:r>
        <w:rPr>
          <w:rFonts w:eastAsia="等线" w:ascii="Arial" w:cs="Arial" w:hAnsi="Arial"/>
          <w:sz w:val="22"/>
        </w:rPr>
        <w:t xml:space="preserve">        支付状态为“处理中”时，展示如下：</w:t>
      </w:r>
    </w:p>
    <w:p>
      <w:pPr>
        <w:spacing w:before="120" w:after="120" w:line="288" w:lineRule="auto"/>
        <w:ind w:left="0"/>
        <w:jc w:val="center"/>
      </w:pPr>
      <w:r>
        <w:drawing>
          <wp:inline distT="0" distR="0" distB="0" distL="0">
            <wp:extent cx="5257800" cy="1285875"/>
            <wp:docPr id="115" name="Drawing 115" descr=""/>
            <a:graphic xmlns:a="http://schemas.openxmlformats.org/drawingml/2006/main">
              <a:graphicData uri="http://schemas.openxmlformats.org/drawingml/2006/picture">
                <pic:pic xmlns:pic="http://schemas.openxmlformats.org/drawingml/2006/picture">
                  <pic:nvPicPr>
                    <pic:cNvPr id="0" name="Picture 115" descr=""/>
                    <pic:cNvPicPr>
                      <a:picLocks noChangeAspect="true"/>
                    </pic:cNvPicPr>
                  </pic:nvPicPr>
                  <pic:blipFill>
                    <a:blip r:embed="rId89"/>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点击“查看支付结果”按钮，弹窗如下：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019175"/>
                  <wp:docPr id="116" name="Drawing 116" descr=""/>
                  <a:graphic xmlns:a="http://schemas.openxmlformats.org/drawingml/2006/main">
                    <a:graphicData uri="http://schemas.openxmlformats.org/drawingml/2006/picture">
                      <pic:pic xmlns:pic="http://schemas.openxmlformats.org/drawingml/2006/picture">
                        <pic:nvPicPr>
                          <pic:cNvPr id="0" name="Picture 116" descr=""/>
                          <pic:cNvPicPr>
                            <a:picLocks noChangeAspect="true"/>
                          </pic:cNvPicPr>
                        </pic:nvPicPr>
                        <pic:blipFill>
                          <a:blip r:embed="rId90"/>
                          <a:stretch>
                            <a:fillRect/>
                          </a:stretch>
                        </pic:blipFill>
                        <pic:spPr>
                          <a:xfrm>
                            <a:off x="0" y="0"/>
                            <a:ext cx="5095875" cy="1019175"/>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5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支付流水号</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支付中心创建支付订单时创建的支付单号</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银行参考号</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调用银行的出金接口时，传入的银行参考号</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银行返回的信息</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银行出金接口返回的报文信息。</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刷新 </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numPr>
                <w:numId w:val="217"/>
              </w:numPr>
              <w:spacing w:before="120" w:after="120" w:line="288" w:lineRule="auto"/>
              <w:ind w:left="0"/>
              <w:jc w:val="left"/>
            </w:pPr>
            <w:r>
              <w:rPr>
                <w:rFonts w:eastAsia="等线" w:ascii="Arial" w:cs="Arial" w:hAnsi="Arial"/>
                <w:sz w:val="22"/>
              </w:rPr>
              <w:t>支付状态为“处理中”时，展示本按钮；</w:t>
            </w:r>
          </w:p>
          <w:p>
            <w:pPr>
              <w:numPr>
                <w:numId w:val="218"/>
              </w:numPr>
              <w:spacing w:before="120" w:after="120" w:line="288" w:lineRule="auto"/>
              <w:ind w:left="0"/>
              <w:jc w:val="left"/>
            </w:pPr>
            <w:r>
              <w:rPr>
                <w:rFonts w:eastAsia="等线" w:ascii="Arial" w:cs="Arial" w:hAnsi="Arial"/>
                <w:sz w:val="22"/>
              </w:rPr>
              <w:t>点击可查询银行的付款状态。</w:t>
            </w:r>
          </w:p>
        </w:tc>
      </w:tr>
    </w:tbl>
    <w:p>
      <w:pPr>
        <w:pStyle w:val="7"/>
        <w:spacing w:before="240" w:after="120" w:line="288" w:lineRule="auto"/>
        <w:ind w:left="0"/>
        <w:jc w:val="left"/>
        <w:outlineLvl w:val="6"/>
      </w:pPr>
      <w:bookmarkStart w:name="heading_114" w:id="114"/>
      <w:r>
        <w:rPr>
          <w:rFonts w:eastAsia="等线" w:ascii="Arial" w:cs="Arial" w:hAnsi="Arial"/>
          <w:color w:val="3370ff"/>
          <w:sz w:val="24"/>
        </w:rPr>
        <w:t xml:space="preserve">5.4.3.2.2.1.2 </w:t>
      </w:r>
      <w:r>
        <w:rPr>
          <w:rFonts w:eastAsia="等线" w:ascii="Arial" w:cs="Arial" w:hAnsi="Arial"/>
          <w:b w:val="true"/>
          <w:sz w:val="24"/>
        </w:rPr>
        <w:t>支付失败</w:t>
      </w:r>
      <w:bookmarkEnd w:id="114"/>
    </w:p>
    <w:p>
      <w:pPr>
        <w:spacing w:before="120" w:after="120" w:line="288" w:lineRule="auto"/>
        <w:ind w:left="0"/>
        <w:jc w:val="left"/>
      </w:pPr>
      <w:r>
        <w:rPr>
          <w:rFonts w:eastAsia="等线" w:ascii="Arial" w:cs="Arial" w:hAnsi="Arial"/>
          <w:sz w:val="22"/>
        </w:rPr>
        <w:t xml:space="preserve">        支付状态为支付失败时，展示如下：</w:t>
      </w:r>
    </w:p>
    <w:p>
      <w:pPr>
        <w:spacing w:before="120" w:after="120" w:line="288" w:lineRule="auto"/>
        <w:ind w:left="0"/>
        <w:jc w:val="center"/>
      </w:pPr>
      <w:r>
        <w:drawing>
          <wp:inline distT="0" distR="0" distB="0" distL="0">
            <wp:extent cx="5257800" cy="1285875"/>
            <wp:docPr id="117" name="Drawing 117" descr=""/>
            <a:graphic xmlns:a="http://schemas.openxmlformats.org/drawingml/2006/main">
              <a:graphicData uri="http://schemas.openxmlformats.org/drawingml/2006/picture">
                <pic:pic xmlns:pic="http://schemas.openxmlformats.org/drawingml/2006/picture">
                  <pic:nvPicPr>
                    <pic:cNvPr id="0" name="Picture 117" descr=""/>
                    <pic:cNvPicPr>
                      <a:picLocks noChangeAspect="true"/>
                    </pic:cNvPicPr>
                  </pic:nvPicPr>
                  <pic:blipFill>
                    <a:blip r:embed="rId91"/>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点击“查看支付结果”按钮，弹窗如下：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009650"/>
                  <wp:docPr id="118" name="Drawing 118" descr=""/>
                  <a:graphic xmlns:a="http://schemas.openxmlformats.org/drawingml/2006/main">
                    <a:graphicData uri="http://schemas.openxmlformats.org/drawingml/2006/picture">
                      <pic:pic xmlns:pic="http://schemas.openxmlformats.org/drawingml/2006/picture">
                        <pic:nvPicPr>
                          <pic:cNvPr id="0" name="Picture 118" descr=""/>
                          <pic:cNvPicPr>
                            <a:picLocks noChangeAspect="true"/>
                          </pic:cNvPicPr>
                        </pic:nvPicPr>
                        <pic:blipFill>
                          <a:blip r:embed="rId92"/>
                          <a:stretch>
                            <a:fillRect/>
                          </a:stretch>
                        </pic:blipFill>
                        <pic:spPr>
                          <a:xfrm>
                            <a:off x="0" y="0"/>
                            <a:ext cx="5095875" cy="1009650"/>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5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强制扭转为支付成功</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一、仅支付失败状态下展示；</w:t>
            </w:r>
          </w:p>
          <w:p>
            <w:pPr>
              <w:spacing w:before="120" w:after="120" w:line="288" w:lineRule="auto"/>
              <w:ind w:left="0"/>
              <w:jc w:val="left"/>
            </w:pPr>
            <w:r>
              <w:rPr>
                <w:rFonts w:eastAsia="等线" w:ascii="Arial" w:cs="Arial" w:hAnsi="Arial"/>
                <w:sz w:val="22"/>
              </w:rPr>
              <w:t>二、点击打开弹窗：</w:t>
            </w:r>
          </w:p>
          <w:p>
            <w:pPr>
              <w:spacing w:before="120" w:after="120" w:line="288" w:lineRule="auto"/>
              <w:ind w:left="0"/>
              <w:jc w:val="center"/>
            </w:pPr>
            <w:r>
              <w:drawing>
                <wp:inline distT="0" distR="0" distB="0" distL="0">
                  <wp:extent cx="3209925" cy="1695450"/>
                  <wp:docPr id="119" name="Drawing 119" descr=""/>
                  <a:graphic xmlns:a="http://schemas.openxmlformats.org/drawingml/2006/main">
                    <a:graphicData uri="http://schemas.openxmlformats.org/drawingml/2006/picture">
                      <pic:pic xmlns:pic="http://schemas.openxmlformats.org/drawingml/2006/picture">
                        <pic:nvPicPr>
                          <pic:cNvPr id="0" name="Picture 119" descr=""/>
                          <pic:cNvPicPr>
                            <a:picLocks noChangeAspect="true"/>
                          </pic:cNvPicPr>
                        </pic:nvPicPr>
                        <pic:blipFill>
                          <a:blip r:embed="rId93"/>
                          <a:stretch>
                            <a:fillRect/>
                          </a:stretch>
                        </pic:blipFill>
                        <pic:spPr>
                          <a:xfrm>
                            <a:off x="0" y="0"/>
                            <a:ext cx="3209925"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弹窗规则说明：点击确定后，执行如下指令：</w:t>
            </w:r>
          </w:p>
          <w:p>
            <w:pPr>
              <w:numPr>
                <w:numId w:val="219"/>
              </w:numPr>
              <w:spacing w:before="120" w:after="120" w:line="288" w:lineRule="auto"/>
              <w:ind w:left="0"/>
              <w:jc w:val="left"/>
            </w:pPr>
            <w:r>
              <w:rPr>
                <w:rFonts w:eastAsia="等线" w:ascii="Arial" w:cs="Arial" w:hAnsi="Arial"/>
                <w:sz w:val="22"/>
              </w:rPr>
              <w:t>将实际付款信息区的字段进行更新：</w:t>
            </w:r>
          </w:p>
          <w:p>
            <w:pPr>
              <w:spacing w:before="120" w:after="120" w:line="288" w:lineRule="auto"/>
              <w:ind w:left="0"/>
              <w:jc w:val="left"/>
            </w:pPr>
            <w:r>
              <w:rPr>
                <w:rFonts w:eastAsia="等线" w:ascii="Arial" w:cs="Arial" w:hAnsi="Arial"/>
                <w:sz w:val="22"/>
              </w:rPr>
              <w:t>（1）是否强制扭转为支付成功：更新为“是”；</w:t>
            </w:r>
          </w:p>
          <w:p>
            <w:pPr>
              <w:spacing w:before="120" w:after="120" w:line="288" w:lineRule="auto"/>
              <w:ind w:left="0"/>
              <w:jc w:val="left"/>
            </w:pPr>
            <w:r>
              <w:rPr>
                <w:rFonts w:eastAsia="等线" w:ascii="Arial" w:cs="Arial" w:hAnsi="Arial"/>
                <w:sz w:val="22"/>
              </w:rPr>
              <w:t>（2）付款凭证：若弹窗中有上传，则展示付款凭证；无则不展示。</w:t>
            </w:r>
          </w:p>
          <w:p>
            <w:pPr>
              <w:numPr>
                <w:numId w:val="220"/>
              </w:numPr>
              <w:spacing w:before="120" w:after="120" w:line="288" w:lineRule="auto"/>
              <w:ind w:left="0"/>
              <w:jc w:val="left"/>
            </w:pPr>
            <w:r>
              <w:rPr>
                <w:rFonts w:eastAsia="等线" w:ascii="Arial" w:cs="Arial" w:hAnsi="Arial"/>
                <w:sz w:val="22"/>
              </w:rPr>
              <w:t>将支付状态扭转为“支付成功”；并将退款任务的审核状态扭转为“已完成”，同时将任务流转至“已处理tab”下。</w:t>
            </w:r>
          </w:p>
          <w:p>
            <w:pPr>
              <w:numPr>
                <w:numId w:val="221"/>
              </w:numPr>
              <w:spacing w:before="120" w:after="120" w:line="288" w:lineRule="auto"/>
              <w:ind w:left="0"/>
              <w:jc w:val="left"/>
            </w:pPr>
            <w:r>
              <w:rPr>
                <w:rFonts w:eastAsia="等线" w:ascii="Arial" w:cs="Arial" w:hAnsi="Arial"/>
                <w:sz w:val="22"/>
              </w:rPr>
              <w:t>关闭所有弹窗。</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重新付款</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一、仅支付失败状态下展示；</w:t>
            </w:r>
          </w:p>
          <w:p>
            <w:pPr>
              <w:spacing w:before="120" w:after="120" w:line="288" w:lineRule="auto"/>
              <w:ind w:left="0"/>
              <w:jc w:val="left"/>
            </w:pPr>
            <w:r>
              <w:rPr>
                <w:rFonts w:eastAsia="等线" w:ascii="Arial" w:cs="Arial" w:hAnsi="Arial"/>
                <w:sz w:val="22"/>
              </w:rPr>
              <w:t>二、点击打开弹窗：</w:t>
            </w:r>
          </w:p>
          <w:p>
            <w:pPr>
              <w:spacing w:before="120" w:after="120" w:line="288" w:lineRule="auto"/>
              <w:ind w:left="0"/>
              <w:jc w:val="left"/>
            </w:pPr>
            <w:r>
              <w:rPr>
                <w:rFonts w:eastAsia="等线" w:ascii="Arial" w:cs="Arial" w:hAnsi="Arial"/>
                <w:sz w:val="22"/>
              </w:rPr>
              <w:t>点击确定后，再次调银行出金接口进行付款</w:t>
            </w:r>
            <w:r>
              <w:rPr>
                <w:rFonts w:eastAsia="等线" w:ascii="Arial" w:cs="Arial" w:hAnsi="Arial"/>
                <w:color w:val="d83931"/>
                <w:sz w:val="22"/>
              </w:rPr>
              <w:t>（重新生成支付订单？待与开发确认）</w:t>
            </w:r>
          </w:p>
          <w:p>
            <w:pPr>
              <w:spacing w:before="120" w:after="120" w:line="288" w:lineRule="auto"/>
              <w:ind w:left="0"/>
              <w:jc w:val="center"/>
            </w:pPr>
            <w:r>
              <w:drawing>
                <wp:inline distT="0" distR="0" distB="0" distL="0">
                  <wp:extent cx="3209925" cy="1809750"/>
                  <wp:docPr id="120" name="Drawing 120" descr=""/>
                  <a:graphic xmlns:a="http://schemas.openxmlformats.org/drawingml/2006/main">
                    <a:graphicData uri="http://schemas.openxmlformats.org/drawingml/2006/picture">
                      <pic:pic xmlns:pic="http://schemas.openxmlformats.org/drawingml/2006/picture">
                        <pic:nvPicPr>
                          <pic:cNvPr id="0" name="Picture 120" descr=""/>
                          <pic:cNvPicPr>
                            <a:picLocks noChangeAspect="true"/>
                          </pic:cNvPicPr>
                        </pic:nvPicPr>
                        <pic:blipFill>
                          <a:blip r:embed="rId94"/>
                          <a:stretch>
                            <a:fillRect/>
                          </a:stretch>
                        </pic:blipFill>
                        <pic:spPr>
                          <a:xfrm>
                            <a:off x="0" y="0"/>
                            <a:ext cx="3209925" cy="1809750"/>
                          </a:xfrm>
                          <a:prstGeom prst="rect">
                            <a:avLst/>
                          </a:prstGeom>
                        </pic:spPr>
                      </pic:pic>
                    </a:graphicData>
                  </a:graphic>
                </wp:inline>
              </w:drawing>
            </w: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已线下银行转账</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按钮</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一、仅支付失败状态下展示；</w:t>
            </w:r>
          </w:p>
          <w:p>
            <w:pPr>
              <w:spacing w:before="120" w:after="120" w:line="288" w:lineRule="auto"/>
              <w:ind w:left="0"/>
              <w:jc w:val="left"/>
            </w:pPr>
            <w:r>
              <w:rPr>
                <w:rFonts w:eastAsia="等线" w:ascii="Arial" w:cs="Arial" w:hAnsi="Arial"/>
                <w:sz w:val="22"/>
              </w:rPr>
              <w:t>二、点击打开弹窗：</w:t>
            </w:r>
          </w:p>
          <w:p>
            <w:pPr>
              <w:spacing w:before="120" w:after="120" w:line="288" w:lineRule="auto"/>
              <w:ind w:left="0"/>
              <w:jc w:val="center"/>
            </w:pPr>
            <w:r>
              <w:drawing>
                <wp:inline distT="0" distR="0" distB="0" distL="0">
                  <wp:extent cx="3209925" cy="2409825"/>
                  <wp:docPr id="121" name="Drawing 121" descr=""/>
                  <a:graphic xmlns:a="http://schemas.openxmlformats.org/drawingml/2006/main">
                    <a:graphicData uri="http://schemas.openxmlformats.org/drawingml/2006/picture">
                      <pic:pic xmlns:pic="http://schemas.openxmlformats.org/drawingml/2006/picture">
                        <pic:nvPicPr>
                          <pic:cNvPr id="0" name="Picture 121" descr=""/>
                          <pic:cNvPicPr>
                            <a:picLocks noChangeAspect="true"/>
                          </pic:cNvPicPr>
                        </pic:nvPicPr>
                        <pic:blipFill>
                          <a:blip r:embed="rId95"/>
                          <a:stretch>
                            <a:fillRect/>
                          </a:stretch>
                        </pic:blipFill>
                        <pic:spPr>
                          <a:xfrm>
                            <a:off x="0" y="0"/>
                            <a:ext cx="3209925" cy="2409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 确定 按钮，执行如下指令：</w:t>
            </w:r>
          </w:p>
          <w:p>
            <w:pPr>
              <w:numPr>
                <w:numId w:val="222"/>
              </w:numPr>
              <w:spacing w:before="120" w:after="120" w:line="288" w:lineRule="auto"/>
              <w:ind w:left="0"/>
              <w:jc w:val="left"/>
            </w:pPr>
            <w:r>
              <w:rPr>
                <w:rFonts w:eastAsia="等线" w:ascii="Arial" w:cs="Arial" w:hAnsi="Arial"/>
                <w:sz w:val="22"/>
              </w:rPr>
              <w:t>更新实际付款信息区内的“实际付款金额，币种，实际付款银行及账号，是否转为线下银行转账（更新为“是”），付款凭证（显示凭证）” 字段。</w:t>
            </w:r>
          </w:p>
          <w:p>
            <w:pPr>
              <w:numPr>
                <w:numId w:val="223"/>
              </w:numPr>
              <w:spacing w:before="120" w:after="120" w:line="288" w:lineRule="auto"/>
              <w:ind w:left="0"/>
              <w:jc w:val="left"/>
            </w:pPr>
            <w:r>
              <w:rPr>
                <w:rFonts w:eastAsia="等线" w:ascii="Arial" w:cs="Arial" w:hAnsi="Arial"/>
                <w:sz w:val="22"/>
              </w:rPr>
              <w:t>将支付状态扭转为“支付成功”；将退款任务的审核状态扭转为“已完成”，同时将任务流转至“已处理tab”下。</w:t>
            </w:r>
          </w:p>
          <w:p>
            <w:pPr>
              <w:numPr>
                <w:numId w:val="224"/>
              </w:numPr>
              <w:spacing w:before="120" w:after="120" w:line="288" w:lineRule="auto"/>
              <w:ind w:left="0"/>
              <w:jc w:val="left"/>
            </w:pPr>
            <w:r>
              <w:rPr>
                <w:rFonts w:eastAsia="等线" w:ascii="Arial" w:cs="Arial" w:hAnsi="Arial"/>
                <w:sz w:val="22"/>
              </w:rPr>
              <w:t>关闭所有弹窗。</w:t>
            </w:r>
          </w:p>
        </w:tc>
      </w:tr>
    </w:tbl>
    <w:p>
      <w:pPr>
        <w:pStyle w:val="7"/>
        <w:spacing w:before="240" w:after="120" w:line="288" w:lineRule="auto"/>
        <w:ind w:left="0"/>
        <w:jc w:val="left"/>
        <w:outlineLvl w:val="6"/>
      </w:pPr>
      <w:bookmarkStart w:name="heading_115" w:id="115"/>
      <w:r>
        <w:rPr>
          <w:rFonts w:eastAsia="等线" w:ascii="Arial" w:cs="Arial" w:hAnsi="Arial"/>
          <w:color w:val="3370ff"/>
          <w:sz w:val="24"/>
        </w:rPr>
        <w:t xml:space="preserve">5.4.3.2.2.1.3 </w:t>
      </w:r>
      <w:r>
        <w:rPr>
          <w:rFonts w:eastAsia="等线" w:ascii="Arial" w:cs="Arial" w:hAnsi="Arial"/>
          <w:b w:val="true"/>
          <w:sz w:val="24"/>
        </w:rPr>
        <w:t>支付成功</w:t>
      </w:r>
      <w:bookmarkEnd w:id="115"/>
    </w:p>
    <w:p>
      <w:pPr>
        <w:spacing w:before="120" w:after="120" w:line="288" w:lineRule="auto"/>
        <w:ind w:left="0"/>
        <w:jc w:val="left"/>
      </w:pPr>
      <w:r>
        <w:rPr>
          <w:rFonts w:eastAsia="等线" w:ascii="Arial" w:cs="Arial" w:hAnsi="Arial"/>
          <w:sz w:val="22"/>
        </w:rPr>
        <w:t xml:space="preserve">        支付状态为支付成功时，展示如下：</w:t>
      </w:r>
    </w:p>
    <w:p>
      <w:pPr>
        <w:spacing w:before="120" w:after="120" w:line="288" w:lineRule="auto"/>
        <w:ind w:left="0"/>
        <w:jc w:val="center"/>
      </w:pPr>
      <w:r>
        <w:drawing>
          <wp:inline distT="0" distR="0" distB="0" distL="0">
            <wp:extent cx="5257800" cy="1285875"/>
            <wp:docPr id="122" name="Drawing 122" descr=""/>
            <a:graphic xmlns:a="http://schemas.openxmlformats.org/drawingml/2006/main">
              <a:graphicData uri="http://schemas.openxmlformats.org/drawingml/2006/picture">
                <pic:pic xmlns:pic="http://schemas.openxmlformats.org/drawingml/2006/picture">
                  <pic:nvPicPr>
                    <pic:cNvPr id="0" name="Picture 122" descr=""/>
                    <pic:cNvPicPr>
                      <a:picLocks noChangeAspect="true"/>
                    </pic:cNvPicPr>
                  </pic:nvPicPr>
                  <pic:blipFill>
                    <a:blip r:embed="rId96"/>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点击查看付款结果，弹窗如下：</w:t>
      </w:r>
    </w:p>
    <w:p>
      <w:pPr>
        <w:spacing w:before="120" w:after="120" w:line="288" w:lineRule="auto"/>
        <w:ind w:left="0"/>
        <w:jc w:val="center"/>
      </w:pPr>
      <w:r>
        <w:drawing>
          <wp:inline distT="0" distR="0" distB="0" distL="0">
            <wp:extent cx="5257800" cy="1038225"/>
            <wp:docPr id="123" name="Drawing 123" descr=""/>
            <a:graphic xmlns:a="http://schemas.openxmlformats.org/drawingml/2006/main">
              <a:graphicData uri="http://schemas.openxmlformats.org/drawingml/2006/picture">
                <pic:pic xmlns:pic="http://schemas.openxmlformats.org/drawingml/2006/picture">
                  <pic:nvPicPr>
                    <pic:cNvPr id="0" name="Picture 123" descr=""/>
                    <pic:cNvPicPr>
                      <a:picLocks noChangeAspect="true"/>
                    </pic:cNvPicPr>
                  </pic:nvPicPr>
                  <pic:blipFill>
                    <a:blip r:embed="rId97"/>
                    <a:stretch>
                      <a:fillRect/>
                    </a:stretch>
                  </pic:blipFill>
                  <pic:spPr>
                    <a:xfrm>
                      <a:off x="0" y="0"/>
                      <a:ext cx="5257800" cy="1038225"/>
                    </a:xfrm>
                    <a:prstGeom prst="rect">
                      <a:avLst/>
                    </a:prstGeom>
                  </pic:spPr>
                </pic:pic>
              </a:graphicData>
            </a:graphic>
          </wp:inline>
        </w:drawing>
      </w:r>
    </w:p>
    <w:p>
      <w:pPr>
        <w:pStyle w:val="6"/>
        <w:spacing w:before="240" w:after="120" w:line="288" w:lineRule="auto"/>
        <w:ind w:left="0"/>
        <w:jc w:val="left"/>
        <w:outlineLvl w:val="5"/>
      </w:pPr>
      <w:bookmarkStart w:name="heading_116" w:id="116"/>
      <w:r>
        <w:rPr>
          <w:rFonts w:eastAsia="等线" w:ascii="Arial" w:cs="Arial" w:hAnsi="Arial"/>
          <w:color w:val="3370ff"/>
          <w:sz w:val="24"/>
        </w:rPr>
        <w:t xml:space="preserve">5.4.3.2.2.2 </w:t>
      </w:r>
      <w:r>
        <w:rPr>
          <w:rFonts w:eastAsia="等线" w:ascii="Arial" w:cs="Arial" w:hAnsi="Arial"/>
          <w:b w:val="true"/>
          <w:sz w:val="24"/>
        </w:rPr>
        <w:t>线下银行转账</w:t>
      </w:r>
      <w:bookmarkEnd w:id="116"/>
    </w:p>
    <w:p>
      <w:pPr>
        <w:spacing w:before="120" w:after="120" w:line="288" w:lineRule="auto"/>
        <w:ind w:left="0"/>
        <w:jc w:val="left"/>
      </w:pPr>
      <w:r>
        <w:rPr>
          <w:rFonts w:eastAsia="等线" w:ascii="Arial" w:cs="Arial" w:hAnsi="Arial"/>
          <w:sz w:val="22"/>
        </w:rPr>
        <w:t>对于线下银行转账，展示如下：</w:t>
      </w:r>
    </w:p>
    <w:p>
      <w:pPr>
        <w:spacing w:before="120" w:after="120" w:line="288" w:lineRule="auto"/>
        <w:ind w:left="0"/>
        <w:jc w:val="center"/>
      </w:pPr>
      <w:r>
        <w:drawing>
          <wp:inline distT="0" distR="0" distB="0" distL="0">
            <wp:extent cx="5257800" cy="857250"/>
            <wp:docPr id="124" name="Drawing 124" descr=""/>
            <a:graphic xmlns:a="http://schemas.openxmlformats.org/drawingml/2006/main">
              <a:graphicData uri="http://schemas.openxmlformats.org/drawingml/2006/picture">
                <pic:pic xmlns:pic="http://schemas.openxmlformats.org/drawingml/2006/picture">
                  <pic:nvPicPr>
                    <pic:cNvPr id="0" name="Picture 124" descr=""/>
                    <pic:cNvPicPr>
                      <a:picLocks noChangeAspect="true"/>
                    </pic:cNvPicPr>
                  </pic:nvPicPr>
                  <pic:blipFill>
                    <a:blip r:embed="rId98"/>
                    <a:stretch>
                      <a:fillRect/>
                    </a:stretch>
                  </pic:blipFill>
                  <pic:spPr>
                    <a:xfrm>
                      <a:off x="0" y="0"/>
                      <a:ext cx="5257800" cy="857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“填写” 按钮规则：</w:t>
      </w:r>
    </w:p>
    <w:p>
      <w:pPr>
        <w:numPr>
          <w:numId w:val="225"/>
        </w:numPr>
        <w:spacing w:before="120" w:after="120" w:line="288" w:lineRule="auto"/>
        <w:ind w:left="0"/>
        <w:jc w:val="left"/>
      </w:pPr>
      <w:r>
        <w:rPr>
          <w:rFonts w:eastAsia="等线" w:ascii="Arial" w:cs="Arial" w:hAnsi="Arial"/>
          <w:sz w:val="22"/>
        </w:rPr>
        <w:t>审核环节为终审环节时展示（根据需不需要三审，来判断终审环节：需三审，则审核状态为“三审审核中”时展示；不需要三审时，则审核状态为“二审审核中”时展示 ）。</w:t>
      </w:r>
    </w:p>
    <w:p>
      <w:pPr>
        <w:numPr>
          <w:numId w:val="226"/>
        </w:numPr>
        <w:spacing w:before="120" w:after="120" w:line="288" w:lineRule="auto"/>
        <w:ind w:left="0"/>
        <w:jc w:val="left"/>
      </w:pPr>
      <w:r>
        <w:rPr>
          <w:rFonts w:eastAsia="等线" w:ascii="Arial" w:cs="Arial" w:hAnsi="Arial"/>
          <w:sz w:val="22"/>
        </w:rPr>
        <w:t>点击打开 填写实际付款信息 弹窗：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990"/>
        <w:gridCol w:w="990"/>
        <w:gridCol w:w="529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124200"/>
                  <wp:docPr id="125" name="Drawing 125" descr=""/>
                  <a:graphic xmlns:a="http://schemas.openxmlformats.org/drawingml/2006/main">
                    <a:graphicData uri="http://schemas.openxmlformats.org/drawingml/2006/picture">
                      <pic:pic xmlns:pic="http://schemas.openxmlformats.org/drawingml/2006/picture">
                        <pic:nvPicPr>
                          <pic:cNvPr id="0" name="Picture 125" descr=""/>
                          <pic:cNvPicPr>
                            <a:picLocks noChangeAspect="true"/>
                          </pic:cNvPicPr>
                        </pic:nvPicPr>
                        <pic:blipFill>
                          <a:blip r:embed="rId99"/>
                          <a:stretch>
                            <a:fillRect/>
                          </a:stretch>
                        </pic:blipFill>
                        <pic:spPr>
                          <a:xfrm>
                            <a:off x="0" y="0"/>
                            <a:ext cx="5095875" cy="3124200"/>
                          </a:xfrm>
                          <a:prstGeom prst="rect">
                            <a:avLst/>
                          </a:prstGeom>
                        </pic:spPr>
                      </pic:pic>
                    </a:graphicData>
                  </a:graphic>
                </wp:inline>
              </w:drawing>
            </w:r>
          </w:p>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5295" w:type="dxa"/>
            <w:hMerge w:val="continue"/>
            <w:tcMar>
              <w:top w:type="dxa" w:w="60"/>
              <w:left w:type="dxa" w:w="120"/>
              <w:bottom w:type="dxa" w:w="30"/>
              <w:right w:type="dxa" w:w="120"/>
            </w:tcMar>
          </w:tcPr>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字段名称-中</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字段名称-英</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组件</w:t>
            </w:r>
          </w:p>
        </w:tc>
        <w:tc>
          <w:tcPr>
            <w:tcW w:w="5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业务规则</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实际付款方式</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自动展示为“线下银行转账”，不可编辑</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出金金额</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自动展示，不可编辑</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自动展示，不可编辑</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实际付款公司银行</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获取银行管理里面的公司银行管理中的支持出金币种的公司银行列表</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实际付款银行账号</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numPr>
                <w:numId w:val="227"/>
              </w:numPr>
              <w:spacing w:before="120" w:after="120" w:line="288" w:lineRule="auto"/>
              <w:ind w:left="0"/>
              <w:jc w:val="left"/>
            </w:pPr>
            <w:r>
              <w:rPr>
                <w:rFonts w:eastAsia="等线" w:ascii="Arial" w:cs="Arial" w:hAnsi="Arial"/>
                <w:sz w:val="22"/>
              </w:rPr>
              <w:t>根据所选银行，下拉框选项自动过滤出支持出金币种的银行账号</w:t>
            </w:r>
          </w:p>
          <w:p>
            <w:pPr>
              <w:numPr>
                <w:numId w:val="228"/>
              </w:numPr>
              <w:spacing w:before="120" w:after="120" w:line="288" w:lineRule="auto"/>
              <w:ind w:left="0"/>
              <w:jc w:val="left"/>
            </w:pPr>
            <w:r>
              <w:rPr>
                <w:rFonts w:eastAsia="等线" w:ascii="Arial" w:cs="Arial" w:hAnsi="Arial"/>
                <w:sz w:val="22"/>
              </w:rPr>
              <w:t>显示规则：银行账号（支持的出金币种）。</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上传付款凭证</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必传</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w:t>
            </w:r>
          </w:p>
        </w:tc>
        <w:tc>
          <w:tcPr>
            <w:tcW w:w="990" w:type="dxa"/>
            <w:tcMar>
              <w:top w:type="dxa" w:w="60"/>
              <w:left w:type="dxa" w:w="120"/>
              <w:bottom w:type="dxa" w:w="30"/>
              <w:right w:type="dxa" w:w="120"/>
            </w:tcMar>
          </w:tcPr>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p>
        </w:tc>
        <w:tc>
          <w:tcPr>
            <w:tcW w:w="5295" w:type="dxa"/>
            <w:tcMar>
              <w:top w:type="dxa" w:w="60"/>
              <w:left w:type="dxa" w:w="120"/>
              <w:bottom w:type="dxa" w:w="30"/>
              <w:right w:type="dxa" w:w="120"/>
            </w:tcMar>
          </w:tcPr>
          <w:p>
            <w:pPr>
              <w:numPr>
                <w:numId w:val="229"/>
              </w:numPr>
              <w:spacing w:before="120" w:after="120" w:line="288" w:lineRule="auto"/>
              <w:ind w:left="0"/>
              <w:jc w:val="left"/>
            </w:pPr>
            <w:r>
              <w:rPr>
                <w:rFonts w:eastAsia="等线" w:ascii="Arial" w:cs="Arial" w:hAnsi="Arial"/>
                <w:sz w:val="22"/>
              </w:rPr>
              <w:t>当所有的必填项均有输入时，激活确定按钮；</w:t>
            </w:r>
          </w:p>
          <w:p>
            <w:pPr>
              <w:numPr>
                <w:numId w:val="230"/>
              </w:numPr>
              <w:spacing w:before="120" w:after="120" w:line="288" w:lineRule="auto"/>
              <w:ind w:left="0"/>
              <w:jc w:val="left"/>
            </w:pPr>
            <w:r>
              <w:rPr>
                <w:rFonts w:eastAsia="等线" w:ascii="Arial" w:cs="Arial" w:hAnsi="Arial"/>
                <w:sz w:val="22"/>
              </w:rPr>
              <w:t>点击本按钮，执行如下指令：</w:t>
            </w:r>
          </w:p>
          <w:p>
            <w:pPr>
              <w:spacing w:before="120" w:after="120" w:line="288" w:lineRule="auto"/>
              <w:ind w:left="0"/>
              <w:jc w:val="left"/>
            </w:pPr>
            <w:r>
              <w:rPr>
                <w:rFonts w:eastAsia="等线" w:ascii="Arial" w:cs="Arial" w:hAnsi="Arial"/>
                <w:sz w:val="22"/>
              </w:rPr>
              <w:t>（1）更新实际付款银行信息（付款凭证更新到实际付款信息片，不更新到凭证栏目）</w:t>
            </w:r>
          </w:p>
          <w:p>
            <w:pPr>
              <w:spacing w:before="120" w:after="120" w:line="288" w:lineRule="auto"/>
              <w:ind w:left="0"/>
              <w:jc w:val="left"/>
            </w:pPr>
            <w:r>
              <w:rPr>
                <w:rFonts w:eastAsia="等线" w:ascii="Arial" w:cs="Arial" w:hAnsi="Arial"/>
                <w:sz w:val="22"/>
              </w:rPr>
              <w:t>（2）将支付状态扭转为“支付成功”；</w:t>
            </w:r>
          </w:p>
          <w:p>
            <w:pPr>
              <w:spacing w:before="120" w:after="120" w:line="288" w:lineRule="auto"/>
              <w:ind w:left="0"/>
              <w:jc w:val="left"/>
            </w:pPr>
            <w:r>
              <w:rPr>
                <w:rFonts w:eastAsia="等线" w:ascii="Arial" w:cs="Arial" w:hAnsi="Arial"/>
                <w:sz w:val="22"/>
              </w:rPr>
              <w:t>（3）将审核状态更新为“已完成”，并将任务流转至“已处理tab”。</w:t>
            </w:r>
          </w:p>
        </w:tc>
      </w:tr>
    </w:tbl>
    <w:p>
      <w:pPr>
        <w:spacing w:before="120" w:after="120" w:line="288" w:lineRule="auto"/>
        <w:ind w:left="0"/>
        <w:jc w:val="left"/>
      </w:pPr>
    </w:p>
    <w:p>
      <w:pPr>
        <w:pStyle w:val="3"/>
        <w:spacing w:before="300" w:after="120" w:line="288" w:lineRule="auto"/>
        <w:ind w:left="0"/>
        <w:jc w:val="left"/>
        <w:outlineLvl w:val="2"/>
      </w:pPr>
      <w:bookmarkStart w:name="heading_117" w:id="117"/>
      <w:r>
        <w:rPr>
          <w:rFonts w:eastAsia="等线" w:ascii="Arial" w:cs="Arial" w:hAnsi="Arial"/>
          <w:color w:val="3370ff"/>
          <w:sz w:val="30"/>
        </w:rPr>
        <w:t xml:space="preserve">5.4.4 </w:t>
      </w:r>
      <w:r>
        <w:rPr>
          <w:rFonts w:eastAsia="等线" w:ascii="Arial" w:cs="Arial" w:hAnsi="Arial"/>
          <w:b w:val="true"/>
          <w:sz w:val="30"/>
        </w:rPr>
        <w:t>退款任务-列表页（已处理tab）</w:t>
      </w:r>
      <w:bookmarkEnd w:id="1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1619250"/>
                  <wp:docPr id="126" name="Drawing 126" descr=""/>
                  <a:graphic xmlns:a="http://schemas.openxmlformats.org/drawingml/2006/main">
                    <a:graphicData uri="http://schemas.openxmlformats.org/drawingml/2006/picture">
                      <pic:pic xmlns:pic="http://schemas.openxmlformats.org/drawingml/2006/picture">
                        <pic:nvPicPr>
                          <pic:cNvPr id="0" name="Picture 126" descr=""/>
                          <pic:cNvPicPr>
                            <a:picLocks noChangeAspect="true"/>
                          </pic:cNvPicPr>
                        </pic:nvPicPr>
                        <pic:blipFill>
                          <a:blip r:embed="rId137"/>
                          <a:stretch>
                            <a:fillRect/>
                          </a:stretch>
                        </pic:blipFill>
                        <pic:spPr>
                          <a:xfrm>
                            <a:off x="0" y="0"/>
                            <a:ext cx="5095875" cy="1619250"/>
                          </a:xfrm>
                          <a:prstGeom prst="rect">
                            <a:avLst/>
                          </a:prstGeom>
                        </pic:spPr>
                      </pic:pic>
                    </a:graphicData>
                  </a:graphic>
                </wp:inline>
              </w:drawing>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bl>
    <w:p>
      <w:pPr>
        <w:pStyle w:val="4"/>
        <w:spacing w:before="260" w:after="120" w:line="288" w:lineRule="auto"/>
        <w:ind w:left="0"/>
        <w:jc w:val="left"/>
        <w:outlineLvl w:val="3"/>
      </w:pPr>
      <w:bookmarkStart w:name="heading_118" w:id="118"/>
      <w:r>
        <w:rPr>
          <w:rFonts w:eastAsia="等线" w:ascii="Arial" w:cs="Arial" w:hAnsi="Arial"/>
          <w:color w:val="3370ff"/>
          <w:sz w:val="28"/>
        </w:rPr>
        <w:t xml:space="preserve">5.4.4.1 </w:t>
      </w:r>
      <w:r>
        <w:rPr>
          <w:rFonts w:eastAsia="等线" w:ascii="Arial" w:cs="Arial" w:hAnsi="Arial"/>
          <w:b w:val="true"/>
          <w:sz w:val="28"/>
        </w:rPr>
        <w:t>退款任务-详情页（已处理tab）</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85"/>
        <w:gridCol w:w="885"/>
        <w:gridCol w:w="885"/>
        <w:gridCol w:w="885"/>
        <w:gridCol w:w="4725"/>
      </w:tblGrid>
      <w:tr>
        <w:tc>
          <w:tcPr>
            <w:tcW w:w="8265" w:type="dxa"/>
            <w:hMerge w:val="restart"/>
            <w:tcMar>
              <w:top w:type="dxa" w:w="60"/>
              <w:left w:type="dxa" w:w="120"/>
              <w:bottom w:type="dxa" w:w="30"/>
              <w:right w:type="dxa" w:w="120"/>
            </w:tcMar>
          </w:tcPr>
          <w:p>
            <w:pPr>
              <w:spacing w:before="120" w:after="120" w:line="288" w:lineRule="auto"/>
              <w:ind w:left="0"/>
              <w:jc w:val="center"/>
            </w:pPr>
            <w:r>
              <w:drawing>
                <wp:inline distT="0" distR="0" distB="0" distL="0">
                  <wp:extent cx="5095875" cy="3581400"/>
                  <wp:docPr id="127" name="Drawing 127" descr=""/>
                  <a:graphic xmlns:a="http://schemas.openxmlformats.org/drawingml/2006/main">
                    <a:graphicData uri="http://schemas.openxmlformats.org/drawingml/2006/picture">
                      <pic:pic xmlns:pic="http://schemas.openxmlformats.org/drawingml/2006/picture">
                        <pic:nvPicPr>
                          <pic:cNvPr id="0" name="Picture 127" descr=""/>
                          <pic:cNvPicPr>
                            <a:picLocks noChangeAspect="true"/>
                          </pic:cNvPicPr>
                        </pic:nvPicPr>
                        <pic:blipFill>
                          <a:blip r:embed="rId138"/>
                          <a:stretch>
                            <a:fillRect/>
                          </a:stretch>
                        </pic:blipFill>
                        <pic:spPr>
                          <a:xfrm>
                            <a:off x="0" y="0"/>
                            <a:ext cx="5095875" cy="3581400"/>
                          </a:xfrm>
                          <a:prstGeom prst="rect">
                            <a:avLst/>
                          </a:prstGeom>
                        </pic:spPr>
                      </pic:pic>
                    </a:graphicData>
                  </a:graphic>
                </wp:inline>
              </w:drawing>
            </w:r>
          </w:p>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说明：已处理tab下，隐藏凭证管理及备注栏目中的删除按钮</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72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19" w:id="119"/>
      <w:r>
        <w:rPr>
          <w:rFonts w:eastAsia="等线" w:ascii="Arial" w:cs="Arial" w:hAnsi="Arial"/>
          <w:color w:val="3370ff"/>
          <w:sz w:val="36"/>
        </w:rPr>
        <w:t xml:space="preserve">6. </w:t>
      </w:r>
      <w:r>
        <w:rPr>
          <w:rFonts w:eastAsia="等线" w:ascii="Arial" w:cs="Arial" w:hAnsi="Arial"/>
          <w:b w:val="true"/>
          <w:sz w:val="36"/>
        </w:rPr>
        <w:t>Bereke银行接口文档</w:t>
      </w:r>
      <w:bookmarkEnd w:id="119"/>
    </w:p>
    <w:p>
      <w:pPr>
        <w:pStyle w:val="2"/>
        <w:spacing w:before="320" w:after="120" w:line="288" w:lineRule="auto"/>
        <w:ind w:left="0"/>
        <w:jc w:val="left"/>
        <w:outlineLvl w:val="1"/>
      </w:pPr>
      <w:bookmarkStart w:name="heading_120" w:id="120"/>
      <w:r>
        <w:rPr>
          <w:rFonts w:eastAsia="等线" w:ascii="Arial" w:cs="Arial" w:hAnsi="Arial"/>
          <w:color w:val="3370ff"/>
          <w:sz w:val="32"/>
        </w:rPr>
        <w:t xml:space="preserve">6.1 </w:t>
      </w:r>
      <w:r>
        <w:rPr>
          <w:rFonts w:eastAsia="等线" w:ascii="Arial" w:cs="Arial" w:hAnsi="Arial"/>
          <w:b w:val="true"/>
          <w:sz w:val="32"/>
        </w:rPr>
        <w:t>银行结单数据（银行到账记录）</w:t>
      </w:r>
      <w:bookmarkEnd w:id="120"/>
    </w:p>
    <w:p>
      <w:pPr>
        <w:spacing w:before="120" w:after="120" w:line="288" w:lineRule="auto"/>
        <w:ind w:left="0"/>
        <w:jc w:val="left"/>
      </w:pPr>
      <w:r>
        <w:rPr>
          <w:rFonts w:eastAsia="等线" w:ascii="Arial" w:cs="Arial" w:hAnsi="Arial"/>
          <w:sz w:val="22"/>
        </w:rPr>
        <w:t>接口地址：</w:t>
      </w:r>
      <w:r>
        <w:rPr>
          <w:rFonts w:eastAsia="等线" w:ascii="Arial" w:cs="Arial" w:hAnsi="Arial"/>
          <w:sz w:val="22"/>
        </w:rPr>
        <w:t>https://business.berekebank.kz/api-portal/statements/mix-statement-get</w:t>
      </w:r>
    </w:p>
    <w:p>
      <w:pPr>
        <w:pStyle w:val="3"/>
        <w:spacing w:before="300" w:after="120" w:line="288" w:lineRule="auto"/>
        <w:ind w:left="0"/>
        <w:jc w:val="left"/>
        <w:outlineLvl w:val="2"/>
      </w:pPr>
      <w:bookmarkStart w:name="heading_121" w:id="121"/>
      <w:r>
        <w:rPr>
          <w:rFonts w:eastAsia="等线" w:ascii="Arial" w:cs="Arial" w:hAnsi="Arial"/>
          <w:color w:val="3370ff"/>
          <w:sz w:val="30"/>
        </w:rPr>
        <w:t xml:space="preserve">6.1.1 </w:t>
      </w:r>
      <w:r>
        <w:rPr>
          <w:rFonts w:eastAsia="等线" w:ascii="Arial" w:cs="Arial" w:hAnsi="Arial"/>
          <w:b w:val="true"/>
          <w:sz w:val="30"/>
        </w:rPr>
        <w:t>对账单Header信息</w:t>
      </w:r>
      <w:bookmarkEnd w:id="1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2400"/>
        <w:gridCol w:w="3465"/>
      </w:tblGrid>
      <w:tr>
        <w:tc>
          <w:tcPr>
            <w:tcW w:w="24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24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字段值</w:t>
            </w:r>
          </w:p>
        </w:tc>
        <w:tc>
          <w:tcPr>
            <w:tcW w:w="3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中文业务解释</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COMMON</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对账单类型：普通对账单</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АO TEST</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华盛在Bereke的开户名称</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华盛在Bereke的账户 ID（Bereke系统内唯一编号）</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币种：哈萨克斯坦坚戈</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accountNumber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KZ11111111111BC1111</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华盛公司账户号（ИИК）</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periodStart</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2025/2/14</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对账周期开始日期</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periodEnd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2025/2/15</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对账周期结束日期</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periodIncomeBalance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周期内收入发生额</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periodOutcomeBalance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周期内支出发生额</w:t>
            </w:r>
          </w:p>
        </w:tc>
      </w:tr>
    </w:tbl>
    <w:p>
      <w:pPr>
        <w:pStyle w:val="3"/>
        <w:spacing w:before="300" w:after="120" w:line="288" w:lineRule="auto"/>
        <w:ind w:left="0"/>
        <w:jc w:val="left"/>
        <w:outlineLvl w:val="2"/>
      </w:pPr>
      <w:bookmarkStart w:name="heading_122" w:id="122"/>
      <w:r>
        <w:rPr>
          <w:rFonts w:eastAsia="等线" w:ascii="Arial" w:cs="Arial" w:hAnsi="Arial"/>
          <w:color w:val="3370ff"/>
          <w:sz w:val="30"/>
        </w:rPr>
        <w:t xml:space="preserve">6.1.2 </w:t>
      </w:r>
      <w:r>
        <w:rPr>
          <w:rFonts w:eastAsia="等线" w:ascii="Arial" w:cs="Arial" w:hAnsi="Arial"/>
          <w:b w:val="true"/>
          <w:sz w:val="30"/>
        </w:rPr>
        <w:t>公司银行账户余额信息（Balance信息）</w:t>
      </w:r>
      <w:bookmarkEnd w:id="1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00"/>
        <w:gridCol w:w="2400"/>
        <w:gridCol w:w="3465"/>
      </w:tblGrid>
      <w:tr>
        <w:tc>
          <w:tcPr>
            <w:tcW w:w="24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24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字段值</w:t>
            </w:r>
          </w:p>
        </w:tc>
        <w:tc>
          <w:tcPr>
            <w:tcW w:w="3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中文业务解释</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balanceDate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余额日期</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incomeBalance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收入余额</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outcomeBalance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支出余额</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creditTurnOver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贷方发生额</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debetTurnOver</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借方发生额</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periodEnd</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2025/2/15</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对账周期结束日期</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periodIncomeBalance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周期内收入发生额</w:t>
            </w:r>
          </w:p>
        </w:tc>
      </w:tr>
      <w:tr>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periodOutcomeBalance</w:t>
            </w:r>
          </w:p>
        </w:tc>
        <w:tc>
          <w:tcPr>
            <w:tcW w:w="24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周期内支出发生额</w:t>
            </w:r>
          </w:p>
        </w:tc>
      </w:tr>
    </w:tbl>
    <w:p>
      <w:pPr>
        <w:pStyle w:val="3"/>
        <w:spacing w:before="300" w:after="120" w:line="288" w:lineRule="auto"/>
        <w:ind w:left="0"/>
        <w:jc w:val="left"/>
        <w:outlineLvl w:val="2"/>
      </w:pPr>
      <w:bookmarkStart w:name="heading_123" w:id="123"/>
      <w:r>
        <w:rPr>
          <w:rFonts w:eastAsia="等线" w:ascii="Arial" w:cs="Arial" w:hAnsi="Arial"/>
          <w:color w:val="3370ff"/>
          <w:sz w:val="30"/>
        </w:rPr>
        <w:t xml:space="preserve">6.1.3 </w:t>
      </w:r>
      <w:r>
        <w:rPr>
          <w:rFonts w:eastAsia="等线" w:ascii="Arial" w:cs="Arial" w:hAnsi="Arial"/>
          <w:b w:val="true"/>
          <w:sz w:val="30"/>
        </w:rPr>
        <w:t>每笔明细交易到账数据（Transaction）</w:t>
      </w:r>
      <w:bookmarkEnd w:id="1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414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字段值</w:t>
            </w:r>
          </w:p>
        </w:tc>
        <w:tc>
          <w:tcPr>
            <w:tcW w:w="414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中文业务解释</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incomeBalance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交易前收入余额  </w:t>
            </w:r>
            <w:r>
              <w:rPr>
                <w:rFonts w:eastAsia="等线" w:ascii="Arial" w:cs="Arial" w:hAnsi="Arial"/>
                <w:color w:val="d83931"/>
                <w:sz w:val="22"/>
              </w:rPr>
              <w:t>（想看公司账户在该笔交易后余额，是用交易彰收入余额-交易前支出余额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outcomeBalance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交易前支出余额</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账户 ID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交易原币种金额</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amountNational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本币（KZT）金额（Bereke银行自行以本币KZT换汇计算出的等值金额）</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amountNBRK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按哈央行汇率折算的金额</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budgetCode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预算代码，政府预算付款时才有值，无需理会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交易币种</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是否删除，空值表示该笔交易有效，一般都是空，无需理会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documentNumber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 xml:space="preserve">表示该笔交易创建时的参考号: </w:t>
            </w:r>
          </w:p>
          <w:p>
            <w:pPr>
              <w:spacing w:before="120" w:after="120" w:line="288" w:lineRule="auto"/>
              <w:ind w:left="0"/>
              <w:jc w:val="left"/>
            </w:pPr>
            <w:r>
              <w:rPr>
                <w:rFonts w:eastAsia="等线" w:ascii="Arial" w:cs="Arial" w:hAnsi="Arial"/>
                <w:color w:val="d83931"/>
                <w:sz w:val="22"/>
              </w:rPr>
              <w:t>The reference number assigned to the document at the moment of its creation.</w:t>
            </w:r>
          </w:p>
          <w:p>
            <w:pPr>
              <w:spacing w:before="120" w:after="120" w:line="288" w:lineRule="auto"/>
              <w:ind w:left="0"/>
              <w:jc w:val="left"/>
            </w:pPr>
            <w:r>
              <w:rPr>
                <w:rFonts w:eastAsia="等线" w:ascii="Arial" w:cs="Arial" w:hAnsi="Arial"/>
                <w:sz w:val="22"/>
              </w:rPr>
              <w:t>（是由汇款行生成？）</w:t>
            </w:r>
          </w:p>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externalId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1111111111:1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外部系统 ID（Bereke银行合作的外部机构ID，如其它银行，支付机构等）——等同于唯一交易参考号（汇款行生成），可用于银行间对账？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1111111211111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2025-02-14 13:14:00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交易时间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id</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bereke银行内部的交易流水 ID，是该笔交易在Bereke银行系统内部的唯一识别码</w:t>
            </w:r>
          </w:p>
          <w:p>
            <w:pPr>
              <w:spacing w:before="120" w:after="120" w:line="288" w:lineRule="auto"/>
              <w:ind w:left="0"/>
              <w:jc w:val="left"/>
            </w:pPr>
            <w:r>
              <w:rPr>
                <w:rFonts w:eastAsia="等线" w:ascii="Arial" w:cs="Arial" w:hAnsi="Arial"/>
                <w:sz w:val="22"/>
              </w:rPr>
              <w:t>（An external transaction identifier (e.g., from a partner system)）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isCredit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true/false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是否为贷方交易，表示该笔交易在会计入账时应记在哪方：true表示记在贷方（入金，Inward一致），false表示借记该交易（出金，与outward一致）</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 = 贷方入账；D = 借方出账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orderPayer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指定付款中转方，表示需经过中转付款，为空表示客户入金时直接付款给公司，无需理会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orderReceiver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指定收款中转方，表示需经过中转收款，为空表示出金时直接付款给客户，无需理会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ТОО Test / АО TEST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payerAccount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KZ11111S111111111111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付款人账户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payerBank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"TEST BANK" Г Алматы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付款行名称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payerBankBik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 BRKEKZKA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付款行银行代码（8位数字的银行代码BIC）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payerBankPlace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付款行地点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payerBankPlaceType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地点类型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payerBankType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payerBin</w:t>
            </w:r>
          </w:p>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 BIN（统一法人号）：自然人入金为客户的身份证号码（ IIN），企业入金，为该企业的机构识别码BIN（等同于中国的营业执照编号）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payerCorrAccount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付款人代理行账户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payerPropertyType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产权类型，普通转账一般为空，无需理会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payerResidencyCode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付款人居民身份代码，用于区分是否为本地居民/企业，如11代表本地企业</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paymentPurpose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见交易备注</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付款用途，即转账附言，付款人转账时自由填写的附言（重要，识别KAZ ID时需要用到这个字段）</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用途编码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paymentPurposeCode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付款用途代码，即KNP，是哈国政府法定的银行转账时必须注明的标准3位数字付款用途代码，所有KNP的标准枚举值可在哈国开放政府网站上找到：</w:t>
            </w:r>
            <w:r>
              <w:rPr>
                <w:rFonts w:eastAsia="等线" w:ascii="Arial" w:cs="Arial" w:hAnsi="Arial"/>
                <w:sz w:val="22"/>
              </w:rPr>
              <w:t>https://egov.kz/cms/ru/articles/knp</w:t>
            </w:r>
          </w:p>
          <w:p>
            <w:pPr>
              <w:spacing w:before="120" w:after="120" w:line="288" w:lineRule="auto"/>
              <w:ind w:left="0"/>
              <w:jc w:val="left"/>
            </w:pPr>
            <w:r>
              <w:rPr>
                <w:rFonts w:eastAsia="等线" w:ascii="Arial" w:cs="Arial" w:hAnsi="Arial"/>
                <w:color w:val="d83931"/>
                <w:sz w:val="22"/>
              </w:rPr>
              <w:t>注：客户出金时，需与Bereke核对应该填写哪个KNP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knpDesc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KNP 文本描述 ，与KNP 对应，如taxes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TEST 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收款人名称（入金时，指公司；出金时，指用户）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receiverAccount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KZ11111111111BC11111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收款人账户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receiverAccountBik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BRKEKZKA / HSBKKZKX</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收款行银行代码BIC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receiverBank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"Bereke Bank" 等</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receiverBankPlace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收款行地点，有哪些枚举值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receiverBankPlaceType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地点类型，有哪些枚举值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receiverBankType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银行类型 ，</w:t>
            </w:r>
            <w:r>
              <w:rPr>
                <w:rFonts w:eastAsia="等线" w:ascii="Arial" w:cs="Arial" w:hAnsi="Arial"/>
                <w:color w:val="d83931"/>
                <w:sz w:val="22"/>
              </w:rPr>
              <w:t>有哪些枚举值 ？</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receiverBin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 BIN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receiverCorrAccount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收款人代理行账户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receiverPropertyType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产权类型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receiverResidencyCode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收款人居民身份代码，11表示是法人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valueDate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1111111111111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入金结算到账的时间戳</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currentAccount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当前账户</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cbcCodeDescription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CBC 编码描述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transactionType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INWARD / OUTWARD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INWARD = 入账（入金）；OUTWARD = 出账（出金）</w:t>
            </w:r>
          </w:p>
        </w:tc>
      </w:tr>
    </w:tbl>
    <w:p>
      <w:pPr>
        <w:pStyle w:val="2"/>
        <w:spacing w:before="320" w:after="120" w:line="288" w:lineRule="auto"/>
        <w:ind w:left="0"/>
        <w:jc w:val="left"/>
        <w:outlineLvl w:val="1"/>
      </w:pPr>
      <w:bookmarkStart w:name="heading_124" w:id="124"/>
      <w:r>
        <w:rPr>
          <w:rFonts w:eastAsia="等线" w:ascii="Arial" w:cs="Arial" w:hAnsi="Arial"/>
          <w:color w:val="3370ff"/>
          <w:sz w:val="32"/>
        </w:rPr>
        <w:t xml:space="preserve">6.2 </w:t>
      </w:r>
      <w:r>
        <w:rPr>
          <w:rFonts w:eastAsia="等线" w:ascii="Arial" w:cs="Arial" w:hAnsi="Arial"/>
          <w:b w:val="true"/>
          <w:sz w:val="32"/>
        </w:rPr>
        <w:t>出金接口（国内银行转账）</w:t>
      </w:r>
      <w:bookmarkEnd w:id="124"/>
    </w:p>
    <w:p>
      <w:pPr>
        <w:spacing w:before="120" w:after="120" w:line="288" w:lineRule="auto"/>
        <w:ind w:left="0"/>
        <w:jc w:val="left"/>
      </w:pPr>
      <w:r>
        <w:rPr>
          <w:rFonts w:eastAsia="等线" w:ascii="Arial" w:cs="Arial" w:hAnsi="Arial"/>
          <w:sz w:val="22"/>
        </w:rPr>
        <w:t>接口地址：</w:t>
      </w:r>
      <w:r>
        <w:rPr>
          <w:rFonts w:eastAsia="等线" w:ascii="Arial" w:cs="Arial" w:hAnsi="Arial"/>
          <w:sz w:val="22"/>
        </w:rPr>
        <w:t>https://business.berekebank.kz/api-portal/finance-operations/domestic-transfers/tenge-transfer-create</w:t>
      </w:r>
      <w:r>
        <w:rPr>
          <w:rFonts w:eastAsia="等线" w:ascii="Arial" w:cs="Arial" w:hAnsi="Arial"/>
          <w:sz w:val="22"/>
        </w:rPr>
        <w:t xml:space="preserve"> （接口名称：/aipi/payment/dometsic-transfer/source-field）</w:t>
      </w:r>
    </w:p>
    <w:p>
      <w:pPr>
        <w:pStyle w:val="3"/>
        <w:spacing w:before="300" w:after="120" w:line="288" w:lineRule="auto"/>
        <w:ind w:left="0"/>
        <w:jc w:val="left"/>
        <w:outlineLvl w:val="2"/>
      </w:pPr>
      <w:bookmarkStart w:name="heading_125" w:id="125"/>
      <w:r>
        <w:rPr>
          <w:rFonts w:eastAsia="等线" w:ascii="Arial" w:cs="Arial" w:hAnsi="Arial"/>
          <w:color w:val="3370ff"/>
          <w:sz w:val="30"/>
        </w:rPr>
        <w:t xml:space="preserve">6.2.1 </w:t>
      </w:r>
      <w:r>
        <w:rPr>
          <w:rFonts w:eastAsia="等线" w:ascii="Arial" w:cs="Arial" w:hAnsi="Arial"/>
          <w:b w:val="true"/>
          <w:sz w:val="30"/>
        </w:rPr>
        <w:t>创建支付订单</w:t>
      </w:r>
      <w:bookmarkEnd w:id="1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00"/>
        <w:gridCol w:w="2415"/>
        <w:gridCol w:w="915"/>
        <w:gridCol w:w="765"/>
        <w:gridCol w:w="3585"/>
      </w:tblGrid>
      <w:tr>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序号</w:t>
            </w:r>
          </w:p>
        </w:tc>
        <w:tc>
          <w:tcPr>
            <w:tcW w:w="24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是否必传</w:t>
            </w:r>
          </w:p>
        </w:tc>
        <w:tc>
          <w:tcPr>
            <w:tcW w:w="3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中文备注</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华盛在Bereke开立的公司账户信息：</w:t>
            </w:r>
          </w:p>
          <w:p>
            <w:pPr>
              <w:spacing w:before="120" w:after="120" w:line="288" w:lineRule="auto"/>
              <w:ind w:left="0"/>
              <w:jc w:val="left"/>
            </w:pPr>
            <w:r>
              <w:rPr>
                <w:rFonts w:eastAsia="等线" w:ascii="Arial" w:cs="Arial" w:hAnsi="Arial"/>
                <w:sz w:val="22"/>
              </w:rPr>
              <w:t>ID : 华盛在bereke系统内部的唯一识别码</w:t>
            </w:r>
          </w:p>
          <w:p>
            <w:pPr>
              <w:spacing w:before="120" w:after="120" w:line="288" w:lineRule="auto"/>
              <w:ind w:left="0"/>
              <w:jc w:val="left"/>
            </w:pPr>
            <w:r>
              <w:rPr>
                <w:rFonts w:eastAsia="等线" w:ascii="Arial" w:cs="Arial" w:hAnsi="Arial"/>
                <w:sz w:val="22"/>
              </w:rPr>
              <w:t>Number：华盛公账账号</w:t>
            </w:r>
          </w:p>
          <w:p>
            <w:pPr>
              <w:spacing w:before="120" w:after="120" w:line="288" w:lineRule="auto"/>
              <w:ind w:left="0"/>
              <w:jc w:val="center"/>
            </w:pPr>
            <w:r>
              <w:drawing>
                <wp:inline distT="0" distR="0" distB="0" distL="0">
                  <wp:extent cx="2114550" cy="1885950"/>
                  <wp:docPr id="128" name="Drawing 128" descr=""/>
                  <a:graphic xmlns:a="http://schemas.openxmlformats.org/drawingml/2006/main">
                    <a:graphicData uri="http://schemas.openxmlformats.org/drawingml/2006/picture">
                      <pic:pic xmlns:pic="http://schemas.openxmlformats.org/drawingml/2006/picture">
                        <pic:nvPicPr>
                          <pic:cNvPr id="0" name="Picture 128" descr=""/>
                          <pic:cNvPicPr>
                            <a:picLocks noChangeAspect="true"/>
                          </pic:cNvPicPr>
                        </pic:nvPicPr>
                        <pic:blipFill>
                          <a:blip r:embed="rId139"/>
                          <a:stretch>
                            <a:fillRect/>
                          </a:stretch>
                        </pic:blipFill>
                        <pic:spPr>
                          <a:xfrm>
                            <a:off x="0" y="0"/>
                            <a:ext cx="2114550" cy="1885950"/>
                          </a:xfrm>
                          <a:prstGeom prst="rect">
                            <a:avLst/>
                          </a:prstGeom>
                        </pic:spPr>
                      </pic:pic>
                    </a:graphicData>
                  </a:graphic>
                </wp:inline>
              </w:drawing>
            </w:r>
          </w:p>
          <w:p>
            <w:pPr>
              <w:spacing w:before="120" w:after="120" w:line="288" w:lineRule="auto"/>
              <w:ind w:left="0"/>
              <w:jc w:val="center"/>
            </w:pPr>
            <w:r>
              <w:drawing>
                <wp:inline distT="0" distR="0" distB="0" distL="0">
                  <wp:extent cx="2124075" cy="1085850"/>
                  <wp:docPr id="129" name="Drawing 129" descr=""/>
                  <a:graphic xmlns:a="http://schemas.openxmlformats.org/drawingml/2006/main">
                    <a:graphicData uri="http://schemas.openxmlformats.org/drawingml/2006/picture">
                      <pic:pic xmlns:pic="http://schemas.openxmlformats.org/drawingml/2006/picture">
                        <pic:nvPicPr>
                          <pic:cNvPr id="0" name="Picture 129" descr=""/>
                          <pic:cNvPicPr>
                            <a:picLocks noChangeAspect="true"/>
                          </pic:cNvPicPr>
                        </pic:nvPicPr>
                        <pic:blipFill>
                          <a:blip r:embed="rId140"/>
                          <a:stretch>
                            <a:fillRect/>
                          </a:stretch>
                        </pic:blipFill>
                        <pic:spPr>
                          <a:xfrm>
                            <a:off x="0" y="0"/>
                            <a:ext cx="2124075" cy="1085850"/>
                          </a:xfrm>
                          <a:prstGeom prst="rect">
                            <a:avLst/>
                          </a:prstGeom>
                        </pic:spPr>
                      </pic:pic>
                    </a:graphicData>
                  </a:graphic>
                </wp:inline>
              </w:drawing>
            </w:r>
          </w:p>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转账金额，格式："##############.##"</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单据日期，格式："dd.MM.yyyy"（原文格式笔误修正）</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付款用途</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 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KNP，出金传xx（待确认）</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purposeText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紧急付款标识（填 false）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支付单据编号，长度不超过 9 位字符</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isTemplate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是否为模板（填 false）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p>
            <w:pPr>
              <w:spacing w:before="120" w:after="120" w:line="288" w:lineRule="auto"/>
              <w:ind w:left="0"/>
              <w:jc w:val="left"/>
            </w:pP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客户用户简略信息（CustomerUserShortView）</w:t>
            </w:r>
          </w:p>
          <w:p>
            <w:pPr>
              <w:spacing w:before="120" w:after="120" w:line="288" w:lineRule="auto"/>
              <w:ind w:left="0"/>
              <w:jc w:val="center"/>
            </w:pPr>
            <w:r>
              <w:drawing>
                <wp:inline distT="0" distR="0" distB="0" distL="0">
                  <wp:extent cx="2124075" cy="1143000"/>
                  <wp:docPr id="130" name="Drawing 130" descr=""/>
                  <a:graphic xmlns:a="http://schemas.openxmlformats.org/drawingml/2006/main">
                    <a:graphicData uri="http://schemas.openxmlformats.org/drawingml/2006/picture">
                      <pic:pic xmlns:pic="http://schemas.openxmlformats.org/drawingml/2006/picture">
                        <pic:nvPicPr>
                          <pic:cNvPr id="0" name="Picture 130" descr=""/>
                          <pic:cNvPicPr>
                            <a:picLocks noChangeAspect="true"/>
                          </pic:cNvPicPr>
                        </pic:nvPicPr>
                        <pic:blipFill>
                          <a:blip r:embed="rId141"/>
                          <a:stretch>
                            <a:fillRect/>
                          </a:stretch>
                        </pic:blipFill>
                        <pic:spPr>
                          <a:xfrm>
                            <a:off x="0" y="0"/>
                            <a:ext cx="2124075" cy="1143000"/>
                          </a:xfrm>
                          <a:prstGeom prst="rect">
                            <a:avLst/>
                          </a:prstGeom>
                        </pic:spPr>
                      </pic:pic>
                    </a:graphicData>
                  </a:graphic>
                </wp:inline>
              </w:drawing>
            </w:r>
          </w:p>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accountant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客户用户简略信息（CustomerUserShortView）：</w:t>
            </w:r>
          </w:p>
          <w:p>
            <w:pPr>
              <w:spacing w:before="120" w:after="120" w:line="288" w:lineRule="auto"/>
              <w:ind w:left="0"/>
              <w:jc w:val="center"/>
            </w:pPr>
            <w:r>
              <w:drawing>
                <wp:inline distT="0" distR="0" distB="0" distL="0">
                  <wp:extent cx="2124075" cy="1143000"/>
                  <wp:docPr id="131" name="Drawing 131" descr=""/>
                  <a:graphic xmlns:a="http://schemas.openxmlformats.org/drawingml/2006/main">
                    <a:graphicData uri="http://schemas.openxmlformats.org/drawingml/2006/picture">
                      <pic:pic xmlns:pic="http://schemas.openxmlformats.org/drawingml/2006/picture">
                        <pic:nvPicPr>
                          <pic:cNvPr id="0" name="Picture 131" descr=""/>
                          <pic:cNvPicPr>
                            <a:picLocks noChangeAspect="true"/>
                          </pic:cNvPicPr>
                        </pic:nvPicPr>
                        <pic:blipFill>
                          <a:blip r:embed="rId141"/>
                          <a:stretch>
                            <a:fillRect/>
                          </a:stretch>
                        </pic:blipFill>
                        <pic:spPr>
                          <a:xfrm>
                            <a:off x="0" y="0"/>
                            <a:ext cx="2124075" cy="1143000"/>
                          </a:xfrm>
                          <a:prstGeom prst="rect">
                            <a:avLst/>
                          </a:prstGeom>
                        </pic:spPr>
                      </pic:pic>
                    </a:graphicData>
                  </a:graphic>
                </wp:inline>
              </w:drawing>
            </w:r>
          </w:p>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benefName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受益人名称</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benefTaxCode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受益人的 BIN</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benefAccount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受益人账户</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benefResidencyCome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受益人居民身份数据代码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vat</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增值税金额，格式："##############.##"</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BudgetCode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预算代码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domesticTransferType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单据子类型，固定值："PaymentOrder"</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isNotNopedUnc</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isNotLinkTurg</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isPermitgiveInformation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isLoanPay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是否使用信贷资金支付</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isSubsidiaryOrganization</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OfAdministrativeAffairs</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空字符串 ""</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isRaw</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草稿标识（填 false）</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外汇交易代码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CuspuymentData</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（疑似笔误字段，无详细说明）</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CustTaxCode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付款人税务代码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byslerResidencyCountry Code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付款人居住国家（两位字母国家代码）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benefResidencyCountryComode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收款人居住国家（两位字母国家代码）</w:t>
            </w: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actualSender</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实际付款人</w:t>
            </w:r>
          </w:p>
          <w:p>
            <w:pPr>
              <w:spacing w:before="120" w:after="120" w:line="288" w:lineRule="auto"/>
              <w:ind w:left="0"/>
              <w:jc w:val="center"/>
            </w:pPr>
            <w:r>
              <w:drawing>
                <wp:inline distT="0" distR="0" distB="0" distL="0">
                  <wp:extent cx="2124075" cy="952500"/>
                  <wp:docPr id="132" name="Drawing 132" descr=""/>
                  <a:graphic xmlns:a="http://schemas.openxmlformats.org/drawingml/2006/main">
                    <a:graphicData uri="http://schemas.openxmlformats.org/drawingml/2006/picture">
                      <pic:pic xmlns:pic="http://schemas.openxmlformats.org/drawingml/2006/picture">
                        <pic:nvPicPr>
                          <pic:cNvPr id="0" name="Picture 132" descr=""/>
                          <pic:cNvPicPr>
                            <a:picLocks noChangeAspect="true"/>
                          </pic:cNvPicPr>
                        </pic:nvPicPr>
                        <pic:blipFill>
                          <a:blip r:embed="rId142"/>
                          <a:stretch>
                            <a:fillRect/>
                          </a:stretch>
                        </pic:blipFill>
                        <pic:spPr>
                          <a:xfrm>
                            <a:off x="0" y="0"/>
                            <a:ext cx="2124075" cy="952500"/>
                          </a:xfrm>
                          <a:prstGeom prst="rect">
                            <a:avLst/>
                          </a:prstGeom>
                        </pic:spPr>
                      </pic:pic>
                    </a:graphicData>
                  </a:graphic>
                </wp:inline>
              </w:drawing>
            </w:r>
          </w:p>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actualBeneficiary</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实际收款人</w:t>
            </w:r>
          </w:p>
          <w:p>
            <w:pPr>
              <w:spacing w:before="120" w:after="120" w:line="288" w:lineRule="auto"/>
              <w:ind w:left="0"/>
              <w:jc w:val="center"/>
            </w:pPr>
            <w:r>
              <w:drawing>
                <wp:inline distT="0" distR="0" distB="0" distL="0">
                  <wp:extent cx="2124075" cy="952500"/>
                  <wp:docPr id="133" name="Drawing 133" descr=""/>
                  <a:graphic xmlns:a="http://schemas.openxmlformats.org/drawingml/2006/main">
                    <a:graphicData uri="http://schemas.openxmlformats.org/drawingml/2006/picture">
                      <pic:pic xmlns:pic="http://schemas.openxmlformats.org/drawingml/2006/picture">
                        <pic:nvPicPr>
                          <pic:cNvPr id="0" name="Picture 133" descr=""/>
                          <pic:cNvPicPr>
                            <a:picLocks noChangeAspect="true"/>
                          </pic:cNvPicPr>
                        </pic:nvPicPr>
                        <pic:blipFill>
                          <a:blip r:embed="rId142"/>
                          <a:stretch>
                            <a:fillRect/>
                          </a:stretch>
                        </pic:blipFill>
                        <pic:spPr>
                          <a:xfrm>
                            <a:off x="0" y="0"/>
                            <a:ext cx="2124075" cy="952500"/>
                          </a:xfrm>
                          <a:prstGeom prst="rect">
                            <a:avLst/>
                          </a:prstGeom>
                        </pic:spPr>
                      </pic:pic>
                    </a:graphicData>
                  </a:graphic>
                </wp:inline>
              </w:drawing>
            </w:r>
          </w:p>
          <w:p>
            <w:pPr>
              <w:spacing w:before="120" w:after="120" w:line="288" w:lineRule="auto"/>
              <w:ind w:left="0"/>
              <w:jc w:val="left"/>
            </w:pPr>
          </w:p>
        </w:tc>
      </w:tr>
      <w:tr>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TemplateName</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r>
    </w:tbl>
    <w:p>
      <w:pPr>
        <w:pStyle w:val="3"/>
        <w:spacing w:before="300" w:after="120" w:line="288" w:lineRule="auto"/>
        <w:ind w:left="0"/>
        <w:jc w:val="left"/>
        <w:outlineLvl w:val="2"/>
      </w:pPr>
      <w:bookmarkStart w:name="heading_126" w:id="126"/>
      <w:r>
        <w:rPr>
          <w:rFonts w:eastAsia="等线" w:ascii="Arial" w:cs="Arial" w:hAnsi="Arial"/>
          <w:color w:val="3370ff"/>
          <w:sz w:val="30"/>
        </w:rPr>
        <w:t xml:space="preserve">6.2.2 </w:t>
      </w:r>
      <w:r>
        <w:rPr>
          <w:rFonts w:eastAsia="等线" w:ascii="Arial" w:cs="Arial" w:hAnsi="Arial"/>
          <w:b w:val="true"/>
          <w:sz w:val="30"/>
        </w:rPr>
        <w:t>创建支付订单报文示例</w:t>
      </w:r>
      <w:bookmarkEnd w:id="126"/>
    </w:p>
    <w:p>
      <w:pPr>
        <w:spacing w:before="120" w:after="120" w:line="288" w:lineRule="auto"/>
        <w:ind w:left="0"/>
        <w:jc w:val="left"/>
      </w:pPr>
      <w:r>
        <w:rPr>
          <w:rFonts w:eastAsia="等线" w:ascii="Arial" w:cs="Arial" w:hAnsi="Arial"/>
          <w:color w:val="d83931"/>
          <w:sz w:val="22"/>
        </w:rPr>
        <w:t>注：以下示例由豆包根据接口文档中的Json报文示例整理而成，具体传值 后续需跟银行侧确认。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0"/>
        <w:gridCol w:w="1875"/>
        <w:gridCol w:w="1200"/>
        <w:gridCol w:w="780"/>
        <w:gridCol w:w="855"/>
        <w:gridCol w:w="3060"/>
      </w:tblGrid>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8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字段名</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示例值</w:t>
            </w:r>
          </w:p>
        </w:tc>
        <w:tc>
          <w:tcPr>
            <w:tcW w:w="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是否必传</w:t>
            </w:r>
          </w:p>
          <w:p>
            <w:pPr>
              <w:spacing w:before="120" w:after="120" w:line="288" w:lineRule="auto"/>
              <w:ind w:left="0"/>
              <w:jc w:val="left"/>
            </w:pPr>
            <w:r>
              <w:rPr>
                <w:rFonts w:eastAsia="等线" w:ascii="Arial" w:cs="Arial" w:hAnsi="Arial"/>
                <w:b w:val="true"/>
                <w:color w:val="d83931"/>
                <w:sz w:val="22"/>
              </w:rPr>
              <w:t>（仅可参考）</w:t>
            </w:r>
          </w:p>
        </w:tc>
        <w:tc>
          <w:tcPr>
            <w:tcW w:w="30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字段描述 &amp; 填写规范</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华盛在bereke系统内部的唯一识别码</w:t>
            </w:r>
          </w:p>
          <w:p>
            <w:pPr>
              <w:spacing w:before="120" w:after="120" w:line="288" w:lineRule="auto"/>
              <w:ind w:left="0"/>
              <w:jc w:val="left"/>
            </w:pP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account.number</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K111111111KZ11TC</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华盛在bereke的账户号</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account.currency</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交易币种，入金 / 出金均固定填 KZT（坚戈）</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account.currencyCode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币种数字代码，</w:t>
            </w:r>
            <w:r>
              <w:rPr>
                <w:rFonts w:eastAsia="等线" w:ascii="Arial" w:cs="Arial" w:hAnsi="Arial"/>
                <w:b w:val="true"/>
                <w:sz w:val="22"/>
              </w:rPr>
              <w:t>KZT: 398;  USD</w:t>
            </w:r>
            <w:r>
              <w:rPr>
                <w:rFonts w:eastAsia="等线" w:ascii="Arial" w:cs="Arial" w:hAnsi="Arial"/>
                <w:sz w:val="22"/>
              </w:rPr>
              <w:t>：840 （待确认）</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account.currencyName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тенге</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币种名称</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account.currencyDigitCode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数字币种编码，与 account.currencyCode 一致</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account.amount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交易金额，需与根节点 amount 值完全一致，按实际转账金额填写</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recipient.id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银行系统内收款方 ID，银行自动匹配，无需填写</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test Павлов</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收款方名称；个人填姓名</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recipient.accountNumber</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KZ11111K1PP111111111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收款方账号</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KZ1BPSBK</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哈国的收款行本地银行代码与BIC/swift相同</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"Bereke Bank"</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收款行官方名称</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recipient.bankBic</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SBPKKZKA</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 BIC/SWIFT 码，与 bankSwiftCode 值完全一致，填真实有效码</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recipient.bankCity</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г. Алматы</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收款行所在城市</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recipient.bankCorrAccount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KZ1111111111KBPPKZK1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收款行代理行账户</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recipient.bankCountry</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收款行国家代码，固定填 KZ（哈萨克斯坦）</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recipient.bankSwiftCode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SBPKKZKA</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 SWIFT 码，与 bankBic 值完全一致，不可填错</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docNumber</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11111111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业务单据号 / 凭证号</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docDate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2025-06-27T12:50:40.572Z</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字符串（ISO 8601）</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交易单据日期，</w:t>
            </w:r>
            <w:r>
              <w:rPr>
                <w:rFonts w:eastAsia="等线" w:ascii="Arial" w:cs="Arial" w:hAnsi="Arial"/>
                <w:b w:val="true"/>
                <w:sz w:val="22"/>
              </w:rPr>
              <w:t>UTC 时区</w:t>
            </w:r>
            <w:r>
              <w:rPr>
                <w:rFonts w:eastAsia="等线" w:ascii="Arial" w:cs="Arial" w:hAnsi="Arial"/>
                <w:sz w:val="22"/>
              </w:rPr>
              <w:t>格式，实时生成，不可用本地时间</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数字（保留 2 位小数）</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根节点交易金额，与 account.amount 值完全一致</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根节点交易币种，与 account.currency 值一致</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 / 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 KNP 付款代码，</w:t>
            </w:r>
            <w:r>
              <w:rPr>
                <w:rFonts w:eastAsia="等线" w:ascii="Arial" w:cs="Arial" w:hAnsi="Arial"/>
                <w:b w:val="true"/>
                <w:sz w:val="22"/>
              </w:rPr>
              <w:t>测试值需替换</w:t>
            </w:r>
            <w:r>
              <w:rPr>
                <w:rFonts w:eastAsia="等线" w:ascii="Arial" w:cs="Arial" w:hAnsi="Arial"/>
                <w:sz w:val="22"/>
              </w:rPr>
              <w:t>：出金填 341</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paymentCodeName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Текущий платеж</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KNP 代码对应名称，出金填 Выплата средств с брокерского счета</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Текущий платеж</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付款类型名称，与 paymentCodeName 值完全一致，不可单独修改</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Списание</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字符串（俄文，free-text）</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recipientBankBic</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SBPKKZKA</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 BIC 码，与 recipient.bankBic 值完全一致，做重复校验</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recipientBankName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"Bereke Bank"</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收款行名称，与 recipient.bankName 值完全一致，做重复校验</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customer.id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华盛在bereke开户时的唯一id ？</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«Bereke Bank»</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华盛银行账户名 ？</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customer.shortName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«Bereke Bank»</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华盛账户名简称（俄文），与 customer.name 一致即可</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customer.iin</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 位纯数字）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付款方识别码：</w:t>
            </w:r>
            <w:r>
              <w:rPr>
                <w:rFonts w:eastAsia="等线" w:ascii="Arial" w:cs="Arial" w:hAnsi="Arial"/>
                <w:b w:val="true"/>
                <w:sz w:val="22"/>
              </w:rPr>
              <w:t>华盛在当地公司的法人主体识别码 BIN，待业务提供</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referenceNumber</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111111111111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券商自定义参考号，</w:t>
            </w:r>
            <w:r>
              <w:rPr>
                <w:rFonts w:eastAsia="等线" w:ascii="Arial" w:cs="Arial" w:hAnsi="Arial"/>
                <w:b w:val="true"/>
                <w:color w:val="d83931"/>
                <w:sz w:val="22"/>
              </w:rPr>
              <w:t>全局唯一</w:t>
            </w:r>
            <w:r>
              <w:rPr>
                <w:rFonts w:eastAsia="等线" w:ascii="Arial" w:cs="Arial" w:hAnsi="Arial"/>
                <w:color w:val="d83931"/>
                <w:sz w:val="22"/>
              </w:rPr>
              <w:t>，建议与 docNumber 关联生成</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paymentType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INTERNAL_TRANSFER</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转账类型；行内转账填 INTERNAL_TRANSFER，跨行转账填 INTERBANK_TRANSFER</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paymentTypeName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Внутренний перевод</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转账类型名称，与 paymentType 匹配；行内填Внутренний перевод，跨行填Межбанковский перевод</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beneficiary.id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华盛在银行系统内收款方主体 ID，银行自动匹配，无需填写</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beneficiary.name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Test Павлов</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字符串（俄文）</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收款方名称，与 recipient.name 值完全一致，不可修改</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beneficiary.iin</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 位纯数字）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收款方识别码：填华盛的</w:t>
            </w:r>
            <w:r>
              <w:rPr>
                <w:rFonts w:eastAsia="等线" w:ascii="Arial" w:cs="Arial" w:hAnsi="Arial"/>
                <w:b w:val="true"/>
                <w:sz w:val="22"/>
              </w:rPr>
              <w:t xml:space="preserve"> BIN</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exchangeRate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汇率，</w:t>
            </w:r>
            <w:r>
              <w:rPr>
                <w:rFonts w:eastAsia="等线" w:ascii="Arial" w:cs="Arial" w:hAnsi="Arial"/>
                <w:b w:val="true"/>
                <w:sz w:val="22"/>
              </w:rPr>
              <w:t>本币（KZT）转账固定填 1</w:t>
            </w:r>
            <w:r>
              <w:rPr>
                <w:rFonts w:eastAsia="等线" w:ascii="Arial" w:cs="Arial" w:hAnsi="Arial"/>
                <w:sz w:val="22"/>
              </w:rPr>
              <w:t>，无汇率换算时不可修改</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currencyRate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币种汇率，与 exchangeRate 值一致，填 1</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currencyRateNominal</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汇率票面额，固定填 1，不可修改</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exchangeRateNominal</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汇率票面额，与 currencyRateNominal 值一致，填 1</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交易预确认标识，接口提交时</w:t>
            </w:r>
            <w:r>
              <w:rPr>
                <w:rFonts w:eastAsia="等线" w:ascii="Arial" w:cs="Arial" w:hAnsi="Arial"/>
                <w:b w:val="true"/>
                <w:sz w:val="22"/>
              </w:rPr>
              <w:t>固定填 false</w:t>
            </w:r>
            <w:r>
              <w:rPr>
                <w:rFonts w:eastAsia="等线" w:ascii="Arial" w:cs="Arial" w:hAnsi="Arial"/>
                <w:sz w:val="22"/>
              </w:rPr>
              <w:t>，由银行处理后更新状态</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fxTransactionId</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空值 / 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外汇交易 ID，</w:t>
            </w:r>
            <w:r>
              <w:rPr>
                <w:rFonts w:eastAsia="等线" w:ascii="Arial" w:cs="Arial" w:hAnsi="Arial"/>
                <w:b w:val="true"/>
                <w:sz w:val="22"/>
              </w:rPr>
              <w:t>本币（KZT）转账固定填 null</w:t>
            </w:r>
            <w:r>
              <w:rPr>
                <w:rFonts w:eastAsia="等线" w:ascii="Arial" w:cs="Arial" w:hAnsi="Arial"/>
                <w:sz w:val="22"/>
              </w:rPr>
              <w:t>，无外汇交易时不可填写</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commission</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手续费金额，由银行自动计算，接口提交时</w:t>
            </w:r>
            <w:r>
              <w:rPr>
                <w:rFonts w:eastAsia="等线" w:ascii="Arial" w:cs="Arial" w:hAnsi="Arial"/>
                <w:b w:val="true"/>
                <w:sz w:val="22"/>
              </w:rPr>
              <w:t>固定填 0</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commissionCurrency</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手续费币种，固定填 KZT，与交易币种一致</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commissionCurrencyCode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手续费币种代码</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commissionAmount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手续费金额，与 commission 值一致，填 0</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commissionPercent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手续费比例，由银行自动计算，接口提交时</w:t>
            </w:r>
            <w:r>
              <w:rPr>
                <w:rFonts w:eastAsia="等线" w:ascii="Arial" w:cs="Arial" w:hAnsi="Arial"/>
                <w:b w:val="true"/>
                <w:sz w:val="22"/>
              </w:rPr>
              <w:t>固定填 0</w:t>
            </w:r>
          </w:p>
        </w:tc>
      </w:tr>
      <w:tr>
        <w:tc>
          <w:tcPr>
            <w:tcW w:w="5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custTaxCode</w:t>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111111111111</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字符串（12 位纯数字）</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付款方税务代码，与 customer.iin 值</w:t>
            </w:r>
            <w:r>
              <w:rPr>
                <w:rFonts w:eastAsia="等线" w:ascii="Arial" w:cs="Arial" w:hAnsi="Arial"/>
                <w:b w:val="true"/>
                <w:sz w:val="22"/>
              </w:rPr>
              <w:t>完全一致</w:t>
            </w:r>
            <w:r>
              <w:rPr>
                <w:rFonts w:eastAsia="等线" w:ascii="Arial" w:cs="Arial" w:hAnsi="Arial"/>
                <w:sz w:val="22"/>
              </w:rPr>
              <w:t>，直接复用即可</w:t>
            </w:r>
          </w:p>
        </w:tc>
      </w:tr>
    </w:tbl>
    <w:p>
      <w:pPr>
        <w:pStyle w:val="2"/>
        <w:spacing w:before="320" w:after="120" w:line="288" w:lineRule="auto"/>
        <w:ind w:left="0"/>
        <w:jc w:val="left"/>
        <w:outlineLvl w:val="1"/>
      </w:pPr>
      <w:bookmarkStart w:name="heading_127" w:id="127"/>
      <w:r>
        <w:rPr>
          <w:rFonts w:eastAsia="等线" w:ascii="Arial" w:cs="Arial" w:hAnsi="Arial"/>
          <w:color w:val="3370ff"/>
          <w:sz w:val="32"/>
        </w:rPr>
        <w:t xml:space="preserve">6.3 </w:t>
      </w:r>
      <w:r>
        <w:rPr>
          <w:rFonts w:eastAsia="等线" w:ascii="Arial" w:cs="Arial" w:hAnsi="Arial"/>
          <w:b w:val="true"/>
          <w:sz w:val="32"/>
        </w:rPr>
        <w:t>出金接口（跨境转账）</w:t>
      </w:r>
      <w:bookmarkEnd w:id="127"/>
    </w:p>
    <w:p>
      <w:pPr>
        <w:spacing w:before="120" w:after="120" w:line="288" w:lineRule="auto"/>
        <w:ind w:left="0"/>
        <w:jc w:val="left"/>
      </w:pPr>
      <w:r>
        <w:rPr>
          <w:rFonts w:eastAsia="等线" w:ascii="Arial" w:cs="Arial" w:hAnsi="Arial"/>
          <w:sz w:val="22"/>
        </w:rPr>
        <w:t>接口地址：</w:t>
      </w:r>
      <w:r>
        <w:rPr>
          <w:rFonts w:eastAsia="等线" w:ascii="Arial" w:cs="Arial" w:hAnsi="Arial"/>
          <w:sz w:val="22"/>
        </w:rPr>
        <w:t>https://business.berekebank.kz/api-portal/finance-operations/international-transfers/international-transfer-create</w:t>
      </w:r>
      <w:r>
        <w:rPr>
          <w:rFonts w:eastAsia="等线" w:ascii="Arial" w:cs="Arial" w:hAnsi="Arial"/>
          <w:sz w:val="22"/>
        </w:rPr>
        <w:t>（接口名称：/api/payment/international-transfer/source-field）</w:t>
      </w:r>
    </w:p>
    <w:p>
      <w:pPr>
        <w:pStyle w:val="3"/>
        <w:spacing w:before="300" w:after="120" w:line="288" w:lineRule="auto"/>
        <w:ind w:left="0"/>
        <w:jc w:val="left"/>
        <w:outlineLvl w:val="2"/>
      </w:pPr>
      <w:bookmarkStart w:name="heading_128" w:id="128"/>
      <w:r>
        <w:rPr>
          <w:rFonts w:eastAsia="等线" w:ascii="Arial" w:cs="Arial" w:hAnsi="Arial"/>
          <w:color w:val="3370ff"/>
          <w:sz w:val="30"/>
        </w:rPr>
        <w:t xml:space="preserve">6.3.1 </w:t>
      </w:r>
      <w:r>
        <w:rPr>
          <w:rFonts w:eastAsia="等线" w:ascii="Arial" w:cs="Arial" w:hAnsi="Arial"/>
          <w:b w:val="true"/>
          <w:sz w:val="30"/>
        </w:rPr>
        <w:t>创建跨境支付订单</w:t>
      </w:r>
      <w:bookmarkEnd w:id="1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85"/>
        <w:gridCol w:w="2130"/>
        <w:gridCol w:w="1065"/>
        <w:gridCol w:w="990"/>
        <w:gridCol w:w="3525"/>
      </w:tblGrid>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 of data</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mandatory</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中文备注</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账户简略信息（AccountShortView），详见表格</w:t>
            </w:r>
          </w:p>
          <w:p>
            <w:pPr>
              <w:spacing w:before="120" w:after="120" w:line="288" w:lineRule="auto"/>
              <w:ind w:left="0"/>
              <w:jc w:val="center"/>
            </w:pPr>
            <w:r>
              <w:drawing>
                <wp:inline distT="0" distR="0" distB="0" distL="0">
                  <wp:extent cx="2085975" cy="1914525"/>
                  <wp:docPr id="134" name="Drawing 134" descr=""/>
                  <a:graphic xmlns:a="http://schemas.openxmlformats.org/drawingml/2006/main">
                    <a:graphicData uri="http://schemas.openxmlformats.org/drawingml/2006/picture">
                      <pic:pic xmlns:pic="http://schemas.openxmlformats.org/drawingml/2006/picture">
                        <pic:nvPicPr>
                          <pic:cNvPr id="0" name="Picture 134" descr=""/>
                          <pic:cNvPicPr>
                            <a:picLocks noChangeAspect="true"/>
                          </pic:cNvPicPr>
                        </pic:nvPicPr>
                        <pic:blipFill>
                          <a:blip r:embed="rId143"/>
                          <a:stretch>
                            <a:fillRect/>
                          </a:stretch>
                        </pic:blipFill>
                        <pic:spPr>
                          <a:xfrm>
                            <a:off x="0" y="0"/>
                            <a:ext cx="2085975" cy="1914525"/>
                          </a:xfrm>
                          <a:prstGeom prst="rect">
                            <a:avLst/>
                          </a:prstGeom>
                        </pic:spPr>
                      </pic:pic>
                    </a:graphicData>
                  </a:graphic>
                </wp:inline>
              </w:drawing>
            </w:r>
          </w:p>
          <w:p>
            <w:pPr>
              <w:spacing w:before="120" w:after="120" w:line="288" w:lineRule="auto"/>
              <w:ind w:left="0"/>
              <w:jc w:val="center"/>
            </w:pPr>
            <w:r>
              <w:drawing>
                <wp:inline distT="0" distR="0" distB="0" distL="0">
                  <wp:extent cx="2085975" cy="1047750"/>
                  <wp:docPr id="135" name="Drawing 135" descr=""/>
                  <a:graphic xmlns:a="http://schemas.openxmlformats.org/drawingml/2006/main">
                    <a:graphicData uri="http://schemas.openxmlformats.org/drawingml/2006/picture">
                      <pic:pic xmlns:pic="http://schemas.openxmlformats.org/drawingml/2006/picture">
                        <pic:nvPicPr>
                          <pic:cNvPr id="0" name="Picture 135" descr=""/>
                          <pic:cNvPicPr>
                            <a:picLocks noChangeAspect="true"/>
                          </pic:cNvPicPr>
                        </pic:nvPicPr>
                        <pic:blipFill>
                          <a:blip r:embed="rId144"/>
                          <a:stretch>
                            <a:fillRect/>
                          </a:stretch>
                        </pic:blipFill>
                        <pic:spPr>
                          <a:xfrm>
                            <a:off x="0" y="0"/>
                            <a:ext cx="2085975" cy="1047750"/>
                          </a:xfrm>
                          <a:prstGeom prst="rect">
                            <a:avLst/>
                          </a:prstGeom>
                        </pic:spPr>
                      </pic:pic>
                    </a:graphicData>
                  </a:graphic>
                </wp:inline>
              </w:drawing>
            </w:r>
          </w:p>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客户用户简略信息（CustomerUserShortView），详见表格</w:t>
            </w:r>
          </w:p>
          <w:p>
            <w:pPr>
              <w:spacing w:before="120" w:after="120" w:line="288" w:lineRule="auto"/>
              <w:ind w:left="0"/>
              <w:jc w:val="center"/>
            </w:pPr>
            <w:r>
              <w:drawing>
                <wp:inline distT="0" distR="0" distB="0" distL="0">
                  <wp:extent cx="2085975" cy="1114425"/>
                  <wp:docPr id="136" name="Drawing 136" descr=""/>
                  <a:graphic xmlns:a="http://schemas.openxmlformats.org/drawingml/2006/main">
                    <a:graphicData uri="http://schemas.openxmlformats.org/drawingml/2006/picture">
                      <pic:pic xmlns:pic="http://schemas.openxmlformats.org/drawingml/2006/picture">
                        <pic:nvPicPr>
                          <pic:cNvPr id="0" name="Picture 136" descr=""/>
                          <pic:cNvPicPr>
                            <a:picLocks noChangeAspect="true"/>
                          </pic:cNvPicPr>
                        </pic:nvPicPr>
                        <pic:blipFill>
                          <a:blip r:embed="rId145"/>
                          <a:stretch>
                            <a:fillRect/>
                          </a:stretch>
                        </pic:blipFill>
                        <pic:spPr>
                          <a:xfrm>
                            <a:off x="0" y="0"/>
                            <a:ext cx="2085975" cy="1114425"/>
                          </a:xfrm>
                          <a:prstGeom prst="rect">
                            <a:avLst/>
                          </a:prstGeom>
                        </pic:spPr>
                      </pic:pic>
                    </a:graphicData>
                  </a:graphic>
                </wp:inline>
              </w:drawing>
            </w:r>
          </w:p>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客户用户简略信息（CustomerUserShortView），详见表格</w:t>
            </w:r>
          </w:p>
          <w:p>
            <w:pPr>
              <w:spacing w:before="120" w:after="120" w:line="288" w:lineRule="auto"/>
              <w:ind w:left="0"/>
              <w:jc w:val="center"/>
            </w:pPr>
            <w:r>
              <w:drawing>
                <wp:inline distT="0" distR="0" distB="0" distL="0">
                  <wp:extent cx="2085975" cy="1114425"/>
                  <wp:docPr id="137" name="Drawing 137" descr=""/>
                  <a:graphic xmlns:a="http://schemas.openxmlformats.org/drawingml/2006/main">
                    <a:graphicData uri="http://schemas.openxmlformats.org/drawingml/2006/picture">
                      <pic:pic xmlns:pic="http://schemas.openxmlformats.org/drawingml/2006/picture">
                        <pic:nvPicPr>
                          <pic:cNvPr id="0" name="Picture 137" descr=""/>
                          <pic:cNvPicPr>
                            <a:picLocks noChangeAspect="true"/>
                          </pic:cNvPicPr>
                        </pic:nvPicPr>
                        <pic:blipFill>
                          <a:blip r:embed="rId145"/>
                          <a:stretch>
                            <a:fillRect/>
                          </a:stretch>
                        </pic:blipFill>
                        <pic:spPr>
                          <a:xfrm>
                            <a:off x="0" y="0"/>
                            <a:ext cx="2085975" cy="1114425"/>
                          </a:xfrm>
                          <a:prstGeom prst="rect">
                            <a:avLst/>
                          </a:prstGeom>
                        </pic:spPr>
                      </pic:pic>
                    </a:graphicData>
                  </a:graphic>
                </wp:inline>
              </w:drawing>
            </w:r>
          </w:p>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agentCorrAccount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代理银行：往来账户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agentBankId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代理银行：系统内标识</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代理银行：名称</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agentBankCountry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代理银行：国家</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agentBankCountry 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代理银行：国家代码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agentBankCity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代理银行：城市</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agentBankAddress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代理银行：地址</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methodTaxPayment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税款缴纳方式</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benefAccount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受益人账户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benefAddress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受益人地址</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benefBankAddress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受益人银行地址</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benefBankCity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受益人银行所在城市</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benefBankCorrrAccount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受益人代表行账户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benefBankCountry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受益人银行所属国家</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benefBankCountry 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受益人银行国家代码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受益人银行名称</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benefCity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受益人所在城市</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benefCountryComode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受益人国家代码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benefId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系统内受益人标识</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benefKpp</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 KPP 代码（俄系税务代码）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受益人名称</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benefResidencyCome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受益人居民身份数据代码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benefTaxCode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受益人 BIN（商业识别号）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转账金额，格式："##############.##"</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ContractAductDate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合同日期</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ContractAductNumber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合同编号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Dconcate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外汇合同日期</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ContractId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系统内外汇合同标识</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Nconductumber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外汇合同编号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CurrencyOperationType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含义为空字符串 ""</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手续费收取账户；当 feeTypeCode="OUR" 时必填</w:t>
            </w:r>
          </w:p>
          <w:p>
            <w:pPr>
              <w:spacing w:before="120" w:after="120" w:line="288" w:lineRule="auto"/>
              <w:ind w:left="0"/>
              <w:jc w:val="center"/>
            </w:pPr>
            <w:r>
              <w:drawing>
                <wp:inline distT="0" distR="0" distB="0" distL="0">
                  <wp:extent cx="2085975" cy="1828800"/>
                  <wp:docPr id="138" name="Drawing 138" descr=""/>
                  <a:graphic xmlns:a="http://schemas.openxmlformats.org/drawingml/2006/main">
                    <a:graphicData uri="http://schemas.openxmlformats.org/drawingml/2006/picture">
                      <pic:pic xmlns:pic="http://schemas.openxmlformats.org/drawingml/2006/picture">
                        <pic:nvPicPr>
                          <pic:cNvPr id="0" name="Picture 138" descr=""/>
                          <pic:cNvPicPr>
                            <a:picLocks noChangeAspect="true"/>
                          </pic:cNvPicPr>
                        </pic:nvPicPr>
                        <pic:blipFill>
                          <a:blip r:embed="rId146"/>
                          <a:stretch>
                            <a:fillRect/>
                          </a:stretch>
                        </pic:blipFill>
                        <pic:spPr>
                          <a:xfrm>
                            <a:off x="0" y="0"/>
                            <a:ext cx="2085975" cy="1828800"/>
                          </a:xfrm>
                          <a:prstGeom prst="rect">
                            <a:avLst/>
                          </a:prstGeom>
                        </pic:spPr>
                      </pic:pic>
                    </a:graphicData>
                  </a:graphic>
                </wp:inline>
              </w:drawing>
            </w:r>
          </w:p>
          <w:p>
            <w:pPr>
              <w:spacing w:before="120" w:after="120" w:line="288" w:lineRule="auto"/>
              <w:ind w:left="0"/>
              <w:jc w:val="center"/>
            </w:pPr>
            <w:r>
              <w:drawing>
                <wp:inline distT="0" distR="0" distB="0" distL="0">
                  <wp:extent cx="2085975" cy="1162050"/>
                  <wp:docPr id="139" name="Drawing 139" descr=""/>
                  <a:graphic xmlns:a="http://schemas.openxmlformats.org/drawingml/2006/main">
                    <a:graphicData uri="http://schemas.openxmlformats.org/drawingml/2006/picture">
                      <pic:pic xmlns:pic="http://schemas.openxmlformats.org/drawingml/2006/picture">
                        <pic:nvPicPr>
                          <pic:cNvPr id="0" name="Picture 139" descr=""/>
                          <pic:cNvPicPr>
                            <a:picLocks noChangeAspect="true"/>
                          </pic:cNvPicPr>
                        </pic:nvPicPr>
                        <pic:blipFill>
                          <a:blip r:embed="rId147"/>
                          <a:stretch>
                            <a:fillRect/>
                          </a:stretch>
                        </pic:blipFill>
                        <pic:spPr>
                          <a:xfrm>
                            <a:off x="0" y="0"/>
                            <a:ext cx="2085975" cy="1162050"/>
                          </a:xfrm>
                          <a:prstGeom prst="rect">
                            <a:avLst/>
                          </a:prstGeom>
                        </pic:spPr>
                      </pic:pic>
                    </a:graphicData>
                  </a:graphic>
                </wp:inline>
              </w:drawing>
            </w:r>
          </w:p>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paymentTypEcode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付款类型代码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field_N4</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field_N5</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附加信息</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发票号码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InvoiceDate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发票日期</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 TypeCode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业务类型代码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支付单据编号，长度不超过 9 位字符</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ValueD value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单据日期，格式："dd.MM.yyyy"</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紧急付款标识（填 false）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 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КНП支付用途代码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付款用途</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about UserValue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用户相关信息</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senderAddress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付款人地址</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taxDocumentDate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税务单据日期</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taxDocumentType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税务单据类型</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taxIdNumber</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税务标识号</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taxPeriod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税款所属期</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Transliterate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音译标识（填 false）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外汇交易代码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kvoLabe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外汇交易代码说明</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isNotLinkTurg</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固定值：True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isNotNopedUnc</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固定值：false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isPermitgiveInformation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固定值：false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isRaw</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草稿标识（填 false）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isTemplate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是否为模板（填 false）</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TemplateName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模板名称，值为 null</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InternationalCodeOperationCy</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塞浦路斯国际业务代码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internationalCodeOperationUae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阿联酋国际业务代码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CustTaxCode</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付款人税务代码</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InternationalPaymentTypes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国际付款类型</w:t>
            </w:r>
          </w:p>
        </w:tc>
      </w:tr>
      <w:tr>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 NDS</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boolean</w:t>
            </w:r>
          </w:p>
        </w:tc>
        <w:tc>
          <w:tcPr>
            <w:tcW w:w="990" w:type="dxa"/>
            <w:tcMar>
              <w:top w:type="dxa" w:w="60"/>
              <w:left w:type="dxa" w:w="120"/>
              <w:bottom w:type="dxa" w:w="30"/>
              <w:right w:type="dxa" w:w="120"/>
            </w:tcMar>
          </w:tcPr>
          <w:p>
            <w:pPr>
              <w:spacing w:before="120" w:after="120" w:line="288" w:lineRule="auto"/>
              <w:ind w:left="0"/>
              <w:jc w:val="left"/>
            </w:pPr>
          </w:p>
        </w:tc>
        <w:tc>
          <w:tcPr>
            <w:tcW w:w="3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是否含增值税（НДС）</w:t>
            </w:r>
          </w:p>
        </w:tc>
      </w:tr>
    </w:tbl>
    <w:p>
      <w:pPr>
        <w:pStyle w:val="3"/>
        <w:spacing w:before="300" w:after="120" w:line="288" w:lineRule="auto"/>
        <w:ind w:left="0"/>
        <w:jc w:val="left"/>
        <w:outlineLvl w:val="2"/>
      </w:pPr>
      <w:bookmarkStart w:name="heading_129" w:id="129"/>
      <w:r>
        <w:rPr>
          <w:rFonts w:eastAsia="等线" w:ascii="Arial" w:cs="Arial" w:hAnsi="Arial"/>
          <w:color w:val="3370ff"/>
          <w:sz w:val="30"/>
        </w:rPr>
        <w:t xml:space="preserve">6.3.2 </w:t>
      </w:r>
      <w:r>
        <w:rPr>
          <w:rFonts w:eastAsia="等线" w:ascii="Arial" w:cs="Arial" w:hAnsi="Arial"/>
          <w:b w:val="true"/>
          <w:sz w:val="30"/>
        </w:rPr>
        <w:t>创建跨境支付订单报文示例</w:t>
      </w:r>
      <w:bookmarkEnd w:id="129"/>
    </w:p>
    <w:p>
      <w:pPr>
        <w:spacing w:before="120" w:after="120" w:line="288" w:lineRule="auto"/>
        <w:ind w:left="0"/>
        <w:jc w:val="left"/>
      </w:pPr>
      <w:r>
        <w:rPr>
          <w:rFonts w:eastAsia="等线" w:ascii="Arial" w:cs="Arial" w:hAnsi="Arial"/>
          <w:color w:val="d83931"/>
          <w:sz w:val="22"/>
        </w:rPr>
        <w:t>注：以下示例由豆包根据接口文档中的Json报文示例整理而成，具体传值 后续需跟银行侧确认。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40"/>
        <w:gridCol w:w="1920"/>
        <w:gridCol w:w="1440"/>
        <w:gridCol w:w="795"/>
        <w:gridCol w:w="1020"/>
        <w:gridCol w:w="2265"/>
      </w:tblGrid>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字段值</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是否必填</w:t>
            </w:r>
          </w:p>
          <w:p>
            <w:pPr>
              <w:spacing w:before="120" w:after="120" w:line="288" w:lineRule="auto"/>
              <w:ind w:left="0"/>
              <w:jc w:val="left"/>
            </w:pPr>
            <w:r>
              <w:rPr>
                <w:rFonts w:eastAsia="等线" w:ascii="Arial" w:cs="Arial" w:hAnsi="Arial"/>
                <w:b w:val="true"/>
                <w:color w:val="d83931"/>
                <w:sz w:val="22"/>
              </w:rPr>
              <w:t>（仅可参考）</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中文说明</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6231119</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KZ00000000000BC00000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账户号码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account.cardNumber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account.currency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RUB</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account.currencyDigital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币种数字代码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account.balance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账户余额</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account.plannedBalance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计划余额</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account.alias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Текущий счет ТОО "TEST-2008"</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账户别名/名称</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account.externalCustomerId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外部客户ID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account.type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账户类型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account.accountType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账户类型代码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account.expirationDate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过期日期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account.status.id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account.status.code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account.status.label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Открыт</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状态标签</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account.status.subCode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子状态代码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account.status.subLabel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Открыт</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子状态标签</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account.gk</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GK编号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转账金额</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27.06.2025</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起息日期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'(VO00000)' ИНВрлпароапроапшро ДТ01.06.2025 БЕЗ НДС</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付款目的说明</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purposeUserValue</w:t>
            </w:r>
          </w:p>
        </w:tc>
        <w:tc>
          <w:tcPr>
            <w:tcW w:w="1440"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用户自定义目的值</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序号/编号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isTemplate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是否为模板</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482113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director.fullName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А А</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负责人姓名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director.position</w:t>
            </w:r>
          </w:p>
        </w:tc>
        <w:tc>
          <w:tcPr>
            <w:tcW w:w="1440"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负责人职位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director.sign_level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签名级别</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senderAddress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ul.Kustanayskaja, d.18, kv.5</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发件人地址</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accountant.id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会计ID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accountant.value.id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会计值ID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accountant.label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Не предусмотрен</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会计标签</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accountant.fullName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Не предусмотрен</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会计姓名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transliterate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是否音译</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feeTypeCode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OUR</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手续费类型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KZ00000000000BC00000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手续费账户号码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feeAccount.cardNumber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手续费账户卡号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feeAccount.currency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手续费账户币种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feeAccount.currencyDigital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手续费账户币种数字代码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feeAccount.balance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手续费账户余额</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feeAccount.plannedBalance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数字</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手续费账户计划余额</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feeAccount.alias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Текущий счет ТОО "TEST-2008"</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手续费账户别名</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feeAccount.externalCustomerId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手续费账户外部客户ID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feeAccount.type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手续费账户类型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feeAccount.accountType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手续费账户类型代码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feeAccount.expirationDate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手续费账户过期日期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feeAccount.status.id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手续费账户状态ID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feeAccount.status.code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手续费账户状态代码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feeAccount.status.label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Открыт</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手续费账户状态标签</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feeAccount.status.subCode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手续费账户子状态代码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feeAccount.status.subLabel</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Открыт</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手续费账户子状态标签</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feeAccount.gk</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手续费账户GK编号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kvoLabe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KVO标签</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internationalCodeOperationCny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国际操作代码(人民币)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internationalCodeOperationUae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国际操作代码(阿联酋)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currencyOperationType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货币操作类型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contractNumber</w:t>
            </w:r>
          </w:p>
        </w:tc>
        <w:tc>
          <w:tcPr>
            <w:tcW w:w="1440" w:type="dxa"/>
            <w:tcMar>
              <w:top w:type="dxa" w:w="60"/>
              <w:left w:type="dxa" w:w="120"/>
              <w:bottom w:type="dxa" w:w="30"/>
              <w:right w:type="dxa" w:w="120"/>
            </w:tcMar>
          </w:tcPr>
          <w:p>
            <w:pPr>
              <w:spacing w:before="120" w:after="120" w:line="288" w:lineRule="auto"/>
              <w:ind w:left="0"/>
              <w:jc w:val="left"/>
            </w:pP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合同编号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рлпароапроапшро</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发票号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01.06.2025</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发票日期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contractAuditNumber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合同审计编号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contractAuditDate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合同审计日期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contractId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合同ID</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isNotNeedUnc</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是否不需要UNC</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isNotLinkTerrorism</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是否未关联恐怖主义</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ПАО</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收款人名称</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benefTaxCode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收款人税号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benefAccount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00000000000000000000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收款人账号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BRKEKZKA</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benefResidencyCode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收款人居留代码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benefKpp</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收款人KPP代码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benefCountryCode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收款人国家代码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benefCity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РФ</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收款人城市</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benefAddress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 г. TEST, ул. TEST, д.19</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收款人地址</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benefBankCorrAccount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KZ00000KZT0000000000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收款银行往来账户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АО "Bereke Bank"</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收款银行名称</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benefBankCountry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КАЗАХСТАН</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收款银行国家</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benefBankCountryCode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收款银行国家代码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benefBankCity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АЛМАТЫ</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收款银行城市</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benefBankAddress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пр. Аль-Фараби, дом 13/1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收款银行地址</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agentBankName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代理银行名称</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agentCorrAccount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代理银行往来账户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agentBankCountry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代理银行国家</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agentBankCity</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代理银行城市</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agentBankAddress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代理银行地址</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isPermitGiveInformation</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是否允许提供信息</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isRaw</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是否为原始数据</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operationTypeCode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操作类型代码</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field_N4</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自定义字段N4</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field_N5</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自定义字段N5</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basisTaxPayment</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纳税依据</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taxPeriod</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纳税期间</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taxIdNumber</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纳税人识别号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taxDocumentDate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税务文件日期</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taxDocumentType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null</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税务文件类型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custTaxCode</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000000000000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客户税号</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internationalPaymentTypes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Russia_Or_BB</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国际支付类型</w:t>
            </w:r>
          </w:p>
        </w:tc>
      </w:tr>
      <w:tr>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withNDS</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布尔值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是否含增值税</w:t>
            </w:r>
          </w:p>
        </w:tc>
      </w:tr>
    </w:tbl>
    <w:p>
      <w:pPr>
        <w:spacing w:before="120" w:after="120" w:line="288" w:lineRule="auto"/>
        <w:ind w:left="0"/>
        <w:jc w:val="left"/>
      </w:pPr>
    </w:p>
    <w:sectPr>
      <w:footerReference w:type="default" r:id="rId3"/>
      <w:headerReference w:type="default" r:id="rId14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69426">
    <w:lvl>
      <w:start w:val="1"/>
      <w:numFmt w:val="decimal"/>
      <w:suff w:val="tab"/>
      <w:lvlText w:val="%1."/>
      <w:rPr>
        <w:color w:val="3370ff"/>
      </w:rPr>
    </w:lvl>
  </w:abstractNum>
  <w:abstractNum w:abstractNumId="569427">
    <w:lvl>
      <w:start w:val="2"/>
      <w:numFmt w:val="decimal"/>
      <w:suff w:val="tab"/>
      <w:lvlText w:val="%1."/>
      <w:rPr>
        <w:color w:val="3370ff"/>
      </w:rPr>
    </w:lvl>
  </w:abstractNum>
  <w:abstractNum w:abstractNumId="569428">
    <w:lvl>
      <w:start w:val="3"/>
      <w:numFmt w:val="decimal"/>
      <w:suff w:val="tab"/>
      <w:lvlText w:val="%1."/>
      <w:rPr>
        <w:color w:val="3370ff"/>
      </w:rPr>
    </w:lvl>
  </w:abstractNum>
  <w:abstractNum w:abstractNumId="569429">
    <w:lvl>
      <w:start w:val="4"/>
      <w:numFmt w:val="decimal"/>
      <w:suff w:val="tab"/>
      <w:lvlText w:val="%1."/>
      <w:rPr>
        <w:color w:val="3370ff"/>
      </w:rPr>
    </w:lvl>
  </w:abstractNum>
  <w:abstractNum w:abstractNumId="569430">
    <w:lvl>
      <w:numFmt w:val="bullet"/>
      <w:suff w:val="tab"/>
      <w:lvlText w:val="•"/>
      <w:rPr>
        <w:color w:val="3370ff"/>
      </w:rPr>
    </w:lvl>
  </w:abstractNum>
  <w:abstractNum w:abstractNumId="569431">
    <w:lvl>
      <w:numFmt w:val="bullet"/>
      <w:suff w:val="tab"/>
      <w:lvlText w:val="•"/>
      <w:rPr>
        <w:color w:val="3370ff"/>
      </w:rPr>
    </w:lvl>
  </w:abstractNum>
  <w:abstractNum w:abstractNumId="569432">
    <w:lvl>
      <w:start w:val="1"/>
      <w:numFmt w:val="decimal"/>
      <w:suff w:val="tab"/>
      <w:lvlText w:val="%1."/>
      <w:rPr>
        <w:color w:val="3370ff"/>
      </w:rPr>
    </w:lvl>
  </w:abstractNum>
  <w:abstractNum w:abstractNumId="569433">
    <w:lvl>
      <w:start w:val="2"/>
      <w:numFmt w:val="decimal"/>
      <w:suff w:val="tab"/>
      <w:lvlText w:val="%1."/>
      <w:rPr>
        <w:color w:val="3370ff"/>
      </w:rPr>
    </w:lvl>
  </w:abstractNum>
  <w:abstractNum w:abstractNumId="569434">
    <w:lvl>
      <w:start w:val="3"/>
      <w:numFmt w:val="decimal"/>
      <w:suff w:val="tab"/>
      <w:lvlText w:val="%1."/>
      <w:rPr>
        <w:color w:val="3370ff"/>
      </w:rPr>
    </w:lvl>
  </w:abstractNum>
  <w:abstractNum w:abstractNumId="569435">
    <w:lvl>
      <w:start w:val="4"/>
      <w:numFmt w:val="decimal"/>
      <w:suff w:val="tab"/>
      <w:lvlText w:val="%1."/>
      <w:rPr>
        <w:color w:val="3370ff"/>
      </w:rPr>
    </w:lvl>
  </w:abstractNum>
  <w:abstractNum w:abstractNumId="569436">
    <w:lvl>
      <w:start w:val="5"/>
      <w:numFmt w:val="decimal"/>
      <w:suff w:val="tab"/>
      <w:lvlText w:val="%1."/>
      <w:rPr>
        <w:color w:val="3370ff"/>
      </w:rPr>
    </w:lvl>
  </w:abstractNum>
  <w:abstractNum w:abstractNumId="569437">
    <w:lvl>
      <w:start w:val="6"/>
      <w:numFmt w:val="decimal"/>
      <w:suff w:val="tab"/>
      <w:lvlText w:val="%1."/>
      <w:rPr>
        <w:color w:val="3370ff"/>
      </w:rPr>
    </w:lvl>
  </w:abstractNum>
  <w:abstractNum w:abstractNumId="569438">
    <w:lvl>
      <w:numFmt w:val="bullet"/>
      <w:suff w:val="tab"/>
      <w:lvlText w:val="￮"/>
      <w:rPr>
        <w:color w:val="3370ff"/>
      </w:rPr>
    </w:lvl>
  </w:abstractNum>
  <w:abstractNum w:abstractNumId="569439">
    <w:lvl>
      <w:numFmt w:val="bullet"/>
      <w:suff w:val="tab"/>
      <w:lvlText w:val="￮"/>
      <w:rPr>
        <w:color w:val="3370ff"/>
      </w:rPr>
    </w:lvl>
  </w:abstractNum>
  <w:abstractNum w:abstractNumId="569440">
    <w:lvl>
      <w:numFmt w:val="bullet"/>
      <w:suff w:val="tab"/>
      <w:lvlText w:val="•"/>
      <w:rPr>
        <w:color w:val="3370ff"/>
      </w:rPr>
    </w:lvl>
  </w:abstractNum>
  <w:abstractNum w:abstractNumId="569441">
    <w:lvl>
      <w:numFmt w:val="bullet"/>
      <w:suff w:val="tab"/>
      <w:lvlText w:val="•"/>
      <w:rPr>
        <w:color w:val="3370ff"/>
      </w:rPr>
    </w:lvl>
  </w:abstractNum>
  <w:abstractNum w:abstractNumId="569442">
    <w:lvl>
      <w:start w:val="1"/>
      <w:numFmt w:val="decimal"/>
      <w:suff w:val="tab"/>
      <w:lvlText w:val="%1."/>
      <w:rPr>
        <w:color w:val="3370ff"/>
      </w:rPr>
    </w:lvl>
  </w:abstractNum>
  <w:abstractNum w:abstractNumId="569443">
    <w:lvl>
      <w:start w:val="2"/>
      <w:numFmt w:val="decimal"/>
      <w:suff w:val="tab"/>
      <w:lvlText w:val="%1."/>
      <w:rPr>
        <w:color w:val="3370ff"/>
      </w:rPr>
    </w:lvl>
  </w:abstractNum>
  <w:abstractNum w:abstractNumId="569444">
    <w:lvl>
      <w:start w:val="3"/>
      <w:numFmt w:val="decimal"/>
      <w:suff w:val="tab"/>
      <w:lvlText w:val="%1."/>
      <w:rPr>
        <w:color w:val="3370ff"/>
      </w:rPr>
    </w:lvl>
  </w:abstractNum>
  <w:abstractNum w:abstractNumId="569445">
    <w:lvl>
      <w:start w:val="1"/>
      <w:numFmt w:val="lowerLetter"/>
      <w:suff w:val="tab"/>
      <w:lvlText w:val="%1."/>
      <w:rPr>
        <w:color w:val="3370ff"/>
      </w:rPr>
    </w:lvl>
  </w:abstractNum>
  <w:abstractNum w:abstractNumId="569446">
    <w:lvl>
      <w:start w:val="2"/>
      <w:numFmt w:val="lowerLetter"/>
      <w:suff w:val="tab"/>
      <w:lvlText w:val="%1."/>
      <w:rPr>
        <w:color w:val="3370ff"/>
      </w:rPr>
    </w:lvl>
  </w:abstractNum>
  <w:abstractNum w:abstractNumId="569447">
    <w:lvl>
      <w:start w:val="3"/>
      <w:numFmt w:val="lowerLetter"/>
      <w:suff w:val="tab"/>
      <w:lvlText w:val="%1."/>
      <w:rPr>
        <w:color w:val="3370ff"/>
      </w:rPr>
    </w:lvl>
  </w:abstractNum>
  <w:abstractNum w:abstractNumId="569448">
    <w:lvl>
      <w:start w:val="4"/>
      <w:numFmt w:val="lowerLetter"/>
      <w:suff w:val="tab"/>
      <w:lvlText w:val="%1."/>
      <w:rPr>
        <w:color w:val="3370ff"/>
      </w:rPr>
    </w:lvl>
  </w:abstractNum>
  <w:abstractNum w:abstractNumId="569449">
    <w:lvl>
      <w:start w:val="5"/>
      <w:numFmt w:val="lowerLetter"/>
      <w:suff w:val="tab"/>
      <w:lvlText w:val="%1."/>
      <w:rPr>
        <w:color w:val="3370ff"/>
      </w:rPr>
    </w:lvl>
  </w:abstractNum>
  <w:abstractNum w:abstractNumId="569450">
    <w:lvl>
      <w:start w:val="4"/>
      <w:numFmt w:val="decimal"/>
      <w:suff w:val="tab"/>
      <w:lvlText w:val="%1."/>
      <w:rPr>
        <w:color w:val="3370ff"/>
      </w:rPr>
    </w:lvl>
  </w:abstractNum>
  <w:abstractNum w:abstractNumId="569451">
    <w:lvl>
      <w:numFmt w:val="bullet"/>
      <w:suff w:val="tab"/>
      <w:lvlText w:val="•"/>
      <w:rPr>
        <w:color w:val="3370ff"/>
      </w:rPr>
    </w:lvl>
  </w:abstractNum>
  <w:abstractNum w:abstractNumId="569452">
    <w:lvl>
      <w:numFmt w:val="bullet"/>
      <w:suff w:val="tab"/>
      <w:lvlText w:val="•"/>
      <w:rPr>
        <w:color w:val="3370ff"/>
      </w:rPr>
    </w:lvl>
  </w:abstractNum>
  <w:abstractNum w:abstractNumId="569453">
    <w:lvl>
      <w:numFmt w:val="bullet"/>
      <w:suff w:val="tab"/>
      <w:lvlText w:val="•"/>
      <w:rPr>
        <w:color w:val="3370ff"/>
      </w:rPr>
    </w:lvl>
  </w:abstractNum>
  <w:abstractNum w:abstractNumId="569454">
    <w:lvl>
      <w:numFmt w:val="bullet"/>
      <w:suff w:val="tab"/>
      <w:lvlText w:val="•"/>
      <w:rPr>
        <w:color w:val="3370ff"/>
      </w:rPr>
    </w:lvl>
  </w:abstractNum>
  <w:abstractNum w:abstractNumId="569455">
    <w:lvl>
      <w:start w:val="5"/>
      <w:numFmt w:val="decimal"/>
      <w:suff w:val="tab"/>
      <w:lvlText w:val="%1."/>
      <w:rPr>
        <w:color w:val="3370ff"/>
      </w:rPr>
    </w:lvl>
  </w:abstractNum>
  <w:abstractNum w:abstractNumId="569456">
    <w:lvl>
      <w:start w:val="6"/>
      <w:numFmt w:val="decimal"/>
      <w:suff w:val="tab"/>
      <w:lvlText w:val="%1."/>
      <w:rPr>
        <w:color w:val="3370ff"/>
      </w:rPr>
    </w:lvl>
  </w:abstractNum>
  <w:abstractNum w:abstractNumId="569457">
    <w:lvl>
      <w:start w:val="1"/>
      <w:numFmt w:val="decimal"/>
      <w:suff w:val="tab"/>
      <w:lvlText w:val="%1."/>
      <w:rPr>
        <w:color w:val="3370ff"/>
      </w:rPr>
    </w:lvl>
  </w:abstractNum>
  <w:abstractNum w:abstractNumId="569458">
    <w:lvl>
      <w:start w:val="2"/>
      <w:numFmt w:val="decimal"/>
      <w:suff w:val="tab"/>
      <w:lvlText w:val="%1."/>
      <w:rPr>
        <w:color w:val="3370ff"/>
      </w:rPr>
    </w:lvl>
  </w:abstractNum>
  <w:abstractNum w:abstractNumId="569459">
    <w:lvl>
      <w:start w:val="3"/>
      <w:numFmt w:val="decimal"/>
      <w:suff w:val="tab"/>
      <w:lvlText w:val="%1."/>
      <w:rPr>
        <w:color w:val="3370ff"/>
      </w:rPr>
    </w:lvl>
  </w:abstractNum>
  <w:abstractNum w:abstractNumId="569460">
    <w:lvl>
      <w:start w:val="1"/>
      <w:numFmt w:val="lowerLetter"/>
      <w:suff w:val="tab"/>
      <w:lvlText w:val="%1."/>
      <w:rPr>
        <w:color w:val="3370ff"/>
      </w:rPr>
    </w:lvl>
  </w:abstractNum>
  <w:abstractNum w:abstractNumId="569461">
    <w:lvl>
      <w:start w:val="2"/>
      <w:numFmt w:val="lowerLetter"/>
      <w:suff w:val="tab"/>
      <w:lvlText w:val="%1."/>
      <w:rPr>
        <w:color w:val="3370ff"/>
      </w:rPr>
    </w:lvl>
  </w:abstractNum>
  <w:abstractNum w:abstractNumId="569462">
    <w:lvl>
      <w:start w:val="3"/>
      <w:numFmt w:val="lowerLetter"/>
      <w:suff w:val="tab"/>
      <w:lvlText w:val="%1."/>
      <w:rPr>
        <w:color w:val="3370ff"/>
      </w:rPr>
    </w:lvl>
  </w:abstractNum>
  <w:abstractNum w:abstractNumId="569463">
    <w:lvl>
      <w:start w:val="4"/>
      <w:numFmt w:val="lowerLetter"/>
      <w:suff w:val="tab"/>
      <w:lvlText w:val="%1."/>
      <w:rPr>
        <w:color w:val="3370ff"/>
      </w:rPr>
    </w:lvl>
  </w:abstractNum>
  <w:abstractNum w:abstractNumId="569464">
    <w:lvl>
      <w:start w:val="4"/>
      <w:numFmt w:val="decimal"/>
      <w:suff w:val="tab"/>
      <w:lvlText w:val="%1."/>
      <w:rPr>
        <w:color w:val="3370ff"/>
      </w:rPr>
    </w:lvl>
  </w:abstractNum>
  <w:abstractNum w:abstractNumId="569465">
    <w:lvl>
      <w:numFmt w:val="bullet"/>
      <w:suff w:val="tab"/>
      <w:lvlText w:val="•"/>
      <w:rPr>
        <w:color w:val="3370ff"/>
      </w:rPr>
    </w:lvl>
  </w:abstractNum>
  <w:abstractNum w:abstractNumId="569466">
    <w:lvl>
      <w:numFmt w:val="bullet"/>
      <w:suff w:val="tab"/>
      <w:lvlText w:val="•"/>
      <w:rPr>
        <w:color w:val="3370ff"/>
      </w:rPr>
    </w:lvl>
  </w:abstractNum>
  <w:abstractNum w:abstractNumId="569467">
    <w:lvl>
      <w:numFmt w:val="bullet"/>
      <w:suff w:val="tab"/>
      <w:lvlText w:val="•"/>
      <w:rPr>
        <w:color w:val="3370ff"/>
      </w:rPr>
    </w:lvl>
  </w:abstractNum>
  <w:abstractNum w:abstractNumId="569468">
    <w:lvl>
      <w:start w:val="5"/>
      <w:numFmt w:val="decimal"/>
      <w:suff w:val="tab"/>
      <w:lvlText w:val="%1."/>
      <w:rPr>
        <w:color w:val="3370ff"/>
      </w:rPr>
    </w:lvl>
  </w:abstractNum>
  <w:abstractNum w:abstractNumId="569469">
    <w:lvl>
      <w:start w:val="6"/>
      <w:numFmt w:val="decimal"/>
      <w:suff w:val="tab"/>
      <w:lvlText w:val="%1."/>
      <w:rPr>
        <w:color w:val="3370ff"/>
      </w:rPr>
    </w:lvl>
  </w:abstractNum>
  <w:abstractNum w:abstractNumId="569470">
    <w:lvl>
      <w:start w:val="7"/>
      <w:numFmt w:val="decimal"/>
      <w:suff w:val="tab"/>
      <w:lvlText w:val="%1."/>
      <w:rPr>
        <w:color w:val="3370ff"/>
      </w:rPr>
    </w:lvl>
  </w:abstractNum>
  <w:abstractNum w:abstractNumId="569471">
    <w:lvl>
      <w:start w:val="1"/>
      <w:numFmt w:val="lowerLetter"/>
      <w:suff w:val="tab"/>
      <w:lvlText w:val="%1."/>
      <w:rPr>
        <w:color w:val="3370ff"/>
      </w:rPr>
    </w:lvl>
  </w:abstractNum>
  <w:abstractNum w:abstractNumId="569472">
    <w:lvl>
      <w:start w:val="2"/>
      <w:numFmt w:val="lowerLetter"/>
      <w:suff w:val="tab"/>
      <w:lvlText w:val="%1."/>
      <w:rPr>
        <w:color w:val="3370ff"/>
      </w:rPr>
    </w:lvl>
  </w:abstractNum>
  <w:abstractNum w:abstractNumId="569473">
    <w:lvl>
      <w:start w:val="3"/>
      <w:numFmt w:val="lowerLetter"/>
      <w:suff w:val="tab"/>
      <w:lvlText w:val="%1."/>
      <w:rPr>
        <w:color w:val="3370ff"/>
      </w:rPr>
    </w:lvl>
  </w:abstractNum>
  <w:abstractNum w:abstractNumId="569474">
    <w:lvl>
      <w:start w:val="4"/>
      <w:numFmt w:val="lowerLetter"/>
      <w:suff w:val="tab"/>
      <w:lvlText w:val="%1."/>
      <w:rPr>
        <w:color w:val="3370ff"/>
      </w:rPr>
    </w:lvl>
  </w:abstractNum>
  <w:abstractNum w:abstractNumId="569475">
    <w:lvl>
      <w:start w:val="5"/>
      <w:numFmt w:val="lowerLetter"/>
      <w:suff w:val="tab"/>
      <w:lvlText w:val="%1."/>
      <w:rPr>
        <w:color w:val="3370ff"/>
      </w:rPr>
    </w:lvl>
  </w:abstractNum>
  <w:abstractNum w:abstractNumId="569476">
    <w:lvl>
      <w:start w:val="1"/>
      <w:numFmt w:val="decimal"/>
      <w:suff w:val="tab"/>
      <w:lvlText w:val="%1."/>
      <w:rPr>
        <w:color w:val="3370ff"/>
      </w:rPr>
    </w:lvl>
  </w:abstractNum>
  <w:abstractNum w:abstractNumId="569477">
    <w:lvl>
      <w:start w:val="1"/>
      <w:numFmt w:val="decimal"/>
      <w:suff w:val="tab"/>
      <w:lvlText w:val="%1."/>
      <w:rPr>
        <w:color w:val="3370ff"/>
      </w:rPr>
    </w:lvl>
  </w:abstractNum>
  <w:abstractNum w:abstractNumId="569478">
    <w:lvl>
      <w:start w:val="2"/>
      <w:numFmt w:val="decimal"/>
      <w:suff w:val="tab"/>
      <w:lvlText w:val="%1."/>
      <w:rPr>
        <w:color w:val="3370ff"/>
      </w:rPr>
    </w:lvl>
  </w:abstractNum>
  <w:abstractNum w:abstractNumId="569479">
    <w:lvl>
      <w:start w:val="1"/>
      <w:numFmt w:val="decimal"/>
      <w:suff w:val="tab"/>
      <w:lvlText w:val="%1."/>
      <w:rPr>
        <w:color w:val="3370ff"/>
      </w:rPr>
    </w:lvl>
  </w:abstractNum>
  <w:abstractNum w:abstractNumId="569480">
    <w:lvl>
      <w:start w:val="2"/>
      <w:numFmt w:val="decimal"/>
      <w:suff w:val="tab"/>
      <w:lvlText w:val="%1."/>
      <w:rPr>
        <w:color w:val="3370ff"/>
      </w:rPr>
    </w:lvl>
  </w:abstractNum>
  <w:abstractNum w:abstractNumId="569481">
    <w:lvl>
      <w:start w:val="1"/>
      <w:numFmt w:val="decimal"/>
      <w:suff w:val="tab"/>
      <w:lvlText w:val="%1."/>
      <w:rPr>
        <w:color w:val="3370ff"/>
      </w:rPr>
    </w:lvl>
  </w:abstractNum>
  <w:abstractNum w:abstractNumId="569482">
    <w:lvl>
      <w:start w:val="1"/>
      <w:numFmt w:val="decimal"/>
      <w:suff w:val="tab"/>
      <w:lvlText w:val="%1."/>
      <w:rPr>
        <w:color w:val="3370ff"/>
      </w:rPr>
    </w:lvl>
  </w:abstractNum>
  <w:abstractNum w:abstractNumId="569483">
    <w:lvl>
      <w:start w:val="2"/>
      <w:numFmt w:val="decimal"/>
      <w:suff w:val="tab"/>
      <w:lvlText w:val="%1."/>
      <w:rPr>
        <w:color w:val="3370ff"/>
      </w:rPr>
    </w:lvl>
  </w:abstractNum>
  <w:abstractNum w:abstractNumId="569484">
    <w:lvl>
      <w:start w:val="1"/>
      <w:numFmt w:val="decimal"/>
      <w:suff w:val="tab"/>
      <w:lvlText w:val="%1."/>
      <w:rPr>
        <w:color w:val="3370ff"/>
      </w:rPr>
    </w:lvl>
  </w:abstractNum>
  <w:abstractNum w:abstractNumId="569485">
    <w:lvl>
      <w:start w:val="1"/>
      <w:numFmt w:val="decimal"/>
      <w:suff w:val="tab"/>
      <w:lvlText w:val="%1."/>
      <w:rPr>
        <w:color w:val="3370ff"/>
      </w:rPr>
    </w:lvl>
  </w:abstractNum>
  <w:abstractNum w:abstractNumId="569486">
    <w:lvl>
      <w:start w:val="2"/>
      <w:numFmt w:val="decimal"/>
      <w:suff w:val="tab"/>
      <w:lvlText w:val="%1."/>
      <w:rPr>
        <w:color w:val="3370ff"/>
      </w:rPr>
    </w:lvl>
  </w:abstractNum>
  <w:abstractNum w:abstractNumId="569487">
    <w:lvl>
      <w:start w:val="1"/>
      <w:numFmt w:val="decimal"/>
      <w:suff w:val="tab"/>
      <w:lvlText w:val="%1."/>
      <w:rPr>
        <w:color w:val="3370ff"/>
      </w:rPr>
    </w:lvl>
  </w:abstractNum>
  <w:abstractNum w:abstractNumId="569488">
    <w:lvl>
      <w:start w:val="2"/>
      <w:numFmt w:val="decimal"/>
      <w:suff w:val="tab"/>
      <w:lvlText w:val="%1."/>
      <w:rPr>
        <w:color w:val="3370ff"/>
      </w:rPr>
    </w:lvl>
  </w:abstractNum>
  <w:abstractNum w:abstractNumId="569489">
    <w:lvl>
      <w:start w:val="1"/>
      <w:numFmt w:val="decimal"/>
      <w:suff w:val="tab"/>
      <w:lvlText w:val="%1."/>
      <w:rPr>
        <w:color w:val="3370ff"/>
      </w:rPr>
    </w:lvl>
  </w:abstractNum>
  <w:abstractNum w:abstractNumId="569490">
    <w:lvl>
      <w:start w:val="2"/>
      <w:numFmt w:val="decimal"/>
      <w:suff w:val="tab"/>
      <w:lvlText w:val="%1."/>
      <w:rPr>
        <w:color w:val="3370ff"/>
      </w:rPr>
    </w:lvl>
  </w:abstractNum>
  <w:abstractNum w:abstractNumId="569491">
    <w:lvl>
      <w:start w:val="1"/>
      <w:numFmt w:val="decimal"/>
      <w:suff w:val="tab"/>
      <w:lvlText w:val="%1."/>
      <w:rPr>
        <w:color w:val="3370ff"/>
      </w:rPr>
    </w:lvl>
  </w:abstractNum>
  <w:abstractNum w:abstractNumId="569492">
    <w:lvl>
      <w:start w:val="2"/>
      <w:numFmt w:val="decimal"/>
      <w:suff w:val="tab"/>
      <w:lvlText w:val="%1."/>
      <w:rPr>
        <w:color w:val="3370ff"/>
      </w:rPr>
    </w:lvl>
  </w:abstractNum>
  <w:abstractNum w:abstractNumId="569493">
    <w:lvl>
      <w:start w:val="1"/>
      <w:numFmt w:val="decimal"/>
      <w:suff w:val="tab"/>
      <w:lvlText w:val="%1."/>
      <w:rPr>
        <w:color w:val="3370ff"/>
      </w:rPr>
    </w:lvl>
  </w:abstractNum>
  <w:abstractNum w:abstractNumId="569494">
    <w:lvl>
      <w:start w:val="2"/>
      <w:numFmt w:val="decimal"/>
      <w:suff w:val="tab"/>
      <w:lvlText w:val="%1."/>
      <w:rPr>
        <w:color w:val="3370ff"/>
      </w:rPr>
    </w:lvl>
  </w:abstractNum>
  <w:abstractNum w:abstractNumId="569495">
    <w:lvl>
      <w:start w:val="1"/>
      <w:numFmt w:val="decimal"/>
      <w:suff w:val="tab"/>
      <w:lvlText w:val="%1."/>
      <w:rPr>
        <w:color w:val="3370ff"/>
      </w:rPr>
    </w:lvl>
  </w:abstractNum>
  <w:abstractNum w:abstractNumId="569496">
    <w:lvl>
      <w:start w:val="2"/>
      <w:numFmt w:val="decimal"/>
      <w:suff w:val="tab"/>
      <w:lvlText w:val="%1."/>
      <w:rPr>
        <w:color w:val="3370ff"/>
      </w:rPr>
    </w:lvl>
  </w:abstractNum>
  <w:abstractNum w:abstractNumId="569497">
    <w:lvl>
      <w:start w:val="1"/>
      <w:numFmt w:val="decimal"/>
      <w:suff w:val="tab"/>
      <w:lvlText w:val="%1."/>
      <w:rPr>
        <w:color w:val="3370ff"/>
      </w:rPr>
    </w:lvl>
  </w:abstractNum>
  <w:abstractNum w:abstractNumId="569498">
    <w:lvl>
      <w:start w:val="2"/>
      <w:numFmt w:val="decimal"/>
      <w:suff w:val="tab"/>
      <w:lvlText w:val="%1."/>
      <w:rPr>
        <w:color w:val="3370ff"/>
      </w:rPr>
    </w:lvl>
  </w:abstractNum>
  <w:abstractNum w:abstractNumId="569499">
    <w:lvl>
      <w:start w:val="1"/>
      <w:numFmt w:val="decimal"/>
      <w:suff w:val="tab"/>
      <w:lvlText w:val="%1."/>
      <w:rPr>
        <w:color w:val="3370ff"/>
      </w:rPr>
    </w:lvl>
  </w:abstractNum>
  <w:abstractNum w:abstractNumId="569500">
    <w:lvl>
      <w:start w:val="2"/>
      <w:numFmt w:val="decimal"/>
      <w:suff w:val="tab"/>
      <w:lvlText w:val="%1."/>
      <w:rPr>
        <w:color w:val="3370ff"/>
      </w:rPr>
    </w:lvl>
  </w:abstractNum>
  <w:abstractNum w:abstractNumId="569501">
    <w:lvl>
      <w:start w:val="1"/>
      <w:numFmt w:val="decimal"/>
      <w:suff w:val="tab"/>
      <w:lvlText w:val="%1."/>
      <w:rPr>
        <w:color w:val="3370ff"/>
      </w:rPr>
    </w:lvl>
  </w:abstractNum>
  <w:abstractNum w:abstractNumId="569502">
    <w:lvl>
      <w:start w:val="2"/>
      <w:numFmt w:val="decimal"/>
      <w:suff w:val="tab"/>
      <w:lvlText w:val="%1."/>
      <w:rPr>
        <w:color w:val="3370ff"/>
      </w:rPr>
    </w:lvl>
  </w:abstractNum>
  <w:abstractNum w:abstractNumId="569503">
    <w:lvl>
      <w:start w:val="3"/>
      <w:numFmt w:val="decimal"/>
      <w:suff w:val="tab"/>
      <w:lvlText w:val="%1."/>
      <w:rPr>
        <w:color w:val="3370ff"/>
      </w:rPr>
    </w:lvl>
  </w:abstractNum>
  <w:abstractNum w:abstractNumId="569504">
    <w:lvl>
      <w:start w:val="1"/>
      <w:numFmt w:val="decimal"/>
      <w:suff w:val="tab"/>
      <w:lvlText w:val="%1."/>
      <w:rPr>
        <w:color w:val="3370ff"/>
      </w:rPr>
    </w:lvl>
  </w:abstractNum>
  <w:abstractNum w:abstractNumId="569505">
    <w:lvl>
      <w:start w:val="2"/>
      <w:numFmt w:val="decimal"/>
      <w:suff w:val="tab"/>
      <w:lvlText w:val="%1."/>
      <w:rPr>
        <w:color w:val="3370ff"/>
      </w:rPr>
    </w:lvl>
  </w:abstractNum>
  <w:abstractNum w:abstractNumId="569506">
    <w:lvl>
      <w:start w:val="1"/>
      <w:numFmt w:val="decimal"/>
      <w:suff w:val="tab"/>
      <w:lvlText w:val="%1."/>
      <w:rPr>
        <w:color w:val="3370ff"/>
      </w:rPr>
    </w:lvl>
  </w:abstractNum>
  <w:abstractNum w:abstractNumId="569507">
    <w:lvl>
      <w:start w:val="2"/>
      <w:numFmt w:val="decimal"/>
      <w:suff w:val="tab"/>
      <w:lvlText w:val="%1."/>
      <w:rPr>
        <w:color w:val="3370ff"/>
      </w:rPr>
    </w:lvl>
  </w:abstractNum>
  <w:abstractNum w:abstractNumId="569508">
    <w:lvl>
      <w:start w:val="1"/>
      <w:numFmt w:val="decimal"/>
      <w:suff w:val="tab"/>
      <w:lvlText w:val="%1."/>
      <w:rPr>
        <w:color w:val="3370ff"/>
      </w:rPr>
    </w:lvl>
  </w:abstractNum>
  <w:abstractNum w:abstractNumId="569509">
    <w:lvl>
      <w:start w:val="2"/>
      <w:numFmt w:val="decimal"/>
      <w:suff w:val="tab"/>
      <w:lvlText w:val="%1."/>
      <w:rPr>
        <w:color w:val="3370ff"/>
      </w:rPr>
    </w:lvl>
  </w:abstractNum>
  <w:abstractNum w:abstractNumId="569510">
    <w:lvl>
      <w:start w:val="1"/>
      <w:numFmt w:val="decimal"/>
      <w:suff w:val="tab"/>
      <w:lvlText w:val="%1."/>
      <w:rPr>
        <w:color w:val="3370ff"/>
      </w:rPr>
    </w:lvl>
  </w:abstractNum>
  <w:abstractNum w:abstractNumId="569511">
    <w:lvl>
      <w:start w:val="2"/>
      <w:numFmt w:val="decimal"/>
      <w:suff w:val="tab"/>
      <w:lvlText w:val="%1."/>
      <w:rPr>
        <w:color w:val="3370ff"/>
      </w:rPr>
    </w:lvl>
  </w:abstractNum>
  <w:abstractNum w:abstractNumId="569512">
    <w:lvl>
      <w:start w:val="1"/>
      <w:numFmt w:val="decimal"/>
      <w:suff w:val="tab"/>
      <w:lvlText w:val="%1."/>
      <w:rPr>
        <w:color w:val="3370ff"/>
      </w:rPr>
    </w:lvl>
  </w:abstractNum>
  <w:abstractNum w:abstractNumId="569513">
    <w:lvl>
      <w:start w:val="1"/>
      <w:numFmt w:val="decimal"/>
      <w:suff w:val="tab"/>
      <w:lvlText w:val="%1."/>
      <w:rPr>
        <w:color w:val="3370ff"/>
      </w:rPr>
    </w:lvl>
  </w:abstractNum>
  <w:abstractNum w:abstractNumId="569514">
    <w:lvl>
      <w:start w:val="2"/>
      <w:numFmt w:val="decimal"/>
      <w:suff w:val="tab"/>
      <w:lvlText w:val="%1."/>
      <w:rPr>
        <w:color w:val="3370ff"/>
      </w:rPr>
    </w:lvl>
  </w:abstractNum>
  <w:abstractNum w:abstractNumId="569515">
    <w:lvl>
      <w:start w:val="1"/>
      <w:numFmt w:val="decimal"/>
      <w:suff w:val="tab"/>
      <w:lvlText w:val="%1."/>
      <w:rPr>
        <w:color w:val="3370ff"/>
      </w:rPr>
    </w:lvl>
  </w:abstractNum>
  <w:abstractNum w:abstractNumId="569516">
    <w:lvl>
      <w:start w:val="1"/>
      <w:numFmt w:val="decimal"/>
      <w:suff w:val="tab"/>
      <w:lvlText w:val="%1."/>
      <w:rPr>
        <w:color w:val="3370ff"/>
      </w:rPr>
    </w:lvl>
  </w:abstractNum>
  <w:abstractNum w:abstractNumId="569517">
    <w:lvl>
      <w:start w:val="2"/>
      <w:numFmt w:val="decimal"/>
      <w:suff w:val="tab"/>
      <w:lvlText w:val="%1."/>
      <w:rPr>
        <w:color w:val="3370ff"/>
      </w:rPr>
    </w:lvl>
  </w:abstractNum>
  <w:abstractNum w:abstractNumId="569518">
    <w:lvl>
      <w:start w:val="1"/>
      <w:numFmt w:val="decimal"/>
      <w:suff w:val="tab"/>
      <w:lvlText w:val="%1."/>
      <w:rPr>
        <w:color w:val="3370ff"/>
      </w:rPr>
    </w:lvl>
  </w:abstractNum>
  <w:abstractNum w:abstractNumId="569519">
    <w:lvl>
      <w:start w:val="2"/>
      <w:numFmt w:val="decimal"/>
      <w:suff w:val="tab"/>
      <w:lvlText w:val="%1."/>
      <w:rPr>
        <w:color w:val="3370ff"/>
      </w:rPr>
    </w:lvl>
  </w:abstractNum>
  <w:abstractNum w:abstractNumId="569520">
    <w:lvl>
      <w:start w:val="1"/>
      <w:numFmt w:val="decimal"/>
      <w:suff w:val="tab"/>
      <w:lvlText w:val="%1."/>
      <w:rPr>
        <w:color w:val="3370ff"/>
      </w:rPr>
    </w:lvl>
  </w:abstractNum>
  <w:abstractNum w:abstractNumId="569521">
    <w:lvl>
      <w:start w:val="2"/>
      <w:numFmt w:val="decimal"/>
      <w:suff w:val="tab"/>
      <w:lvlText w:val="%1."/>
      <w:rPr>
        <w:color w:val="3370ff"/>
      </w:rPr>
    </w:lvl>
  </w:abstractNum>
  <w:abstractNum w:abstractNumId="569522">
    <w:lvl>
      <w:start w:val="1"/>
      <w:numFmt w:val="decimal"/>
      <w:suff w:val="tab"/>
      <w:lvlText w:val="%1."/>
      <w:rPr>
        <w:color w:val="3370ff"/>
      </w:rPr>
    </w:lvl>
  </w:abstractNum>
  <w:abstractNum w:abstractNumId="569523">
    <w:lvl>
      <w:start w:val="2"/>
      <w:numFmt w:val="decimal"/>
      <w:suff w:val="tab"/>
      <w:lvlText w:val="%1."/>
      <w:rPr>
        <w:color w:val="3370ff"/>
      </w:rPr>
    </w:lvl>
  </w:abstractNum>
  <w:abstractNum w:abstractNumId="569524">
    <w:lvl>
      <w:start w:val="1"/>
      <w:numFmt w:val="decimal"/>
      <w:suff w:val="tab"/>
      <w:lvlText w:val="%1."/>
      <w:rPr>
        <w:color w:val="3370ff"/>
      </w:rPr>
    </w:lvl>
  </w:abstractNum>
  <w:abstractNum w:abstractNumId="569525">
    <w:lvl>
      <w:start w:val="2"/>
      <w:numFmt w:val="decimal"/>
      <w:suff w:val="tab"/>
      <w:lvlText w:val="%1."/>
      <w:rPr>
        <w:color w:val="3370ff"/>
      </w:rPr>
    </w:lvl>
  </w:abstractNum>
  <w:abstractNum w:abstractNumId="569526">
    <w:lvl>
      <w:start w:val="1"/>
      <w:numFmt w:val="decimal"/>
      <w:suff w:val="tab"/>
      <w:lvlText w:val="%1."/>
      <w:rPr>
        <w:color w:val="3370ff"/>
      </w:rPr>
    </w:lvl>
  </w:abstractNum>
  <w:abstractNum w:abstractNumId="569527">
    <w:lvl>
      <w:start w:val="2"/>
      <w:numFmt w:val="decimal"/>
      <w:suff w:val="tab"/>
      <w:lvlText w:val="%1."/>
      <w:rPr>
        <w:color w:val="3370ff"/>
      </w:rPr>
    </w:lvl>
  </w:abstractNum>
  <w:abstractNum w:abstractNumId="569528">
    <w:lvl>
      <w:start w:val="1"/>
      <w:numFmt w:val="decimal"/>
      <w:suff w:val="tab"/>
      <w:lvlText w:val="%1."/>
      <w:rPr>
        <w:color w:val="3370ff"/>
      </w:rPr>
    </w:lvl>
  </w:abstractNum>
  <w:abstractNum w:abstractNumId="569529">
    <w:lvl>
      <w:start w:val="2"/>
      <w:numFmt w:val="decimal"/>
      <w:suff w:val="tab"/>
      <w:lvlText w:val="%1."/>
      <w:rPr>
        <w:color w:val="3370ff"/>
      </w:rPr>
    </w:lvl>
  </w:abstractNum>
  <w:abstractNum w:abstractNumId="569530">
    <w:lvl>
      <w:start w:val="1"/>
      <w:numFmt w:val="decimal"/>
      <w:suff w:val="tab"/>
      <w:lvlText w:val="%1."/>
      <w:rPr>
        <w:color w:val="3370ff"/>
      </w:rPr>
    </w:lvl>
  </w:abstractNum>
  <w:abstractNum w:abstractNumId="569531">
    <w:lvl>
      <w:start w:val="2"/>
      <w:numFmt w:val="decimal"/>
      <w:suff w:val="tab"/>
      <w:lvlText w:val="%1."/>
      <w:rPr>
        <w:color w:val="3370ff"/>
      </w:rPr>
    </w:lvl>
  </w:abstractNum>
  <w:abstractNum w:abstractNumId="569532">
    <w:lvl>
      <w:start w:val="1"/>
      <w:numFmt w:val="decimal"/>
      <w:suff w:val="tab"/>
      <w:lvlText w:val="%1."/>
      <w:rPr>
        <w:color w:val="3370ff"/>
      </w:rPr>
    </w:lvl>
  </w:abstractNum>
  <w:abstractNum w:abstractNumId="569533">
    <w:lvl>
      <w:start w:val="2"/>
      <w:numFmt w:val="decimal"/>
      <w:suff w:val="tab"/>
      <w:lvlText w:val="%1."/>
      <w:rPr>
        <w:color w:val="3370ff"/>
      </w:rPr>
    </w:lvl>
  </w:abstractNum>
  <w:abstractNum w:abstractNumId="569534">
    <w:lvl>
      <w:start w:val="3"/>
      <w:numFmt w:val="decimal"/>
      <w:suff w:val="tab"/>
      <w:lvlText w:val="%1."/>
      <w:rPr>
        <w:color w:val="3370ff"/>
      </w:rPr>
    </w:lvl>
  </w:abstractNum>
  <w:abstractNum w:abstractNumId="569535">
    <w:lvl>
      <w:start w:val="1"/>
      <w:numFmt w:val="decimal"/>
      <w:suff w:val="tab"/>
      <w:lvlText w:val="%1."/>
      <w:rPr>
        <w:color w:val="3370ff"/>
      </w:rPr>
    </w:lvl>
  </w:abstractNum>
  <w:abstractNum w:abstractNumId="569536">
    <w:lvl>
      <w:start w:val="2"/>
      <w:numFmt w:val="decimal"/>
      <w:suff w:val="tab"/>
      <w:lvlText w:val="%1."/>
      <w:rPr>
        <w:color w:val="3370ff"/>
      </w:rPr>
    </w:lvl>
  </w:abstractNum>
  <w:abstractNum w:abstractNumId="569537">
    <w:lvl>
      <w:start w:val="3"/>
      <w:numFmt w:val="decimal"/>
      <w:suff w:val="tab"/>
      <w:lvlText w:val="%1."/>
      <w:rPr>
        <w:color w:val="3370ff"/>
      </w:rPr>
    </w:lvl>
  </w:abstractNum>
  <w:abstractNum w:abstractNumId="569538">
    <w:lvl>
      <w:start w:val="1"/>
      <w:numFmt w:val="decimal"/>
      <w:suff w:val="tab"/>
      <w:lvlText w:val="%1."/>
      <w:rPr>
        <w:color w:val="3370ff"/>
      </w:rPr>
    </w:lvl>
  </w:abstractNum>
  <w:abstractNum w:abstractNumId="569539">
    <w:lvl>
      <w:start w:val="2"/>
      <w:numFmt w:val="decimal"/>
      <w:suff w:val="tab"/>
      <w:lvlText w:val="%1."/>
      <w:rPr>
        <w:color w:val="3370ff"/>
      </w:rPr>
    </w:lvl>
  </w:abstractNum>
  <w:abstractNum w:abstractNumId="569540">
    <w:lvl>
      <w:start w:val="1"/>
      <w:numFmt w:val="decimal"/>
      <w:suff w:val="tab"/>
      <w:lvlText w:val="%1."/>
      <w:rPr>
        <w:color w:val="3370ff"/>
      </w:rPr>
    </w:lvl>
  </w:abstractNum>
  <w:abstractNum w:abstractNumId="569541">
    <w:lvl>
      <w:start w:val="2"/>
      <w:numFmt w:val="decimal"/>
      <w:suff w:val="tab"/>
      <w:lvlText w:val="%1."/>
      <w:rPr>
        <w:color w:val="3370ff"/>
      </w:rPr>
    </w:lvl>
  </w:abstractNum>
  <w:abstractNum w:abstractNumId="569542">
    <w:lvl>
      <w:start w:val="1"/>
      <w:numFmt w:val="decimal"/>
      <w:suff w:val="tab"/>
      <w:lvlText w:val="%1."/>
      <w:rPr>
        <w:color w:val="3370ff"/>
      </w:rPr>
    </w:lvl>
  </w:abstractNum>
  <w:abstractNum w:abstractNumId="569543">
    <w:lvl>
      <w:start w:val="2"/>
      <w:numFmt w:val="decimal"/>
      <w:suff w:val="tab"/>
      <w:lvlText w:val="%1."/>
      <w:rPr>
        <w:color w:val="3370ff"/>
      </w:rPr>
    </w:lvl>
  </w:abstractNum>
  <w:abstractNum w:abstractNumId="569544">
    <w:lvl>
      <w:start w:val="1"/>
      <w:numFmt w:val="decimal"/>
      <w:suff w:val="tab"/>
      <w:lvlText w:val="%1."/>
      <w:rPr>
        <w:color w:val="3370ff"/>
      </w:rPr>
    </w:lvl>
  </w:abstractNum>
  <w:abstractNum w:abstractNumId="569545">
    <w:lvl>
      <w:start w:val="2"/>
      <w:numFmt w:val="decimal"/>
      <w:suff w:val="tab"/>
      <w:lvlText w:val="%1."/>
      <w:rPr>
        <w:color w:val="3370ff"/>
      </w:rPr>
    </w:lvl>
  </w:abstractNum>
  <w:abstractNum w:abstractNumId="569546">
    <w:lvl>
      <w:start w:val="1"/>
      <w:numFmt w:val="decimal"/>
      <w:suff w:val="tab"/>
      <w:lvlText w:val="%1."/>
      <w:rPr>
        <w:color w:val="3370ff"/>
      </w:rPr>
    </w:lvl>
  </w:abstractNum>
  <w:abstractNum w:abstractNumId="569547">
    <w:lvl>
      <w:start w:val="2"/>
      <w:numFmt w:val="decimal"/>
      <w:suff w:val="tab"/>
      <w:lvlText w:val="%1."/>
      <w:rPr>
        <w:color w:val="3370ff"/>
      </w:rPr>
    </w:lvl>
  </w:abstractNum>
  <w:abstractNum w:abstractNumId="569548">
    <w:lvl>
      <w:start w:val="1"/>
      <w:numFmt w:val="decimal"/>
      <w:suff w:val="tab"/>
      <w:lvlText w:val="%1."/>
      <w:rPr>
        <w:color w:val="3370ff"/>
      </w:rPr>
    </w:lvl>
  </w:abstractNum>
  <w:abstractNum w:abstractNumId="569549">
    <w:lvl>
      <w:start w:val="2"/>
      <w:numFmt w:val="decimal"/>
      <w:suff w:val="tab"/>
      <w:lvlText w:val="%1."/>
      <w:rPr>
        <w:color w:val="3370ff"/>
      </w:rPr>
    </w:lvl>
  </w:abstractNum>
  <w:abstractNum w:abstractNumId="569550">
    <w:lvl>
      <w:start w:val="1"/>
      <w:numFmt w:val="decimal"/>
      <w:suff w:val="tab"/>
      <w:lvlText w:val="%1."/>
      <w:rPr>
        <w:color w:val="3370ff"/>
      </w:rPr>
    </w:lvl>
  </w:abstractNum>
  <w:abstractNum w:abstractNumId="569551">
    <w:lvl>
      <w:start w:val="2"/>
      <w:numFmt w:val="decimal"/>
      <w:suff w:val="tab"/>
      <w:lvlText w:val="%1."/>
      <w:rPr>
        <w:color w:val="3370ff"/>
      </w:rPr>
    </w:lvl>
  </w:abstractNum>
  <w:abstractNum w:abstractNumId="569552">
    <w:lvl>
      <w:start w:val="1"/>
      <w:numFmt w:val="decimal"/>
      <w:suff w:val="tab"/>
      <w:lvlText w:val="%1."/>
      <w:rPr>
        <w:color w:val="3370ff"/>
      </w:rPr>
    </w:lvl>
  </w:abstractNum>
  <w:abstractNum w:abstractNumId="569553">
    <w:lvl>
      <w:start w:val="2"/>
      <w:numFmt w:val="decimal"/>
      <w:suff w:val="tab"/>
      <w:lvlText w:val="%1."/>
      <w:rPr>
        <w:color w:val="3370ff"/>
      </w:rPr>
    </w:lvl>
  </w:abstractNum>
  <w:abstractNum w:abstractNumId="569554">
    <w:lvl>
      <w:start w:val="1"/>
      <w:numFmt w:val="decimal"/>
      <w:suff w:val="tab"/>
      <w:lvlText w:val="%1."/>
      <w:rPr>
        <w:color w:val="3370ff"/>
      </w:rPr>
    </w:lvl>
  </w:abstractNum>
  <w:abstractNum w:abstractNumId="569555">
    <w:lvl>
      <w:start w:val="2"/>
      <w:numFmt w:val="decimal"/>
      <w:suff w:val="tab"/>
      <w:lvlText w:val="%1."/>
      <w:rPr>
        <w:color w:val="3370ff"/>
      </w:rPr>
    </w:lvl>
  </w:abstractNum>
  <w:abstractNum w:abstractNumId="569556">
    <w:lvl>
      <w:start w:val="3"/>
      <w:numFmt w:val="decimal"/>
      <w:suff w:val="tab"/>
      <w:lvlText w:val="%1."/>
      <w:rPr>
        <w:color w:val="3370ff"/>
      </w:rPr>
    </w:lvl>
  </w:abstractNum>
  <w:abstractNum w:abstractNumId="569557">
    <w:lvl>
      <w:start w:val="4"/>
      <w:numFmt w:val="decimal"/>
      <w:suff w:val="tab"/>
      <w:lvlText w:val="%1."/>
      <w:rPr>
        <w:color w:val="3370ff"/>
      </w:rPr>
    </w:lvl>
  </w:abstractNum>
  <w:abstractNum w:abstractNumId="569558">
    <w:lvl>
      <w:start w:val="1"/>
      <w:numFmt w:val="decimal"/>
      <w:suff w:val="tab"/>
      <w:lvlText w:val="%1."/>
      <w:rPr>
        <w:color w:val="3370ff"/>
      </w:rPr>
    </w:lvl>
  </w:abstractNum>
  <w:abstractNum w:abstractNumId="569559">
    <w:lvl>
      <w:start w:val="2"/>
      <w:numFmt w:val="decimal"/>
      <w:suff w:val="tab"/>
      <w:lvlText w:val="%1."/>
      <w:rPr>
        <w:color w:val="3370ff"/>
      </w:rPr>
    </w:lvl>
  </w:abstractNum>
  <w:abstractNum w:abstractNumId="569560">
    <w:lvl>
      <w:start w:val="3"/>
      <w:numFmt w:val="decimal"/>
      <w:suff w:val="tab"/>
      <w:lvlText w:val="%1."/>
      <w:rPr>
        <w:color w:val="3370ff"/>
      </w:rPr>
    </w:lvl>
  </w:abstractNum>
  <w:abstractNum w:abstractNumId="569561">
    <w:lvl>
      <w:start w:val="1"/>
      <w:numFmt w:val="decimal"/>
      <w:suff w:val="tab"/>
      <w:lvlText w:val="%1."/>
      <w:rPr>
        <w:color w:val="3370ff"/>
      </w:rPr>
    </w:lvl>
  </w:abstractNum>
  <w:abstractNum w:abstractNumId="569562">
    <w:lvl>
      <w:start w:val="2"/>
      <w:numFmt w:val="decimal"/>
      <w:suff w:val="tab"/>
      <w:lvlText w:val="%1."/>
      <w:rPr>
        <w:color w:val="3370ff"/>
      </w:rPr>
    </w:lvl>
  </w:abstractNum>
  <w:abstractNum w:abstractNumId="569563">
    <w:lvl>
      <w:start w:val="1"/>
      <w:numFmt w:val="decimal"/>
      <w:suff w:val="tab"/>
      <w:lvlText w:val="%1."/>
      <w:rPr>
        <w:color w:val="3370ff"/>
      </w:rPr>
    </w:lvl>
  </w:abstractNum>
  <w:abstractNum w:abstractNumId="569564">
    <w:lvl>
      <w:start w:val="2"/>
      <w:numFmt w:val="decimal"/>
      <w:suff w:val="tab"/>
      <w:lvlText w:val="%1."/>
      <w:rPr>
        <w:color w:val="3370ff"/>
      </w:rPr>
    </w:lvl>
  </w:abstractNum>
  <w:abstractNum w:abstractNumId="569565">
    <w:lvl>
      <w:start w:val="1"/>
      <w:numFmt w:val="decimal"/>
      <w:suff w:val="tab"/>
      <w:lvlText w:val="%1."/>
      <w:rPr>
        <w:color w:val="3370ff"/>
      </w:rPr>
    </w:lvl>
  </w:abstractNum>
  <w:abstractNum w:abstractNumId="569566">
    <w:lvl>
      <w:start w:val="2"/>
      <w:numFmt w:val="decimal"/>
      <w:suff w:val="tab"/>
      <w:lvlText w:val="%1."/>
      <w:rPr>
        <w:color w:val="3370ff"/>
      </w:rPr>
    </w:lvl>
  </w:abstractNum>
  <w:abstractNum w:abstractNumId="569567">
    <w:lvl>
      <w:start w:val="1"/>
      <w:numFmt w:val="decimal"/>
      <w:suff w:val="tab"/>
      <w:lvlText w:val="%1."/>
      <w:rPr>
        <w:color w:val="3370ff"/>
      </w:rPr>
    </w:lvl>
  </w:abstractNum>
  <w:abstractNum w:abstractNumId="569568">
    <w:lvl>
      <w:start w:val="2"/>
      <w:numFmt w:val="decimal"/>
      <w:suff w:val="tab"/>
      <w:lvlText w:val="%1."/>
      <w:rPr>
        <w:color w:val="3370ff"/>
      </w:rPr>
    </w:lvl>
  </w:abstractNum>
  <w:abstractNum w:abstractNumId="569569">
    <w:lvl>
      <w:start w:val="1"/>
      <w:numFmt w:val="decimal"/>
      <w:suff w:val="tab"/>
      <w:lvlText w:val="%1."/>
      <w:rPr>
        <w:color w:val="3370ff"/>
      </w:rPr>
    </w:lvl>
  </w:abstractNum>
  <w:abstractNum w:abstractNumId="569570">
    <w:lvl>
      <w:start w:val="2"/>
      <w:numFmt w:val="decimal"/>
      <w:suff w:val="tab"/>
      <w:lvlText w:val="%1."/>
      <w:rPr>
        <w:color w:val="3370ff"/>
      </w:rPr>
    </w:lvl>
  </w:abstractNum>
  <w:abstractNum w:abstractNumId="569571">
    <w:lvl>
      <w:start w:val="3"/>
      <w:numFmt w:val="decimal"/>
      <w:suff w:val="tab"/>
      <w:lvlText w:val="%1."/>
      <w:rPr>
        <w:color w:val="3370ff"/>
      </w:rPr>
    </w:lvl>
  </w:abstractNum>
  <w:abstractNum w:abstractNumId="569572">
    <w:lvl>
      <w:start w:val="1"/>
      <w:numFmt w:val="decimal"/>
      <w:suff w:val="tab"/>
      <w:lvlText w:val="%1."/>
      <w:rPr>
        <w:color w:val="3370ff"/>
      </w:rPr>
    </w:lvl>
  </w:abstractNum>
  <w:abstractNum w:abstractNumId="569573">
    <w:lvl>
      <w:start w:val="2"/>
      <w:numFmt w:val="decimal"/>
      <w:suff w:val="tab"/>
      <w:lvlText w:val="%1."/>
      <w:rPr>
        <w:color w:val="3370ff"/>
      </w:rPr>
    </w:lvl>
  </w:abstractNum>
  <w:abstractNum w:abstractNumId="569574">
    <w:lvl>
      <w:start w:val="1"/>
      <w:numFmt w:val="decimal"/>
      <w:suff w:val="tab"/>
      <w:lvlText w:val="%1."/>
      <w:rPr>
        <w:color w:val="3370ff"/>
      </w:rPr>
    </w:lvl>
  </w:abstractNum>
  <w:abstractNum w:abstractNumId="569575">
    <w:lvl>
      <w:start w:val="2"/>
      <w:numFmt w:val="decimal"/>
      <w:suff w:val="tab"/>
      <w:lvlText w:val="%1."/>
      <w:rPr>
        <w:color w:val="3370ff"/>
      </w:rPr>
    </w:lvl>
  </w:abstractNum>
  <w:abstractNum w:abstractNumId="569576">
    <w:lvl>
      <w:start w:val="1"/>
      <w:numFmt w:val="decimal"/>
      <w:suff w:val="tab"/>
      <w:lvlText w:val="%1."/>
      <w:rPr>
        <w:color w:val="3370ff"/>
      </w:rPr>
    </w:lvl>
  </w:abstractNum>
  <w:abstractNum w:abstractNumId="569577">
    <w:lvl>
      <w:start w:val="2"/>
      <w:numFmt w:val="decimal"/>
      <w:suff w:val="tab"/>
      <w:lvlText w:val="%1."/>
      <w:rPr>
        <w:color w:val="3370ff"/>
      </w:rPr>
    </w:lvl>
  </w:abstractNum>
  <w:abstractNum w:abstractNumId="569578">
    <w:lvl>
      <w:start w:val="1"/>
      <w:numFmt w:val="decimal"/>
      <w:suff w:val="tab"/>
      <w:lvlText w:val="%1."/>
      <w:rPr>
        <w:color w:val="3370ff"/>
      </w:rPr>
    </w:lvl>
  </w:abstractNum>
  <w:abstractNum w:abstractNumId="569579">
    <w:lvl>
      <w:start w:val="2"/>
      <w:numFmt w:val="decimal"/>
      <w:suff w:val="tab"/>
      <w:lvlText w:val="%1."/>
      <w:rPr>
        <w:color w:val="3370ff"/>
      </w:rPr>
    </w:lvl>
  </w:abstractNum>
  <w:abstractNum w:abstractNumId="569580">
    <w:lvl>
      <w:start w:val="1"/>
      <w:numFmt w:val="decimal"/>
      <w:suff w:val="tab"/>
      <w:lvlText w:val="%1."/>
      <w:rPr>
        <w:color w:val="3370ff"/>
      </w:rPr>
    </w:lvl>
  </w:abstractNum>
  <w:abstractNum w:abstractNumId="569581">
    <w:lvl>
      <w:start w:val="2"/>
      <w:numFmt w:val="decimal"/>
      <w:suff w:val="tab"/>
      <w:lvlText w:val="%1."/>
      <w:rPr>
        <w:color w:val="3370ff"/>
      </w:rPr>
    </w:lvl>
  </w:abstractNum>
  <w:abstractNum w:abstractNumId="569582">
    <w:lvl>
      <w:start w:val="1"/>
      <w:numFmt w:val="decimal"/>
      <w:suff w:val="tab"/>
      <w:lvlText w:val="%1."/>
      <w:rPr>
        <w:color w:val="3370ff"/>
      </w:rPr>
    </w:lvl>
  </w:abstractNum>
  <w:abstractNum w:abstractNumId="569583">
    <w:lvl>
      <w:start w:val="2"/>
      <w:numFmt w:val="decimal"/>
      <w:suff w:val="tab"/>
      <w:lvlText w:val="%1."/>
      <w:rPr>
        <w:color w:val="3370ff"/>
      </w:rPr>
    </w:lvl>
  </w:abstractNum>
  <w:abstractNum w:abstractNumId="569584">
    <w:lvl>
      <w:start w:val="1"/>
      <w:numFmt w:val="decimal"/>
      <w:suff w:val="tab"/>
      <w:lvlText w:val="%1."/>
      <w:rPr>
        <w:color w:val="3370ff"/>
      </w:rPr>
    </w:lvl>
  </w:abstractNum>
  <w:abstractNum w:abstractNumId="569585">
    <w:lvl>
      <w:start w:val="1"/>
      <w:numFmt w:val="decimal"/>
      <w:suff w:val="tab"/>
      <w:lvlText w:val="%1."/>
      <w:rPr>
        <w:color w:val="3370ff"/>
      </w:rPr>
    </w:lvl>
  </w:abstractNum>
  <w:abstractNum w:abstractNumId="569586">
    <w:lvl>
      <w:start w:val="2"/>
      <w:numFmt w:val="decimal"/>
      <w:suff w:val="tab"/>
      <w:lvlText w:val="%1."/>
      <w:rPr>
        <w:color w:val="3370ff"/>
      </w:rPr>
    </w:lvl>
  </w:abstractNum>
  <w:abstractNum w:abstractNumId="569587">
    <w:lvl>
      <w:start w:val="1"/>
      <w:numFmt w:val="decimal"/>
      <w:suff w:val="tab"/>
      <w:lvlText w:val="%1."/>
      <w:rPr>
        <w:color w:val="3370ff"/>
      </w:rPr>
    </w:lvl>
  </w:abstractNum>
  <w:abstractNum w:abstractNumId="569588">
    <w:lvl>
      <w:start w:val="2"/>
      <w:numFmt w:val="decimal"/>
      <w:suff w:val="tab"/>
      <w:lvlText w:val="%1."/>
      <w:rPr>
        <w:color w:val="3370ff"/>
      </w:rPr>
    </w:lvl>
  </w:abstractNum>
  <w:abstractNum w:abstractNumId="569589">
    <w:lvl>
      <w:start w:val="1"/>
      <w:numFmt w:val="decimal"/>
      <w:suff w:val="tab"/>
      <w:lvlText w:val="%1."/>
      <w:rPr>
        <w:color w:val="3370ff"/>
      </w:rPr>
    </w:lvl>
  </w:abstractNum>
  <w:abstractNum w:abstractNumId="569590">
    <w:lvl>
      <w:start w:val="2"/>
      <w:numFmt w:val="decimal"/>
      <w:suff w:val="tab"/>
      <w:lvlText w:val="%1."/>
      <w:rPr>
        <w:color w:val="3370ff"/>
      </w:rPr>
    </w:lvl>
  </w:abstractNum>
  <w:abstractNum w:abstractNumId="569591">
    <w:lvl>
      <w:start w:val="1"/>
      <w:numFmt w:val="decimal"/>
      <w:suff w:val="tab"/>
      <w:lvlText w:val="%1."/>
      <w:rPr>
        <w:color w:val="3370ff"/>
      </w:rPr>
    </w:lvl>
  </w:abstractNum>
  <w:abstractNum w:abstractNumId="569592">
    <w:lvl>
      <w:start w:val="2"/>
      <w:numFmt w:val="decimal"/>
      <w:suff w:val="tab"/>
      <w:lvlText w:val="%1."/>
      <w:rPr>
        <w:color w:val="3370ff"/>
      </w:rPr>
    </w:lvl>
  </w:abstractNum>
  <w:abstractNum w:abstractNumId="569593">
    <w:lvl>
      <w:start w:val="1"/>
      <w:numFmt w:val="decimal"/>
      <w:suff w:val="tab"/>
      <w:lvlText w:val="%1."/>
      <w:rPr>
        <w:color w:val="3370ff"/>
      </w:rPr>
    </w:lvl>
  </w:abstractNum>
  <w:abstractNum w:abstractNumId="569594">
    <w:lvl>
      <w:start w:val="1"/>
      <w:numFmt w:val="decimal"/>
      <w:suff w:val="tab"/>
      <w:lvlText w:val="%1."/>
      <w:rPr>
        <w:color w:val="3370ff"/>
      </w:rPr>
    </w:lvl>
  </w:abstractNum>
  <w:abstractNum w:abstractNumId="569595">
    <w:lvl>
      <w:start w:val="2"/>
      <w:numFmt w:val="decimal"/>
      <w:suff w:val="tab"/>
      <w:lvlText w:val="%1."/>
      <w:rPr>
        <w:color w:val="3370ff"/>
      </w:rPr>
    </w:lvl>
  </w:abstractNum>
  <w:abstractNum w:abstractNumId="569596">
    <w:lvl>
      <w:start w:val="1"/>
      <w:numFmt w:val="decimal"/>
      <w:suff w:val="tab"/>
      <w:lvlText w:val="%1."/>
      <w:rPr>
        <w:color w:val="3370ff"/>
      </w:rPr>
    </w:lvl>
  </w:abstractNum>
  <w:abstractNum w:abstractNumId="569597">
    <w:lvl>
      <w:start w:val="2"/>
      <w:numFmt w:val="decimal"/>
      <w:suff w:val="tab"/>
      <w:lvlText w:val="%1."/>
      <w:rPr>
        <w:color w:val="3370ff"/>
      </w:rPr>
    </w:lvl>
  </w:abstractNum>
  <w:abstractNum w:abstractNumId="569598">
    <w:lvl>
      <w:start w:val="1"/>
      <w:numFmt w:val="decimal"/>
      <w:suff w:val="tab"/>
      <w:lvlText w:val="%1."/>
      <w:rPr>
        <w:color w:val="3370ff"/>
      </w:rPr>
    </w:lvl>
  </w:abstractNum>
  <w:abstractNum w:abstractNumId="569599">
    <w:lvl>
      <w:start w:val="2"/>
      <w:numFmt w:val="decimal"/>
      <w:suff w:val="tab"/>
      <w:lvlText w:val="%1."/>
      <w:rPr>
        <w:color w:val="3370ff"/>
      </w:rPr>
    </w:lvl>
  </w:abstractNum>
  <w:abstractNum w:abstractNumId="569600">
    <w:lvl>
      <w:start w:val="1"/>
      <w:numFmt w:val="decimal"/>
      <w:suff w:val="tab"/>
      <w:lvlText w:val="%1."/>
      <w:rPr>
        <w:color w:val="3370ff"/>
      </w:rPr>
    </w:lvl>
  </w:abstractNum>
  <w:abstractNum w:abstractNumId="569601">
    <w:lvl>
      <w:start w:val="2"/>
      <w:numFmt w:val="decimal"/>
      <w:suff w:val="tab"/>
      <w:lvlText w:val="%1."/>
      <w:rPr>
        <w:color w:val="3370ff"/>
      </w:rPr>
    </w:lvl>
  </w:abstractNum>
  <w:abstractNum w:abstractNumId="569602">
    <w:lvl>
      <w:start w:val="1"/>
      <w:numFmt w:val="decimal"/>
      <w:suff w:val="tab"/>
      <w:lvlText w:val="%1."/>
      <w:rPr>
        <w:color w:val="3370ff"/>
      </w:rPr>
    </w:lvl>
  </w:abstractNum>
  <w:abstractNum w:abstractNumId="569603">
    <w:lvl>
      <w:start w:val="2"/>
      <w:numFmt w:val="decimal"/>
      <w:suff w:val="tab"/>
      <w:lvlText w:val="%1."/>
      <w:rPr>
        <w:color w:val="3370ff"/>
      </w:rPr>
    </w:lvl>
  </w:abstractNum>
  <w:abstractNum w:abstractNumId="569604">
    <w:lvl>
      <w:start w:val="1"/>
      <w:numFmt w:val="decimal"/>
      <w:suff w:val="tab"/>
      <w:lvlText w:val="%1."/>
      <w:rPr>
        <w:color w:val="3370ff"/>
      </w:rPr>
    </w:lvl>
  </w:abstractNum>
  <w:abstractNum w:abstractNumId="569605">
    <w:lvl>
      <w:start w:val="2"/>
      <w:numFmt w:val="decimal"/>
      <w:suff w:val="tab"/>
      <w:lvlText w:val="%1."/>
      <w:rPr>
        <w:color w:val="3370ff"/>
      </w:rPr>
    </w:lvl>
  </w:abstractNum>
  <w:abstractNum w:abstractNumId="569606">
    <w:lvl>
      <w:start w:val="1"/>
      <w:numFmt w:val="decimal"/>
      <w:suff w:val="tab"/>
      <w:lvlText w:val="%1."/>
      <w:rPr>
        <w:color w:val="3370ff"/>
      </w:rPr>
    </w:lvl>
  </w:abstractNum>
  <w:abstractNum w:abstractNumId="569607">
    <w:lvl>
      <w:start w:val="2"/>
      <w:numFmt w:val="decimal"/>
      <w:suff w:val="tab"/>
      <w:lvlText w:val="%1."/>
      <w:rPr>
        <w:color w:val="3370ff"/>
      </w:rPr>
    </w:lvl>
  </w:abstractNum>
  <w:abstractNum w:abstractNumId="569608">
    <w:lvl>
      <w:start w:val="1"/>
      <w:numFmt w:val="decimal"/>
      <w:suff w:val="tab"/>
      <w:lvlText w:val="%1."/>
      <w:rPr>
        <w:color w:val="3370ff"/>
      </w:rPr>
    </w:lvl>
  </w:abstractNum>
  <w:abstractNum w:abstractNumId="569609">
    <w:lvl>
      <w:start w:val="2"/>
      <w:numFmt w:val="decimal"/>
      <w:suff w:val="tab"/>
      <w:lvlText w:val="%1."/>
      <w:rPr>
        <w:color w:val="3370ff"/>
      </w:rPr>
    </w:lvl>
  </w:abstractNum>
  <w:abstractNum w:abstractNumId="569610">
    <w:lvl>
      <w:start w:val="3"/>
      <w:numFmt w:val="decimal"/>
      <w:suff w:val="tab"/>
      <w:lvlText w:val="%1."/>
      <w:rPr>
        <w:color w:val="3370ff"/>
      </w:rPr>
    </w:lvl>
  </w:abstractNum>
  <w:abstractNum w:abstractNumId="569611">
    <w:lvl>
      <w:start w:val="1"/>
      <w:numFmt w:val="decimal"/>
      <w:suff w:val="tab"/>
      <w:lvlText w:val="%1."/>
      <w:rPr>
        <w:color w:val="3370ff"/>
      </w:rPr>
    </w:lvl>
  </w:abstractNum>
  <w:abstractNum w:abstractNumId="569612">
    <w:lvl>
      <w:start w:val="2"/>
      <w:numFmt w:val="decimal"/>
      <w:suff w:val="tab"/>
      <w:lvlText w:val="%1."/>
      <w:rPr>
        <w:color w:val="3370ff"/>
      </w:rPr>
    </w:lvl>
  </w:abstractNum>
  <w:abstractNum w:abstractNumId="569613">
    <w:lvl>
      <w:start w:val="1"/>
      <w:numFmt w:val="decimal"/>
      <w:suff w:val="tab"/>
      <w:lvlText w:val="%1."/>
      <w:rPr>
        <w:color w:val="3370ff"/>
      </w:rPr>
    </w:lvl>
  </w:abstractNum>
  <w:abstractNum w:abstractNumId="569614">
    <w:lvl>
      <w:start w:val="2"/>
      <w:numFmt w:val="decimal"/>
      <w:suff w:val="tab"/>
      <w:lvlText w:val="%1."/>
      <w:rPr>
        <w:color w:val="3370ff"/>
      </w:rPr>
    </w:lvl>
  </w:abstractNum>
  <w:abstractNum w:abstractNumId="569615">
    <w:lvl>
      <w:start w:val="1"/>
      <w:numFmt w:val="decimal"/>
      <w:suff w:val="tab"/>
      <w:lvlText w:val="%1."/>
      <w:rPr>
        <w:color w:val="3370ff"/>
      </w:rPr>
    </w:lvl>
  </w:abstractNum>
  <w:abstractNum w:abstractNumId="569616">
    <w:lvl>
      <w:start w:val="2"/>
      <w:numFmt w:val="decimal"/>
      <w:suff w:val="tab"/>
      <w:lvlText w:val="%1."/>
      <w:rPr>
        <w:color w:val="3370ff"/>
      </w:rPr>
    </w:lvl>
  </w:abstractNum>
  <w:abstractNum w:abstractNumId="569617">
    <w:lvl>
      <w:start w:val="1"/>
      <w:numFmt w:val="decimal"/>
      <w:suff w:val="tab"/>
      <w:lvlText w:val="%1."/>
      <w:rPr>
        <w:color w:val="3370ff"/>
      </w:rPr>
    </w:lvl>
  </w:abstractNum>
  <w:abstractNum w:abstractNumId="569618">
    <w:lvl>
      <w:start w:val="2"/>
      <w:numFmt w:val="decimal"/>
      <w:suff w:val="tab"/>
      <w:lvlText w:val="%1."/>
      <w:rPr>
        <w:color w:val="3370ff"/>
      </w:rPr>
    </w:lvl>
  </w:abstractNum>
  <w:abstractNum w:abstractNumId="569619">
    <w:lvl>
      <w:start w:val="1"/>
      <w:numFmt w:val="decimal"/>
      <w:suff w:val="tab"/>
      <w:lvlText w:val="%1."/>
      <w:rPr>
        <w:color w:val="3370ff"/>
      </w:rPr>
    </w:lvl>
  </w:abstractNum>
  <w:abstractNum w:abstractNumId="569620">
    <w:lvl>
      <w:start w:val="2"/>
      <w:numFmt w:val="decimal"/>
      <w:suff w:val="tab"/>
      <w:lvlText w:val="%1."/>
      <w:rPr>
        <w:color w:val="3370ff"/>
      </w:rPr>
    </w:lvl>
  </w:abstractNum>
  <w:abstractNum w:abstractNumId="569621">
    <w:lvl>
      <w:start w:val="1"/>
      <w:numFmt w:val="decimal"/>
      <w:suff w:val="tab"/>
      <w:lvlText w:val="%1."/>
      <w:rPr>
        <w:color w:val="3370ff"/>
      </w:rPr>
    </w:lvl>
  </w:abstractNum>
  <w:abstractNum w:abstractNumId="569622">
    <w:lvl>
      <w:start w:val="2"/>
      <w:numFmt w:val="decimal"/>
      <w:suff w:val="tab"/>
      <w:lvlText w:val="%1."/>
      <w:rPr>
        <w:color w:val="3370ff"/>
      </w:rPr>
    </w:lvl>
  </w:abstractNum>
  <w:abstractNum w:abstractNumId="569623">
    <w:lvl>
      <w:start w:val="1"/>
      <w:numFmt w:val="decimal"/>
      <w:suff w:val="tab"/>
      <w:lvlText w:val="%1."/>
      <w:rPr>
        <w:color w:val="3370ff"/>
      </w:rPr>
    </w:lvl>
  </w:abstractNum>
  <w:abstractNum w:abstractNumId="569624">
    <w:lvl>
      <w:start w:val="2"/>
      <w:numFmt w:val="decimal"/>
      <w:suff w:val="tab"/>
      <w:lvlText w:val="%1."/>
      <w:rPr>
        <w:color w:val="3370ff"/>
      </w:rPr>
    </w:lvl>
  </w:abstractNum>
  <w:abstractNum w:abstractNumId="569625">
    <w:lvl>
      <w:start w:val="3"/>
      <w:numFmt w:val="decimal"/>
      <w:suff w:val="tab"/>
      <w:lvlText w:val="%1."/>
      <w:rPr>
        <w:color w:val="3370ff"/>
      </w:rPr>
    </w:lvl>
  </w:abstractNum>
  <w:abstractNum w:abstractNumId="569626">
    <w:lvl>
      <w:start w:val="1"/>
      <w:numFmt w:val="decimal"/>
      <w:suff w:val="tab"/>
      <w:lvlText w:val="%1."/>
      <w:rPr>
        <w:color w:val="3370ff"/>
      </w:rPr>
    </w:lvl>
  </w:abstractNum>
  <w:abstractNum w:abstractNumId="569627">
    <w:lvl>
      <w:start w:val="2"/>
      <w:numFmt w:val="decimal"/>
      <w:suff w:val="tab"/>
      <w:lvlText w:val="%1."/>
      <w:rPr>
        <w:color w:val="3370ff"/>
      </w:rPr>
    </w:lvl>
  </w:abstractNum>
  <w:abstractNum w:abstractNumId="569628">
    <w:lvl>
      <w:start w:val="1"/>
      <w:numFmt w:val="decimal"/>
      <w:suff w:val="tab"/>
      <w:lvlText w:val="%1."/>
      <w:rPr>
        <w:color w:val="3370ff"/>
      </w:rPr>
    </w:lvl>
  </w:abstractNum>
  <w:abstractNum w:abstractNumId="569629">
    <w:lvl>
      <w:start w:val="2"/>
      <w:numFmt w:val="decimal"/>
      <w:suff w:val="tab"/>
      <w:lvlText w:val="%1."/>
      <w:rPr>
        <w:color w:val="3370ff"/>
      </w:rPr>
    </w:lvl>
  </w:abstractNum>
  <w:abstractNum w:abstractNumId="569630">
    <w:lvl>
      <w:start w:val="1"/>
      <w:numFmt w:val="decimal"/>
      <w:suff w:val="tab"/>
      <w:lvlText w:val="%1."/>
      <w:rPr>
        <w:color w:val="3370ff"/>
      </w:rPr>
    </w:lvl>
  </w:abstractNum>
  <w:abstractNum w:abstractNumId="569631">
    <w:lvl>
      <w:start w:val="2"/>
      <w:numFmt w:val="decimal"/>
      <w:suff w:val="tab"/>
      <w:lvlText w:val="%1."/>
      <w:rPr>
        <w:color w:val="3370ff"/>
      </w:rPr>
    </w:lvl>
  </w:abstractNum>
  <w:abstractNum w:abstractNumId="569632">
    <w:lvl>
      <w:start w:val="1"/>
      <w:numFmt w:val="decimal"/>
      <w:suff w:val="tab"/>
      <w:lvlText w:val="%1."/>
      <w:rPr>
        <w:color w:val="3370ff"/>
      </w:rPr>
    </w:lvl>
  </w:abstractNum>
  <w:abstractNum w:abstractNumId="569633">
    <w:lvl>
      <w:start w:val="2"/>
      <w:numFmt w:val="decimal"/>
      <w:suff w:val="tab"/>
      <w:lvlText w:val="%1."/>
      <w:rPr>
        <w:color w:val="3370ff"/>
      </w:rPr>
    </w:lvl>
  </w:abstractNum>
  <w:abstractNum w:abstractNumId="569634">
    <w:lvl>
      <w:start w:val="1"/>
      <w:numFmt w:val="decimal"/>
      <w:suff w:val="tab"/>
      <w:lvlText w:val="%1."/>
      <w:rPr>
        <w:color w:val="3370ff"/>
      </w:rPr>
    </w:lvl>
  </w:abstractNum>
  <w:abstractNum w:abstractNumId="569635">
    <w:lvl>
      <w:start w:val="2"/>
      <w:numFmt w:val="decimal"/>
      <w:suff w:val="tab"/>
      <w:lvlText w:val="%1."/>
      <w:rPr>
        <w:color w:val="3370ff"/>
      </w:rPr>
    </w:lvl>
  </w:abstractNum>
  <w:abstractNum w:abstractNumId="569636">
    <w:lvl>
      <w:start w:val="1"/>
      <w:numFmt w:val="decimal"/>
      <w:suff w:val="tab"/>
      <w:lvlText w:val="%1."/>
      <w:rPr>
        <w:color w:val="3370ff"/>
      </w:rPr>
    </w:lvl>
  </w:abstractNum>
  <w:abstractNum w:abstractNumId="569637">
    <w:lvl>
      <w:start w:val="2"/>
      <w:numFmt w:val="decimal"/>
      <w:suff w:val="tab"/>
      <w:lvlText w:val="%1."/>
      <w:rPr>
        <w:color w:val="3370ff"/>
      </w:rPr>
    </w:lvl>
  </w:abstractNum>
  <w:abstractNum w:abstractNumId="569638">
    <w:lvl>
      <w:start w:val="1"/>
      <w:numFmt w:val="decimal"/>
      <w:suff w:val="tab"/>
      <w:lvlText w:val="%1."/>
      <w:rPr>
        <w:color w:val="3370ff"/>
      </w:rPr>
    </w:lvl>
  </w:abstractNum>
  <w:abstractNum w:abstractNumId="569639">
    <w:lvl>
      <w:start w:val="2"/>
      <w:numFmt w:val="decimal"/>
      <w:suff w:val="tab"/>
      <w:lvlText w:val="%1."/>
      <w:rPr>
        <w:color w:val="3370ff"/>
      </w:rPr>
    </w:lvl>
  </w:abstractNum>
  <w:abstractNum w:abstractNumId="569640">
    <w:lvl>
      <w:start w:val="1"/>
      <w:numFmt w:val="decimal"/>
      <w:suff w:val="tab"/>
      <w:lvlText w:val="%1."/>
      <w:rPr>
        <w:color w:val="3370ff"/>
      </w:rPr>
    </w:lvl>
  </w:abstractNum>
  <w:abstractNum w:abstractNumId="569641">
    <w:lvl>
      <w:start w:val="2"/>
      <w:numFmt w:val="decimal"/>
      <w:suff w:val="tab"/>
      <w:lvlText w:val="%1."/>
      <w:rPr>
        <w:color w:val="3370ff"/>
      </w:rPr>
    </w:lvl>
  </w:abstractNum>
  <w:abstractNum w:abstractNumId="569642">
    <w:lvl>
      <w:start w:val="1"/>
      <w:numFmt w:val="decimal"/>
      <w:suff w:val="tab"/>
      <w:lvlText w:val="%1."/>
      <w:rPr>
        <w:color w:val="3370ff"/>
      </w:rPr>
    </w:lvl>
  </w:abstractNum>
  <w:abstractNum w:abstractNumId="569643">
    <w:lvl>
      <w:start w:val="2"/>
      <w:numFmt w:val="decimal"/>
      <w:suff w:val="tab"/>
      <w:lvlText w:val="%1."/>
      <w:rPr>
        <w:color w:val="3370ff"/>
      </w:rPr>
    </w:lvl>
  </w:abstractNum>
  <w:abstractNum w:abstractNumId="569644">
    <w:lvl>
      <w:start w:val="1"/>
      <w:numFmt w:val="decimal"/>
      <w:suff w:val="tab"/>
      <w:lvlText w:val="%1."/>
      <w:rPr>
        <w:color w:val="3370ff"/>
      </w:rPr>
    </w:lvl>
  </w:abstractNum>
  <w:abstractNum w:abstractNumId="569645">
    <w:lvl>
      <w:start w:val="2"/>
      <w:numFmt w:val="decimal"/>
      <w:suff w:val="tab"/>
      <w:lvlText w:val="%1."/>
      <w:rPr>
        <w:color w:val="3370ff"/>
      </w:rPr>
    </w:lvl>
  </w:abstractNum>
  <w:abstractNum w:abstractNumId="569646">
    <w:lvl>
      <w:start w:val="3"/>
      <w:numFmt w:val="decimal"/>
      <w:suff w:val="tab"/>
      <w:lvlText w:val="%1."/>
      <w:rPr>
        <w:color w:val="3370ff"/>
      </w:rPr>
    </w:lvl>
  </w:abstractNum>
  <w:abstractNum w:abstractNumId="569647">
    <w:lvl>
      <w:start w:val="1"/>
      <w:numFmt w:val="decimal"/>
      <w:suff w:val="tab"/>
      <w:lvlText w:val="%1."/>
      <w:rPr>
        <w:color w:val="3370ff"/>
      </w:rPr>
    </w:lvl>
  </w:abstractNum>
  <w:abstractNum w:abstractNumId="569648">
    <w:lvl>
      <w:start w:val="2"/>
      <w:numFmt w:val="decimal"/>
      <w:suff w:val="tab"/>
      <w:lvlText w:val="%1."/>
      <w:rPr>
        <w:color w:val="3370ff"/>
      </w:rPr>
    </w:lvl>
  </w:abstractNum>
  <w:abstractNum w:abstractNumId="569649">
    <w:lvl>
      <w:start w:val="3"/>
      <w:numFmt w:val="decimal"/>
      <w:suff w:val="tab"/>
      <w:lvlText w:val="%1."/>
      <w:rPr>
        <w:color w:val="3370ff"/>
      </w:rPr>
    </w:lvl>
  </w:abstractNum>
  <w:abstractNum w:abstractNumId="569650">
    <w:lvl>
      <w:start w:val="1"/>
      <w:numFmt w:val="decimal"/>
      <w:suff w:val="tab"/>
      <w:lvlText w:val="%1."/>
      <w:rPr>
        <w:color w:val="3370ff"/>
      </w:rPr>
    </w:lvl>
  </w:abstractNum>
  <w:abstractNum w:abstractNumId="569651">
    <w:lvl>
      <w:start w:val="2"/>
      <w:numFmt w:val="decimal"/>
      <w:suff w:val="tab"/>
      <w:lvlText w:val="%1."/>
      <w:rPr>
        <w:color w:val="3370ff"/>
      </w:rPr>
    </w:lvl>
  </w:abstractNum>
  <w:abstractNum w:abstractNumId="569652">
    <w:lvl>
      <w:start w:val="1"/>
      <w:numFmt w:val="decimal"/>
      <w:suff w:val="tab"/>
      <w:lvlText w:val="%1."/>
      <w:rPr>
        <w:color w:val="3370ff"/>
      </w:rPr>
    </w:lvl>
  </w:abstractNum>
  <w:abstractNum w:abstractNumId="569653">
    <w:lvl>
      <w:start w:val="2"/>
      <w:numFmt w:val="decimal"/>
      <w:suff w:val="tab"/>
      <w:lvlText w:val="%1."/>
      <w:rPr>
        <w:color w:val="3370ff"/>
      </w:rPr>
    </w:lvl>
  </w:abstractNum>
  <w:abstractNum w:abstractNumId="569654">
    <w:lvl>
      <w:start w:val="1"/>
      <w:numFmt w:val="decimal"/>
      <w:suff w:val="tab"/>
      <w:lvlText w:val="%1."/>
      <w:rPr>
        <w:color w:val="3370ff"/>
      </w:rPr>
    </w:lvl>
  </w:abstractNum>
  <w:abstractNum w:abstractNumId="569655">
    <w:lvl>
      <w:start w:val="2"/>
      <w:numFmt w:val="decimal"/>
      <w:suff w:val="tab"/>
      <w:lvlText w:val="%1."/>
      <w:rPr>
        <w:color w:val="3370ff"/>
      </w:rPr>
    </w:lvl>
  </w:abstractNum>
  <w:num w:numId="1">
    <w:abstractNumId w:val="569426"/>
  </w:num>
  <w:num w:numId="2">
    <w:abstractNumId w:val="569427"/>
  </w:num>
  <w:num w:numId="3">
    <w:abstractNumId w:val="569428"/>
  </w:num>
  <w:num w:numId="4">
    <w:abstractNumId w:val="569429"/>
  </w:num>
  <w:num w:numId="5">
    <w:abstractNumId w:val="569430"/>
  </w:num>
  <w:num w:numId="6">
    <w:abstractNumId w:val="569431"/>
  </w:num>
  <w:num w:numId="7">
    <w:abstractNumId w:val="569432"/>
  </w:num>
  <w:num w:numId="8">
    <w:abstractNumId w:val="569433"/>
  </w:num>
  <w:num w:numId="9">
    <w:abstractNumId w:val="569434"/>
  </w:num>
  <w:num w:numId="10">
    <w:abstractNumId w:val="569435"/>
  </w:num>
  <w:num w:numId="11">
    <w:abstractNumId w:val="569436"/>
  </w:num>
  <w:num w:numId="12">
    <w:abstractNumId w:val="569437"/>
  </w:num>
  <w:num w:numId="13">
    <w:abstractNumId w:val="569438"/>
  </w:num>
  <w:num w:numId="14">
    <w:abstractNumId w:val="569439"/>
  </w:num>
  <w:num w:numId="15">
    <w:abstractNumId w:val="569440"/>
  </w:num>
  <w:num w:numId="16">
    <w:abstractNumId w:val="569441"/>
  </w:num>
  <w:num w:numId="17">
    <w:abstractNumId w:val="569442"/>
  </w:num>
  <w:num w:numId="18">
    <w:abstractNumId w:val="569443"/>
  </w:num>
  <w:num w:numId="19">
    <w:abstractNumId w:val="569444"/>
  </w:num>
  <w:num w:numId="20">
    <w:abstractNumId w:val="569445"/>
  </w:num>
  <w:num w:numId="21">
    <w:abstractNumId w:val="569446"/>
  </w:num>
  <w:num w:numId="22">
    <w:abstractNumId w:val="569447"/>
  </w:num>
  <w:num w:numId="23">
    <w:abstractNumId w:val="569448"/>
  </w:num>
  <w:num w:numId="24">
    <w:abstractNumId w:val="569449"/>
  </w:num>
  <w:num w:numId="25">
    <w:abstractNumId w:val="569450"/>
  </w:num>
  <w:num w:numId="26">
    <w:abstractNumId w:val="569451"/>
  </w:num>
  <w:num w:numId="27">
    <w:abstractNumId w:val="569452"/>
  </w:num>
  <w:num w:numId="28">
    <w:abstractNumId w:val="569453"/>
  </w:num>
  <w:num w:numId="29">
    <w:abstractNumId w:val="569454"/>
  </w:num>
  <w:num w:numId="30">
    <w:abstractNumId w:val="569455"/>
  </w:num>
  <w:num w:numId="31">
    <w:abstractNumId w:val="569456"/>
  </w:num>
  <w:num w:numId="32">
    <w:abstractNumId w:val="569457"/>
  </w:num>
  <w:num w:numId="33">
    <w:abstractNumId w:val="569458"/>
  </w:num>
  <w:num w:numId="34">
    <w:abstractNumId w:val="569459"/>
  </w:num>
  <w:num w:numId="35">
    <w:abstractNumId w:val="569460"/>
  </w:num>
  <w:num w:numId="36">
    <w:abstractNumId w:val="569461"/>
  </w:num>
  <w:num w:numId="37">
    <w:abstractNumId w:val="569462"/>
  </w:num>
  <w:num w:numId="38">
    <w:abstractNumId w:val="569463"/>
  </w:num>
  <w:num w:numId="39">
    <w:abstractNumId w:val="569464"/>
  </w:num>
  <w:num w:numId="40">
    <w:abstractNumId w:val="569465"/>
  </w:num>
  <w:num w:numId="41">
    <w:abstractNumId w:val="569466"/>
  </w:num>
  <w:num w:numId="42">
    <w:abstractNumId w:val="569467"/>
  </w:num>
  <w:num w:numId="43">
    <w:abstractNumId w:val="569468"/>
  </w:num>
  <w:num w:numId="44">
    <w:abstractNumId w:val="569469"/>
  </w:num>
  <w:num w:numId="45">
    <w:abstractNumId w:val="569470"/>
  </w:num>
  <w:num w:numId="46">
    <w:abstractNumId w:val="569471"/>
  </w:num>
  <w:num w:numId="47">
    <w:abstractNumId w:val="569472"/>
  </w:num>
  <w:num w:numId="48">
    <w:abstractNumId w:val="569473"/>
  </w:num>
  <w:num w:numId="49">
    <w:abstractNumId w:val="569474"/>
  </w:num>
  <w:num w:numId="50">
    <w:abstractNumId w:val="569475"/>
  </w:num>
  <w:num w:numId="51">
    <w:abstractNumId w:val="569476"/>
  </w:num>
  <w:num w:numId="52">
    <w:abstractNumId w:val="569477"/>
  </w:num>
  <w:num w:numId="53">
    <w:abstractNumId w:val="569478"/>
  </w:num>
  <w:num w:numId="54">
    <w:abstractNumId w:val="569479"/>
  </w:num>
  <w:num w:numId="55">
    <w:abstractNumId w:val="569480"/>
  </w:num>
  <w:num w:numId="56">
    <w:abstractNumId w:val="569481"/>
  </w:num>
  <w:num w:numId="57">
    <w:abstractNumId w:val="569482"/>
  </w:num>
  <w:num w:numId="58">
    <w:abstractNumId w:val="569483"/>
  </w:num>
  <w:num w:numId="59">
    <w:abstractNumId w:val="569484"/>
  </w:num>
  <w:num w:numId="60">
    <w:abstractNumId w:val="569485"/>
  </w:num>
  <w:num w:numId="61">
    <w:abstractNumId w:val="569486"/>
  </w:num>
  <w:num w:numId="62">
    <w:abstractNumId w:val="569487"/>
  </w:num>
  <w:num w:numId="63">
    <w:abstractNumId w:val="569488"/>
  </w:num>
  <w:num w:numId="64">
    <w:abstractNumId w:val="569489"/>
  </w:num>
  <w:num w:numId="65">
    <w:abstractNumId w:val="569490"/>
  </w:num>
  <w:num w:numId="66">
    <w:abstractNumId w:val="569491"/>
  </w:num>
  <w:num w:numId="67">
    <w:abstractNumId w:val="569492"/>
  </w:num>
  <w:num w:numId="68">
    <w:abstractNumId w:val="569493"/>
  </w:num>
  <w:num w:numId="69">
    <w:abstractNumId w:val="569494"/>
  </w:num>
  <w:num w:numId="70">
    <w:abstractNumId w:val="569495"/>
  </w:num>
  <w:num w:numId="71">
    <w:abstractNumId w:val="569496"/>
  </w:num>
  <w:num w:numId="72">
    <w:abstractNumId w:val="569497"/>
  </w:num>
  <w:num w:numId="73">
    <w:abstractNumId w:val="569498"/>
  </w:num>
  <w:num w:numId="74">
    <w:abstractNumId w:val="569499"/>
  </w:num>
  <w:num w:numId="75">
    <w:abstractNumId w:val="569500"/>
  </w:num>
  <w:num w:numId="76">
    <w:abstractNumId w:val="569501"/>
  </w:num>
  <w:num w:numId="77">
    <w:abstractNumId w:val="569502"/>
  </w:num>
  <w:num w:numId="78">
    <w:abstractNumId w:val="569503"/>
  </w:num>
  <w:num w:numId="79">
    <w:abstractNumId w:val="569504"/>
  </w:num>
  <w:num w:numId="80">
    <w:abstractNumId w:val="569505"/>
  </w:num>
  <w:num w:numId="81">
    <w:abstractNumId w:val="569506"/>
  </w:num>
  <w:num w:numId="82">
    <w:abstractNumId w:val="569507"/>
  </w:num>
  <w:num w:numId="83">
    <w:abstractNumId w:val="569508"/>
  </w:num>
  <w:num w:numId="84">
    <w:abstractNumId w:val="569509"/>
  </w:num>
  <w:num w:numId="85">
    <w:abstractNumId w:val="569510"/>
  </w:num>
  <w:num w:numId="86">
    <w:abstractNumId w:val="569511"/>
  </w:num>
  <w:num w:numId="87">
    <w:abstractNumId w:val="569512"/>
  </w:num>
  <w:num w:numId="88">
    <w:abstractNumId w:val="569513"/>
  </w:num>
  <w:num w:numId="89">
    <w:abstractNumId w:val="569514"/>
  </w:num>
  <w:num w:numId="90">
    <w:abstractNumId w:val="569515"/>
  </w:num>
  <w:num w:numId="91">
    <w:abstractNumId w:val="569516"/>
  </w:num>
  <w:num w:numId="92">
    <w:abstractNumId w:val="569517"/>
  </w:num>
  <w:num w:numId="93">
    <w:abstractNumId w:val="569518"/>
  </w:num>
  <w:num w:numId="94">
    <w:abstractNumId w:val="569519"/>
  </w:num>
  <w:num w:numId="95">
    <w:abstractNumId w:val="569520"/>
  </w:num>
  <w:num w:numId="96">
    <w:abstractNumId w:val="569521"/>
  </w:num>
  <w:num w:numId="97">
    <w:abstractNumId w:val="569522"/>
  </w:num>
  <w:num w:numId="98">
    <w:abstractNumId w:val="569523"/>
  </w:num>
  <w:num w:numId="99">
    <w:abstractNumId w:val="569524"/>
  </w:num>
  <w:num w:numId="100">
    <w:abstractNumId w:val="569525"/>
  </w:num>
  <w:num w:numId="101">
    <w:abstractNumId w:val="569526"/>
  </w:num>
  <w:num w:numId="102">
    <w:abstractNumId w:val="569527"/>
  </w:num>
  <w:num w:numId="103">
    <w:abstractNumId w:val="569528"/>
  </w:num>
  <w:num w:numId="104">
    <w:abstractNumId w:val="569529"/>
  </w:num>
  <w:num w:numId="105">
    <w:abstractNumId w:val="569530"/>
  </w:num>
  <w:num w:numId="106">
    <w:abstractNumId w:val="569531"/>
  </w:num>
  <w:num w:numId="107">
    <w:abstractNumId w:val="569532"/>
  </w:num>
  <w:num w:numId="108">
    <w:abstractNumId w:val="569533"/>
  </w:num>
  <w:num w:numId="109">
    <w:abstractNumId w:val="569534"/>
  </w:num>
  <w:num w:numId="110">
    <w:abstractNumId w:val="569535"/>
  </w:num>
  <w:num w:numId="111">
    <w:abstractNumId w:val="569536"/>
  </w:num>
  <w:num w:numId="112">
    <w:abstractNumId w:val="569537"/>
  </w:num>
  <w:num w:numId="113">
    <w:abstractNumId w:val="569538"/>
  </w:num>
  <w:num w:numId="114">
    <w:abstractNumId w:val="569539"/>
  </w:num>
  <w:num w:numId="115">
    <w:abstractNumId w:val="569540"/>
  </w:num>
  <w:num w:numId="116">
    <w:abstractNumId w:val="569541"/>
  </w:num>
  <w:num w:numId="117">
    <w:abstractNumId w:val="569542"/>
  </w:num>
  <w:num w:numId="118">
    <w:abstractNumId w:val="569543"/>
  </w:num>
  <w:num w:numId="119">
    <w:abstractNumId w:val="569544"/>
  </w:num>
  <w:num w:numId="120">
    <w:abstractNumId w:val="569545"/>
  </w:num>
  <w:num w:numId="121">
    <w:abstractNumId w:val="569546"/>
  </w:num>
  <w:num w:numId="122">
    <w:abstractNumId w:val="569547"/>
  </w:num>
  <w:num w:numId="123">
    <w:abstractNumId w:val="569548"/>
  </w:num>
  <w:num w:numId="124">
    <w:abstractNumId w:val="569549"/>
  </w:num>
  <w:num w:numId="125">
    <w:abstractNumId w:val="569550"/>
  </w:num>
  <w:num w:numId="126">
    <w:abstractNumId w:val="569551"/>
  </w:num>
  <w:num w:numId="127">
    <w:abstractNumId w:val="569552"/>
  </w:num>
  <w:num w:numId="128">
    <w:abstractNumId w:val="569553"/>
  </w:num>
  <w:num w:numId="129">
    <w:abstractNumId w:val="569554"/>
  </w:num>
  <w:num w:numId="130">
    <w:abstractNumId w:val="569555"/>
  </w:num>
  <w:num w:numId="131">
    <w:abstractNumId w:val="569556"/>
  </w:num>
  <w:num w:numId="132">
    <w:abstractNumId w:val="569557"/>
  </w:num>
  <w:num w:numId="133">
    <w:abstractNumId w:val="569558"/>
  </w:num>
  <w:num w:numId="134">
    <w:abstractNumId w:val="569559"/>
  </w:num>
  <w:num w:numId="135">
    <w:abstractNumId w:val="569560"/>
  </w:num>
  <w:num w:numId="136">
    <w:abstractNumId w:val="569561"/>
  </w:num>
  <w:num w:numId="137">
    <w:abstractNumId w:val="569562"/>
  </w:num>
  <w:num w:numId="138">
    <w:abstractNumId w:val="569563"/>
  </w:num>
  <w:num w:numId="139">
    <w:abstractNumId w:val="569564"/>
  </w:num>
  <w:num w:numId="140">
    <w:abstractNumId w:val="569565"/>
  </w:num>
  <w:num w:numId="141">
    <w:abstractNumId w:val="569566"/>
  </w:num>
  <w:num w:numId="142">
    <w:abstractNumId w:val="569567"/>
  </w:num>
  <w:num w:numId="143">
    <w:abstractNumId w:val="569568"/>
  </w:num>
  <w:num w:numId="144">
    <w:abstractNumId w:val="569569"/>
  </w:num>
  <w:num w:numId="145">
    <w:abstractNumId w:val="569570"/>
  </w:num>
  <w:num w:numId="146">
    <w:abstractNumId w:val="569571"/>
  </w:num>
  <w:num w:numId="147">
    <w:abstractNumId w:val="569572"/>
  </w:num>
  <w:num w:numId="148">
    <w:abstractNumId w:val="569573"/>
  </w:num>
  <w:num w:numId="149">
    <w:abstractNumId w:val="569574"/>
  </w:num>
  <w:num w:numId="150">
    <w:abstractNumId w:val="569575"/>
  </w:num>
  <w:num w:numId="151">
    <w:abstractNumId w:val="569576"/>
  </w:num>
  <w:num w:numId="152">
    <w:abstractNumId w:val="569577"/>
  </w:num>
  <w:num w:numId="153">
    <w:abstractNumId w:val="569578"/>
  </w:num>
  <w:num w:numId="154">
    <w:abstractNumId w:val="569579"/>
  </w:num>
  <w:num w:numId="155">
    <w:abstractNumId w:val="569580"/>
  </w:num>
  <w:num w:numId="156">
    <w:abstractNumId w:val="569581"/>
  </w:num>
  <w:num w:numId="157">
    <w:abstractNumId w:val="569582"/>
  </w:num>
  <w:num w:numId="158">
    <w:abstractNumId w:val="569583"/>
  </w:num>
  <w:num w:numId="159">
    <w:abstractNumId w:val="569584"/>
  </w:num>
  <w:num w:numId="160">
    <w:abstractNumId w:val="569585"/>
  </w:num>
  <w:num w:numId="161">
    <w:abstractNumId w:val="569586"/>
  </w:num>
  <w:num w:numId="162">
    <w:abstractNumId w:val="569587"/>
  </w:num>
  <w:num w:numId="163">
    <w:abstractNumId w:val="569588"/>
  </w:num>
  <w:num w:numId="164">
    <w:abstractNumId w:val="569589"/>
  </w:num>
  <w:num w:numId="165">
    <w:abstractNumId w:val="569590"/>
  </w:num>
  <w:num w:numId="166">
    <w:abstractNumId w:val="569591"/>
  </w:num>
  <w:num w:numId="167">
    <w:abstractNumId w:val="569592"/>
  </w:num>
  <w:num w:numId="168">
    <w:abstractNumId w:val="569593"/>
  </w:num>
  <w:num w:numId="169">
    <w:abstractNumId w:val="569594"/>
  </w:num>
  <w:num w:numId="170">
    <w:abstractNumId w:val="569595"/>
  </w:num>
  <w:num w:numId="171">
    <w:abstractNumId w:val="569596"/>
  </w:num>
  <w:num w:numId="172">
    <w:abstractNumId w:val="569597"/>
  </w:num>
  <w:num w:numId="173">
    <w:abstractNumId w:val="569598"/>
  </w:num>
  <w:num w:numId="174">
    <w:abstractNumId w:val="569599"/>
  </w:num>
  <w:num w:numId="175">
    <w:abstractNumId w:val="569600"/>
  </w:num>
  <w:num w:numId="176">
    <w:abstractNumId w:val="569601"/>
  </w:num>
  <w:num w:numId="177">
    <w:abstractNumId w:val="569602"/>
  </w:num>
  <w:num w:numId="178">
    <w:abstractNumId w:val="569603"/>
  </w:num>
  <w:num w:numId="179">
    <w:abstractNumId w:val="569604"/>
  </w:num>
  <w:num w:numId="180">
    <w:abstractNumId w:val="569605"/>
  </w:num>
  <w:num w:numId="181">
    <w:abstractNumId w:val="569606"/>
  </w:num>
  <w:num w:numId="182">
    <w:abstractNumId w:val="569607"/>
  </w:num>
  <w:num w:numId="183">
    <w:abstractNumId w:val="569608"/>
  </w:num>
  <w:num w:numId="184">
    <w:abstractNumId w:val="569609"/>
  </w:num>
  <w:num w:numId="185">
    <w:abstractNumId w:val="569610"/>
  </w:num>
  <w:num w:numId="186">
    <w:abstractNumId w:val="569611"/>
  </w:num>
  <w:num w:numId="187">
    <w:abstractNumId w:val="569612"/>
  </w:num>
  <w:num w:numId="188">
    <w:abstractNumId w:val="569613"/>
  </w:num>
  <w:num w:numId="189">
    <w:abstractNumId w:val="569614"/>
  </w:num>
  <w:num w:numId="190">
    <w:abstractNumId w:val="569615"/>
  </w:num>
  <w:num w:numId="191">
    <w:abstractNumId w:val="569616"/>
  </w:num>
  <w:num w:numId="192">
    <w:abstractNumId w:val="569617"/>
  </w:num>
  <w:num w:numId="193">
    <w:abstractNumId w:val="569618"/>
  </w:num>
  <w:num w:numId="194">
    <w:abstractNumId w:val="569619"/>
  </w:num>
  <w:num w:numId="195">
    <w:abstractNumId w:val="569620"/>
  </w:num>
  <w:num w:numId="196">
    <w:abstractNumId w:val="569621"/>
  </w:num>
  <w:num w:numId="197">
    <w:abstractNumId w:val="569622"/>
  </w:num>
  <w:num w:numId="198">
    <w:abstractNumId w:val="569623"/>
  </w:num>
  <w:num w:numId="199">
    <w:abstractNumId w:val="569624"/>
  </w:num>
  <w:num w:numId="200">
    <w:abstractNumId w:val="569625"/>
  </w:num>
  <w:num w:numId="201">
    <w:abstractNumId w:val="569626"/>
  </w:num>
  <w:num w:numId="202">
    <w:abstractNumId w:val="569627"/>
  </w:num>
  <w:num w:numId="203">
    <w:abstractNumId w:val="569628"/>
  </w:num>
  <w:num w:numId="204">
    <w:abstractNumId w:val="569629"/>
  </w:num>
  <w:num w:numId="205">
    <w:abstractNumId w:val="569630"/>
  </w:num>
  <w:num w:numId="206">
    <w:abstractNumId w:val="569631"/>
  </w:num>
  <w:num w:numId="207">
    <w:abstractNumId w:val="569632"/>
  </w:num>
  <w:num w:numId="208">
    <w:abstractNumId w:val="569633"/>
  </w:num>
  <w:num w:numId="209">
    <w:abstractNumId w:val="569634"/>
  </w:num>
  <w:num w:numId="210">
    <w:abstractNumId w:val="569635"/>
  </w:num>
  <w:num w:numId="211">
    <w:abstractNumId w:val="569636"/>
  </w:num>
  <w:num w:numId="212">
    <w:abstractNumId w:val="569637"/>
  </w:num>
  <w:num w:numId="213">
    <w:abstractNumId w:val="569638"/>
  </w:num>
  <w:num w:numId="214">
    <w:abstractNumId w:val="569639"/>
  </w:num>
  <w:num w:numId="215">
    <w:abstractNumId w:val="569640"/>
  </w:num>
  <w:num w:numId="216">
    <w:abstractNumId w:val="569641"/>
  </w:num>
  <w:num w:numId="217">
    <w:abstractNumId w:val="569642"/>
  </w:num>
  <w:num w:numId="218">
    <w:abstractNumId w:val="569643"/>
  </w:num>
  <w:num w:numId="219">
    <w:abstractNumId w:val="569644"/>
  </w:num>
  <w:num w:numId="220">
    <w:abstractNumId w:val="569645"/>
  </w:num>
  <w:num w:numId="221">
    <w:abstractNumId w:val="569646"/>
  </w:num>
  <w:num w:numId="222">
    <w:abstractNumId w:val="569647"/>
  </w:num>
  <w:num w:numId="223">
    <w:abstractNumId w:val="569648"/>
  </w:num>
  <w:num w:numId="224">
    <w:abstractNumId w:val="569649"/>
  </w:num>
  <w:num w:numId="225">
    <w:abstractNumId w:val="569650"/>
  </w:num>
  <w:num w:numId="226">
    <w:abstractNumId w:val="569651"/>
  </w:num>
  <w:num w:numId="227">
    <w:abstractNumId w:val="569652"/>
  </w:num>
  <w:num w:numId="228">
    <w:abstractNumId w:val="569653"/>
  </w:num>
  <w:num w:numId="229">
    <w:abstractNumId w:val="569654"/>
  </w:num>
  <w:num w:numId="230">
    <w:abstractNumId w:val="5696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00" Target="media/image62.png" Type="http://schemas.openxmlformats.org/officeDocument/2006/relationships/image"/><Relationship Id="rId101" Target="media/image63.png" Type="http://schemas.openxmlformats.org/officeDocument/2006/relationships/image"/><Relationship Id="rId102" Target="media/image64.jpeg" Type="http://schemas.openxmlformats.org/officeDocument/2006/relationships/image"/><Relationship Id="rId103" Target="https://e5mgsch64p.feishu.cn/wiki/TuHVwjd9Ni1GtmkJhnycUxVvnsc?from=from_copylink" TargetMode="External" Type="http://schemas.openxmlformats.org/officeDocument/2006/relationships/hyperlink"/><Relationship Id="rId104" Target="media/image65.jpeg" Type="http://schemas.openxmlformats.org/officeDocument/2006/relationships/image"/><Relationship Id="rId105" Target="media/image66.jpeg" Type="http://schemas.openxmlformats.org/officeDocument/2006/relationships/image"/><Relationship Id="rId106" Target="media/image67.jpeg" Type="http://schemas.openxmlformats.org/officeDocument/2006/relationships/image"/><Relationship Id="rId107" Target="media/image68.png" Type="http://schemas.openxmlformats.org/officeDocument/2006/relationships/image"/><Relationship Id="rId108" Target="media/image69.png" Type="http://schemas.openxmlformats.org/officeDocument/2006/relationships/image"/><Relationship Id="rId109" Target="media/image70.png" Type="http://schemas.openxmlformats.org/officeDocument/2006/relationships/image"/><Relationship Id="rId11" Target="media/image7.png" Type="http://schemas.openxmlformats.org/officeDocument/2006/relationships/image"/><Relationship Id="rId110" Target="media/image71.png" Type="http://schemas.openxmlformats.org/officeDocument/2006/relationships/image"/><Relationship Id="rId111" Target="media/image72.png" Type="http://schemas.openxmlformats.org/officeDocument/2006/relationships/image"/><Relationship Id="rId112" Target="media/image73.png" Type="http://schemas.openxmlformats.org/officeDocument/2006/relationships/image"/><Relationship Id="rId113" Target="media/image74.png" Type="http://schemas.openxmlformats.org/officeDocument/2006/relationships/image"/><Relationship Id="rId114" Target="media/image75.png" Type="http://schemas.openxmlformats.org/officeDocument/2006/relationships/image"/><Relationship Id="rId115" Target="media/image76.png" Type="http://schemas.openxmlformats.org/officeDocument/2006/relationships/image"/><Relationship Id="rId116" Target="media/image77.png" Type="http://schemas.openxmlformats.org/officeDocument/2006/relationships/image"/><Relationship Id="rId117" Target="media/image78.png" Type="http://schemas.openxmlformats.org/officeDocument/2006/relationships/image"/><Relationship Id="rId118" Target="media/image79.png" Type="http://schemas.openxmlformats.org/officeDocument/2006/relationships/image"/><Relationship Id="rId119" Target="media/image80.png" Type="http://schemas.openxmlformats.org/officeDocument/2006/relationships/image"/><Relationship Id="rId12" Target="https://e5mgsch64p.feishu.cn/wiki/Ajfewh0zjiel6UkD64QcZwPenZf#share-KlsFdacTcoes4nxw9gycuzJYnRd" TargetMode="External" Type="http://schemas.openxmlformats.org/officeDocument/2006/relationships/hyperlink"/><Relationship Id="rId120" Target="media/image81.png" Type="http://schemas.openxmlformats.org/officeDocument/2006/relationships/image"/><Relationship Id="rId121" Target="media/image82.png" Type="http://schemas.openxmlformats.org/officeDocument/2006/relationships/image"/><Relationship Id="rId122" Target="media/image83.png" Type="http://schemas.openxmlformats.org/officeDocument/2006/relationships/image"/><Relationship Id="rId123" Target="media/image84.png" Type="http://schemas.openxmlformats.org/officeDocument/2006/relationships/image"/><Relationship Id="rId124" Target="media/image85.png" Type="http://schemas.openxmlformats.org/officeDocument/2006/relationships/image"/><Relationship Id="rId125" Target="media/image86.png" Type="http://schemas.openxmlformats.org/officeDocument/2006/relationships/image"/><Relationship Id="rId126" Target="media/image87.png" Type="http://schemas.openxmlformats.org/officeDocument/2006/relationships/image"/><Relationship Id="rId127" Target="media/image88.png" Type="http://schemas.openxmlformats.org/officeDocument/2006/relationships/image"/><Relationship Id="rId128" Target="media/image89.png" Type="http://schemas.openxmlformats.org/officeDocument/2006/relationships/image"/><Relationship Id="rId129" Target="media/image90.png" Type="http://schemas.openxmlformats.org/officeDocument/2006/relationships/image"/><Relationship Id="rId13" Target="https://e5mgsch64p.feishu.cn/wiki/Ajfewh0zjiel6UkD64QcZwPenZf#share-GMA5deeIIoei4Wxxs2fcvO1hnwf" TargetMode="External" Type="http://schemas.openxmlformats.org/officeDocument/2006/relationships/hyperlink"/><Relationship Id="rId130" Target="media/image91.png" Type="http://schemas.openxmlformats.org/officeDocument/2006/relationships/image"/><Relationship Id="rId131" Target="media/image92.png" Type="http://schemas.openxmlformats.org/officeDocument/2006/relationships/image"/><Relationship Id="rId132" Target="media/image93.png" Type="http://schemas.openxmlformats.org/officeDocument/2006/relationships/image"/><Relationship Id="rId133" Target="media/image94.png" Type="http://schemas.openxmlformats.org/officeDocument/2006/relationships/image"/><Relationship Id="rId134" Target="media/image95.png" Type="http://schemas.openxmlformats.org/officeDocument/2006/relationships/image"/><Relationship Id="rId135" Target="media/image96.png" Type="http://schemas.openxmlformats.org/officeDocument/2006/relationships/image"/><Relationship Id="rId136" Target="media/image97.png" Type="http://schemas.openxmlformats.org/officeDocument/2006/relationships/image"/><Relationship Id="rId137" Target="media/image98.png" Type="http://schemas.openxmlformats.org/officeDocument/2006/relationships/image"/><Relationship Id="rId138" Target="media/image99.png" Type="http://schemas.openxmlformats.org/officeDocument/2006/relationships/image"/><Relationship Id="rId139" Target="media/image100.png" Type="http://schemas.openxmlformats.org/officeDocument/2006/relationships/image"/><Relationship Id="rId14" Target="https://e5mgsch64p.feishu.cn/wiki/Ajfewh0zjiel6UkD64QcZwPenZf#share-XqK9dhOfvor3DUxtot1c60bJnje" TargetMode="External" Type="http://schemas.openxmlformats.org/officeDocument/2006/relationships/hyperlink"/><Relationship Id="rId140" Target="media/image101.png" Type="http://schemas.openxmlformats.org/officeDocument/2006/relationships/image"/><Relationship Id="rId141" Target="media/image102.png" Type="http://schemas.openxmlformats.org/officeDocument/2006/relationships/image"/><Relationship Id="rId142" Target="media/image103.png" Type="http://schemas.openxmlformats.org/officeDocument/2006/relationships/image"/><Relationship Id="rId143" Target="media/image104.png" Type="http://schemas.openxmlformats.org/officeDocument/2006/relationships/image"/><Relationship Id="rId144" Target="media/image105.png" Type="http://schemas.openxmlformats.org/officeDocument/2006/relationships/image"/><Relationship Id="rId145" Target="media/image106.png" Type="http://schemas.openxmlformats.org/officeDocument/2006/relationships/image"/><Relationship Id="rId146" Target="media/image107.png" Type="http://schemas.openxmlformats.org/officeDocument/2006/relationships/image"/><Relationship Id="rId147" Target="media/image108.png" Type="http://schemas.openxmlformats.org/officeDocument/2006/relationships/image"/><Relationship Id="rId148" Target="header1.xml" Type="http://schemas.openxmlformats.org/officeDocument/2006/relationships/header"/><Relationship Id="rId15" Target="https://e5mgsch64p.feishu.cn/wiki/Ajfewh0zjiel6UkD64QcZwPenZf#share-QBa6dww0GorbtPxQWhNcl3UynMh" TargetMode="External" Type="http://schemas.openxmlformats.org/officeDocument/2006/relationships/hyperlink"/><Relationship Id="rId16" Target="https://e5mgsch64p.feishu.cn/wiki/Ajfewh0zjiel6UkD64QcZwPenZf#share-C8HxdKjuuoWcK6xSnZscS19qnuc" TargetMode="External" Type="http://schemas.openxmlformats.org/officeDocument/2006/relationships/hyperlink"/><Relationship Id="rId17" Target="https://e5mgsch64p.feishu.cn/wiki/Ajfewh0zjiel6UkD64QcZwPenZf#share-YA5EduBRAoNu6DxsphfcDAysnwe" TargetMode="External" Type="http://schemas.openxmlformats.org/officeDocument/2006/relationships/hyperlink"/><Relationship Id="rId18" Target="https://e5mgsch64p.feishu.cn/wiki/Ajfewh0zjiel6UkD64QcZwPenZf#share-SnHId2P6uoU7JQxH9sTcYUCnnzh" TargetMode="External" Type="http://schemas.openxmlformats.org/officeDocument/2006/relationships/hyperlink"/><Relationship Id="rId19" Target="https://e5mgsch64p.feishu.cn/wiki/Ajfewh0zjiel6UkD64QcZwPenZf#share-ISDLdvsjuo2b0KxOTe7cnH64nJe" TargetMode="External" Type="http://schemas.openxmlformats.org/officeDocument/2006/relationships/hyperlink"/><Relationship Id="rId2" Target="styles.xml" Type="http://schemas.openxmlformats.org/officeDocument/2006/relationships/styles"/><Relationship Id="rId20" Target="https://e5mgsch64p.feishu.cn/wiki/Ajfewh0zjiel6UkD64QcZwPenZf#share-VgC1dv64moNQB7xxnYBcRbRGnGb" TargetMode="External" Type="http://schemas.openxmlformats.org/officeDocument/2006/relationships/hyperlink"/><Relationship Id="rId21" Target="https://e5mgsch64p.feishu.cn/wiki/Ajfewh0zjiel6UkD64QcZwPenZf#share-Dj0TdnsB7oA5qHx0HkzcWRypnOb" TargetMode="External" Type="http://schemas.openxmlformats.org/officeDocument/2006/relationships/hyperlink"/><Relationship Id="rId22" Target="numbering.xml" Type="http://schemas.openxmlformats.org/officeDocument/2006/relationships/numbering"/><Relationship Id="rId23" Target="media/image8.png" Type="http://schemas.openxmlformats.org/officeDocument/2006/relationships/image"/><Relationship Id="rId24" Target="media/image9.png" Type="http://schemas.openxmlformats.org/officeDocument/2006/relationships/image"/><Relationship Id="rId25" Target="embeddings/Microsoft_Excel_Worksheet1.xlsx" Type="http://schemas.openxmlformats.org/officeDocument/2006/relationships/package"/><Relationship Id="rId26" Target="media/image10.png" Type="http://schemas.openxmlformats.org/officeDocument/2006/relationships/image"/><Relationship Id="rId27" Target="https://e5mgsch64p.feishu.cn/wiki/Ajfewh0zjiel6UkD64QcZwPenZf#share-RuoMdvcPjooy0ixqYMacWnYFn6L" TargetMode="External" Type="http://schemas.openxmlformats.org/officeDocument/2006/relationships/hyperlink"/><Relationship Id="rId28" Target="https://e5mgsch64p.feishu.cn/wiki/Ajfewh0zjiel6UkD64QcZwPenZf#share-Y4hDdSscuoooJLx1swpcO3ydnrf" TargetMode="External" Type="http://schemas.openxmlformats.org/officeDocument/2006/relationships/hyperlink"/><Relationship Id="rId29" Target="https://e5mgsch64p.feishu.cn/wiki/Ajfewh0zjiel6UkD64QcZwPenZf#share-VSLIdUPbmorwwXxNmtPc2r8nn4d" TargetMode="External" Type="http://schemas.openxmlformats.org/officeDocument/2006/relationships/hyperlink"/><Relationship Id="rId3" Target="footer1.xml" Type="http://schemas.openxmlformats.org/officeDocument/2006/relationships/footer"/><Relationship Id="rId30" Target="embeddings/Microsoft_Excel_Worksheet2.xlsx" Type="http://schemas.openxmlformats.org/officeDocument/2006/relationships/package"/><Relationship Id="rId31" Target="media/image11.png" Type="http://schemas.openxmlformats.org/officeDocument/2006/relationships/image"/><Relationship Id="rId32" Target="media/image12.png" Type="http://schemas.openxmlformats.org/officeDocument/2006/relationships/image"/><Relationship Id="rId33" Target="media/image13.png" Type="http://schemas.openxmlformats.org/officeDocument/2006/relationships/image"/><Relationship Id="rId34" Target="media/image14.png" Type="http://schemas.openxmlformats.org/officeDocument/2006/relationships/image"/><Relationship Id="rId35" Target="media/image15.png" Type="http://schemas.openxmlformats.org/officeDocument/2006/relationships/image"/><Relationship Id="rId36" Target="media/image16.png" Type="http://schemas.openxmlformats.org/officeDocument/2006/relationships/image"/><Relationship Id="rId37" Target="media/image17.png" Type="http://schemas.openxmlformats.org/officeDocument/2006/relationships/image"/><Relationship Id="rId38" Target="media/image18.jpeg" Type="http://schemas.openxmlformats.org/officeDocument/2006/relationships/image"/><Relationship Id="rId39" Target="https://e5mgsch64p.feishu.cn/wiki/Ajfewh0zjiel6UkD64QcZwPenZf#share-ZGhjdrDOVoOjt0xVBCwcZgg7nxY" TargetMode="External" Type="http://schemas.openxmlformats.org/officeDocument/2006/relationships/hyperlink"/><Relationship Id="rId4" Target="media/image1.png" Type="http://schemas.openxmlformats.org/officeDocument/2006/relationships/image"/><Relationship Id="rId40" Target="media/image19.jpeg" Type="http://schemas.openxmlformats.org/officeDocument/2006/relationships/image"/><Relationship Id="rId41" Target="media/image20.jpeg" Type="http://schemas.openxmlformats.org/officeDocument/2006/relationships/image"/><Relationship Id="rId42" Target="embeddings/Microsoft_Excel_Worksheet3.xlsx" Type="http://schemas.openxmlformats.org/officeDocument/2006/relationships/package"/><Relationship Id="rId43" Target="media/image21.png" Type="http://schemas.openxmlformats.org/officeDocument/2006/relationships/image"/><Relationship Id="rId44" Target="embeddings/Microsoft_Excel_Worksheet4.xlsx" Type="http://schemas.openxmlformats.org/officeDocument/2006/relationships/package"/><Relationship Id="rId45" Target="media/image22.png" Type="http://schemas.openxmlformats.org/officeDocument/2006/relationships/image"/><Relationship Id="rId46" Target="embeddings/Microsoft_Excel_Worksheet5.xlsx" Type="http://schemas.openxmlformats.org/officeDocument/2006/relationships/package"/><Relationship Id="rId47" Target="media/image23.png" Type="http://schemas.openxmlformats.org/officeDocument/2006/relationships/image"/><Relationship Id="rId48" Target="embeddings/Microsoft_Excel_Worksheet6.xlsx" Type="http://schemas.openxmlformats.org/officeDocument/2006/relationships/package"/><Relationship Id="rId49" Target="media/image24.png" Type="http://schemas.openxmlformats.org/officeDocument/2006/relationships/image"/><Relationship Id="rId5" Target="media/image2.png" Type="http://schemas.openxmlformats.org/officeDocument/2006/relationships/image"/><Relationship Id="rId50" Target="embeddings/Microsoft_Excel_Worksheet7.xlsx" Type="http://schemas.openxmlformats.org/officeDocument/2006/relationships/package"/><Relationship Id="rId51" Target="media/image25.png" Type="http://schemas.openxmlformats.org/officeDocument/2006/relationships/image"/><Relationship Id="rId52" Target="embeddings/Microsoft_Excel_Worksheet8.xlsx" Type="http://schemas.openxmlformats.org/officeDocument/2006/relationships/package"/><Relationship Id="rId53" Target="media/image26.png" Type="http://schemas.openxmlformats.org/officeDocument/2006/relationships/image"/><Relationship Id="rId54" Target="embeddings/Microsoft_Excel_Worksheet9.xlsx" Type="http://schemas.openxmlformats.org/officeDocument/2006/relationships/package"/><Relationship Id="rId55" Target="media/image27.png" Type="http://schemas.openxmlformats.org/officeDocument/2006/relationships/image"/><Relationship Id="rId56" Target="embeddings/Microsoft_Excel_Worksheet10.xlsx" Type="http://schemas.openxmlformats.org/officeDocument/2006/relationships/package"/><Relationship Id="rId57" Target="media/image28.png" Type="http://schemas.openxmlformats.org/officeDocument/2006/relationships/image"/><Relationship Id="rId58" Target="embeddings/Microsoft_Excel_Worksheet11.xlsx" Type="http://schemas.openxmlformats.org/officeDocument/2006/relationships/package"/><Relationship Id="rId59" Target="media/image29.png" Type="http://schemas.openxmlformats.org/officeDocument/2006/relationships/image"/><Relationship Id="rId6" Target="https://e5mgsch64p.feishu.cn/wiki/Ajfewh0zjiel6UkD64QcZwPenZf#share-VbH6djPcKonKSuxFI7wcYdbVnHh" TargetMode="External" Type="http://schemas.openxmlformats.org/officeDocument/2006/relationships/hyperlink"/><Relationship Id="rId60" Target="embeddings/Microsoft_Excel_Worksheet12.xlsx" Type="http://schemas.openxmlformats.org/officeDocument/2006/relationships/package"/><Relationship Id="rId61" Target="media/image30.png" Type="http://schemas.openxmlformats.org/officeDocument/2006/relationships/image"/><Relationship Id="rId62" Target="https://e5mgsch64p.feishu.cn/wiki/Kq4IwM9V1if7N3kZkKEcQsxkn8C#share-DCccdqqt9oCBk2x7QJCcmaPxn2f" TargetMode="External" Type="http://schemas.openxmlformats.org/officeDocument/2006/relationships/hyperlink"/><Relationship Id="rId63" Target="https://e5mgsch64p.feishu.cn/wiki/Kq4IwM9V1if7N3kZkKEcQsxkn8C#share-Yd62dcArzokyHxx7VoycrV5bnhb" TargetMode="External" Type="http://schemas.openxmlformats.org/officeDocument/2006/relationships/hyperlink"/><Relationship Id="rId64" Target="https://e5mgsch64p.feishu.cn/wiki/Kq4IwM9V1if7N3kZkKEcQsxkn8C#share-CN4xdlBHKoHcD3x29b4cFjGzn9N" TargetMode="External" Type="http://schemas.openxmlformats.org/officeDocument/2006/relationships/hyperlink"/><Relationship Id="rId65" Target="https://e5mgsch64p.feishu.cn/wiki/Kq4IwM9V1if7N3kZkKEcQsxkn8C#share-YOGPdSWTyo0ju9xdFCLcuLKgnwd" TargetMode="External" Type="http://schemas.openxmlformats.org/officeDocument/2006/relationships/hyperlink"/><Relationship Id="rId66" Target="https://e5mgsch64p.feishu.cn/wiki/Kq4IwM9V1if7N3kZkKEcQsxkn8C#share-CN4xdlBHKoHcD3x29b4cFjGzn9N" TargetMode="External" Type="http://schemas.openxmlformats.org/officeDocument/2006/relationships/hyperlink"/><Relationship Id="rId67" Target="https://e5mgsch64p.feishu.cn/docx/V7q3dShcGoQM55xijdWcDPZ5nXf#share-STWLd8EJOoCFZ9xiYFAc3YMUnic" TargetMode="External" Type="http://schemas.openxmlformats.org/officeDocument/2006/relationships/hyperlink"/><Relationship Id="rId68" Target="https://e5mgsch64p.feishu.cn/wiki/Kq4IwM9V1if7N3kZkKEcQsxkn8C#share-UxRBd7g7ZoUbjWxFoutcMiPznqb" TargetMode="External" Type="http://schemas.openxmlformats.org/officeDocument/2006/relationships/hyperlink"/><Relationship Id="rId69" Target="media/image31.jpeg" Type="http://schemas.openxmlformats.org/officeDocument/2006/relationships/image"/><Relationship Id="rId7" Target="media/image3.png" Type="http://schemas.openxmlformats.org/officeDocument/2006/relationships/image"/><Relationship Id="rId70" Target="media/image32.jpeg" Type="http://schemas.openxmlformats.org/officeDocument/2006/relationships/image"/><Relationship Id="rId71" Target="media/image33.png" Type="http://schemas.openxmlformats.org/officeDocument/2006/relationships/image"/><Relationship Id="rId72" Target="media/image34.png" Type="http://schemas.openxmlformats.org/officeDocument/2006/relationships/image"/><Relationship Id="rId73" Target="media/image35.png" Type="http://schemas.openxmlformats.org/officeDocument/2006/relationships/image"/><Relationship Id="rId74" Target="media/image36.png" Type="http://schemas.openxmlformats.org/officeDocument/2006/relationships/image"/><Relationship Id="rId75" Target="media/image37.png" Type="http://schemas.openxmlformats.org/officeDocument/2006/relationships/image"/><Relationship Id="rId76" Target="media/image38.png" Type="http://schemas.openxmlformats.org/officeDocument/2006/relationships/image"/><Relationship Id="rId77" Target="media/image39.png" Type="http://schemas.openxmlformats.org/officeDocument/2006/relationships/image"/><Relationship Id="rId78" Target="media/image40.png" Type="http://schemas.openxmlformats.org/officeDocument/2006/relationships/image"/><Relationship Id="rId79" Target="media/image41.png" Type="http://schemas.openxmlformats.org/officeDocument/2006/relationships/image"/><Relationship Id="rId8" Target="media/image4.png" Type="http://schemas.openxmlformats.org/officeDocument/2006/relationships/image"/><Relationship Id="rId80" Target="media/image42.png" Type="http://schemas.openxmlformats.org/officeDocument/2006/relationships/image"/><Relationship Id="rId81" Target="media/image43.png" Type="http://schemas.openxmlformats.org/officeDocument/2006/relationships/image"/><Relationship Id="rId82" Target="media/image44.png" Type="http://schemas.openxmlformats.org/officeDocument/2006/relationships/image"/><Relationship Id="rId83" Target="media/image45.png" Type="http://schemas.openxmlformats.org/officeDocument/2006/relationships/image"/><Relationship Id="rId84" Target="media/image46.png" Type="http://schemas.openxmlformats.org/officeDocument/2006/relationships/image"/><Relationship Id="rId85" Target="media/image47.png" Type="http://schemas.openxmlformats.org/officeDocument/2006/relationships/image"/><Relationship Id="rId86" Target="media/image48.png" Type="http://schemas.openxmlformats.org/officeDocument/2006/relationships/image"/><Relationship Id="rId87" Target="media/image49.png" Type="http://schemas.openxmlformats.org/officeDocument/2006/relationships/image"/><Relationship Id="rId88" Target="media/image50.png" Type="http://schemas.openxmlformats.org/officeDocument/2006/relationships/image"/><Relationship Id="rId89" Target="media/image51.png" Type="http://schemas.openxmlformats.org/officeDocument/2006/relationships/image"/><Relationship Id="rId9" Target="media/image5.png" Type="http://schemas.openxmlformats.org/officeDocument/2006/relationships/image"/><Relationship Id="rId90" Target="media/image52.png" Type="http://schemas.openxmlformats.org/officeDocument/2006/relationships/image"/><Relationship Id="rId91" Target="media/image53.png" Type="http://schemas.openxmlformats.org/officeDocument/2006/relationships/image"/><Relationship Id="rId92" Target="media/image54.png" Type="http://schemas.openxmlformats.org/officeDocument/2006/relationships/image"/><Relationship Id="rId93" Target="media/image55.png" Type="http://schemas.openxmlformats.org/officeDocument/2006/relationships/image"/><Relationship Id="rId94" Target="media/image56.png" Type="http://schemas.openxmlformats.org/officeDocument/2006/relationships/image"/><Relationship Id="rId95" Target="media/image57.png" Type="http://schemas.openxmlformats.org/officeDocument/2006/relationships/image"/><Relationship Id="rId96" Target="media/image58.png" Type="http://schemas.openxmlformats.org/officeDocument/2006/relationships/image"/><Relationship Id="rId97" Target="media/image59.png" Type="http://schemas.openxmlformats.org/officeDocument/2006/relationships/image"/><Relationship Id="rId98" Target="media/image60.png" Type="http://schemas.openxmlformats.org/officeDocument/2006/relationships/image"/><Relationship Id="rId99" Target="media/image61.png" Type="http://schemas.openxmlformats.org/officeDocument/2006/relationships/image"/></Relationships>
</file>

<file path=word/_rels/header1.xml.rels><?xml version="1.0" encoding="UTF-8" standalone="yes"?><Relationships xmlns="http://schemas.openxmlformats.org/package/2006/relationships"><Relationship Id="rId1" Target="media/image10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2026-03-28T08:55:20Z</dcterms:created>
  <dc:creator>Apache POI</dc:creator>
</cp:coreProperties>
</file>