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Angry Tanks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Angry Tanks is a two-player, competitive game that is played in real-time. The objective of the game is to reduce the enemy tank’s HP to zero before they can do the same to you. This is achievable by hitting your enemy with bullets. Using the controls, players must move, aim and shoot around the provided battlefield and gain an advantage over enemies by getting better position.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Features: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One Versus One Gameplay: </w:t>
      </w:r>
      <w:r w:rsidDel="00000000" w:rsidR="00000000" w:rsidRPr="00000000">
        <w:rPr>
          <w:rtl w:val="0"/>
        </w:rPr>
        <w:t xml:space="preserve">Two players must face off against each other until the last man standing.</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Auto-Generated Terrain:</w:t>
      </w:r>
      <w:r w:rsidDel="00000000" w:rsidR="00000000" w:rsidRPr="00000000">
        <w:rPr>
          <w:rtl w:val="0"/>
        </w:rPr>
        <w:t xml:space="preserve"> Each iteration of this game will have its own unique terrain, which alters the course of the match. Players must adapt by using the terrain to angle their tanks better, or to use as cover against incoming fire.</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Real-Time Combat:</w:t>
      </w:r>
      <w:r w:rsidDel="00000000" w:rsidR="00000000" w:rsidRPr="00000000">
        <w:rPr>
          <w:rtl w:val="0"/>
        </w:rPr>
        <w:t xml:space="preserve"> In the original Scorched Earth game, each player had their own turn to move and shoot. In Angry Tanks, however, the combat happens in real-time; players must aim, shoot, and dodge simultaneously. </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Visual and Sound Effects:</w:t>
      </w:r>
      <w:r w:rsidDel="00000000" w:rsidR="00000000" w:rsidRPr="00000000">
        <w:rPr>
          <w:rtl w:val="0"/>
        </w:rPr>
        <w:t xml:space="preserve"> Our game features several animations that create fluid movements and provides interesting effects. </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Animated Background:</w:t>
      </w:r>
      <w:r w:rsidDel="00000000" w:rsidR="00000000" w:rsidRPr="00000000">
        <w:rPr>
          <w:rtl w:val="0"/>
        </w:rPr>
        <w:t xml:space="preserve"> The background includes movement which makes a better atmosphere.</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Physics:</w:t>
      </w:r>
      <w:r w:rsidDel="00000000" w:rsidR="00000000" w:rsidRPr="00000000">
        <w:rPr>
          <w:rtl w:val="0"/>
        </w:rPr>
        <w:t xml:space="preserve"> The tanks rotate alongside the terrain, which is a factor that players must consider, as it affects the tanks’ aim. The bullet that tanks shoot follow gravity physics, making them shoot in an arc.</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Pause Mechanic:</w:t>
      </w:r>
      <w:r w:rsidDel="00000000" w:rsidR="00000000" w:rsidRPr="00000000">
        <w:rPr>
          <w:rtl w:val="0"/>
        </w:rPr>
        <w:t xml:space="preserve"> The ESC key can be used to pause the game and bring up the menu again. During this time, the game is completely paused, and every action is temporarily stopped.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Fun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application provides entertainment to the users via a simple yet in-depth game where two players face off against each other. The mechanics of auto-generated terrain and gravity-based projectiles makes for a fun game, as you try to outmaneuver your enemy to get a better angle of fire.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Useful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This game can provide us a fun recreational activity to do with a friend in your freetime. It is a competition between two individuals, one that is fun and entertaining. Individually, one can hone their reflexes and ability to stay calm under pressure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Nice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A little friendly competition between friends can help improve the bond between them. The application is intended to be a provider of entertainment and good memories.</w:t>
      </w:r>
    </w:p>
    <w:sectPr>
      <w:headerReference r:id="rId6" w:type="default"/>
      <w:headerReference r:id="rId7" w:type="first"/>
      <w:footerReference r:id="rId8"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line="240" w:lineRule="auto"/>
      <w:ind w:left="0" w:firstLine="0"/>
      <w:contextualSpacing w:val="0"/>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RMIT University Vietnam</w:t>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Course: INTE2512 Object-Oriented Programming</w:t>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Semester: 2017C</w:t>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Assignment: 3</w:t>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Team: ALV</w:t>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Authors: Vuong Hung Ngo, Long Hoang Tran, Arofando Hadi</w:t>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ID: s3610887, s3635165, s3618954</w:t>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Created date: 12/01/2018</w:t>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Acknowledgement: </w:t>
    </w:r>
  </w:p>
  <w:p w:rsidR="00000000" w:rsidDel="00000000" w:rsidP="00000000" w:rsidRDefault="00000000" w:rsidRPr="00000000">
    <w:pPr>
      <w:ind w:firstLine="720"/>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https://stackoverflow.com/questions/18260421/how-to-draw-image-rotated-on-javafx-canvas</w:t>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tab/>
    </w:r>
    <w:r w:rsidDel="00000000" w:rsidR="00000000" w:rsidRPr="00000000">
      <w:rPr>
        <w:rFonts w:ascii="Roboto" w:cs="Roboto" w:eastAsia="Roboto" w:hAnsi="Roboto"/>
        <w:sz w:val="20"/>
        <w:szCs w:val="20"/>
        <w:rtl w:val="0"/>
      </w:rPr>
      <w:t xml:space="preserve">https://giphy.com/stickers/fireworks-transparency-NxpMNq17Y2Khq</w:t>
    </w:r>
    <w:r w:rsidDel="00000000" w:rsidR="00000000" w:rsidRPr="00000000">
      <w:rPr>
        <w:rtl w:val="0"/>
      </w:rPr>
    </w:r>
  </w:p>
  <w:p w:rsidR="00000000" w:rsidDel="00000000" w:rsidP="00000000" w:rsidRDefault="00000000" w:rsidRPr="00000000">
    <w:pPr>
      <w:contextualSpacing w:val="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https://www.youtube.com/watch?v=FZWX5WoGW00</w:t>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