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3d62g5rsawo" w:id="0"/>
      <w:bookmarkEnd w:id="0"/>
      <w:r w:rsidDel="00000000" w:rsidR="00000000" w:rsidRPr="00000000">
        <w:rPr>
          <w:b w:val="1"/>
          <w:bCs w:val="1"/>
          <w:sz w:val="46"/>
          <w:szCs w:val="46"/>
          <w:rtl w:val="0"/>
        </w:rPr>
        <w:t xml:space="preserve">ACTA DE CONSTITUCIÓN DEL PROYECTO: TAG OK</w:t>
      </w:r>
    </w:p>
    <w:p w:rsidR="00000000" w:rsidDel="00000000" w:rsidP="00000000" w:rsidRDefault="00000000" w:rsidRPr="00000000" w14:paraId="00000002">
      <w:pPr>
        <w:spacing w:after="240" w:lineRule="auto"/>
        <w:rPr/>
      </w:pPr>
      <w:r w:rsidDel="00000000" w:rsidR="00000000" w:rsidRPr="00000000">
        <w:rPr>
          <w:b w:val="1"/>
          <w:bCs w:val="1"/>
          <w:rtl w:val="0"/>
        </w:rPr>
        <w:t xml:space="preserve">PROYECTO:</w:t>
      </w:r>
      <w:r w:rsidDel="00000000" w:rsidR="00000000" w:rsidRPr="00000000">
        <w:rPr>
          <w:rtl w:val="0"/>
        </w:rPr>
        <w:t xml:space="preserve"> TAG OK</w:t>
      </w:r>
    </w:p>
    <w:p w:rsidR="00000000" w:rsidDel="00000000" w:rsidP="00000000" w:rsidRDefault="00000000" w:rsidRPr="00000000" w14:paraId="00000003">
      <w:pPr>
        <w:spacing w:after="240" w:lineRule="auto"/>
        <w:rPr/>
      </w:pPr>
      <w:r w:rsidDel="00000000" w:rsidR="00000000" w:rsidRPr="00000000">
        <w:rPr>
          <w:b w:val="1"/>
          <w:bCs w:val="1"/>
          <w:rtl w:val="0"/>
        </w:rPr>
        <w:t xml:space="preserve">FECHA DE EMISIÓN:</w:t>
      </w:r>
      <w:r w:rsidDel="00000000" w:rsidR="00000000" w:rsidRPr="00000000">
        <w:rPr>
          <w:rtl w:val="0"/>
        </w:rPr>
        <w:t xml:space="preserve"> Semana 4 - Fase 1</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8qojjbciiou3" w:id="1"/>
      <w:bookmarkEnd w:id="1"/>
      <w:r w:rsidDel="00000000" w:rsidR="00000000" w:rsidRPr="00000000">
        <w:rPr>
          <w:b w:val="1"/>
          <w:bCs w:val="1"/>
          <w:sz w:val="34"/>
          <w:szCs w:val="34"/>
          <w:rtl w:val="0"/>
        </w:rPr>
        <w:t xml:space="preserve">1. Propósito y Motivación</w:t>
      </w:r>
    </w:p>
    <w:p w:rsidR="00000000" w:rsidDel="00000000" w:rsidP="00000000" w:rsidRDefault="00000000" w:rsidRPr="00000000" w14:paraId="00000005">
      <w:pPr>
        <w:spacing w:after="240" w:lineRule="auto"/>
        <w:rPr/>
      </w:pPr>
      <w:r w:rsidDel="00000000" w:rsidR="00000000" w:rsidRPr="00000000">
        <w:rPr>
          <w:rtl w:val="0"/>
        </w:rPr>
        <w:t xml:space="preserve">El propósito de </w:t>
      </w:r>
      <w:r w:rsidDel="00000000" w:rsidR="00000000" w:rsidRPr="00000000">
        <w:rPr>
          <w:b w:val="1"/>
          <w:bCs w:val="1"/>
          <w:rtl w:val="0"/>
        </w:rPr>
        <w:t xml:space="preserve">TAG OK</w:t>
      </w:r>
      <w:r w:rsidDel="00000000" w:rsidR="00000000" w:rsidRPr="00000000">
        <w:rPr>
          <w:rtl w:val="0"/>
        </w:rPr>
        <w:t xml:space="preserve"> es resolver la fragmentación de información que enfrentan los conductores en Santiago debido al modelo de múltiples concesionarias de autopistas. La motivación surge de la necesidad de devolver el control financiero al usuario, eliminando la "toma de decisiones a ciegas" mediante la centralización de cobros en una sola interfaz.</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9ifx1jsghgle" w:id="2"/>
      <w:bookmarkEnd w:id="2"/>
      <w:r w:rsidDel="00000000" w:rsidR="00000000" w:rsidRPr="00000000">
        <w:rPr>
          <w:b w:val="1"/>
          <w:bCs w:val="1"/>
          <w:sz w:val="34"/>
          <w:szCs w:val="34"/>
          <w:rtl w:val="0"/>
        </w:rPr>
        <w:t xml:space="preserve">2. Conceptualización de la Solución</w:t>
      </w:r>
    </w:p>
    <w:p w:rsidR="00000000" w:rsidDel="00000000" w:rsidP="00000000" w:rsidRDefault="00000000" w:rsidRPr="00000000" w14:paraId="00000007">
      <w:pPr>
        <w:spacing w:after="240" w:lineRule="auto"/>
        <w:rPr/>
      </w:pPr>
      <w:r w:rsidDel="00000000" w:rsidR="00000000" w:rsidRPr="00000000">
        <w:rPr>
          <w:rtl w:val="0"/>
        </w:rPr>
        <w:t xml:space="preserve">El proyecto se define como un </w:t>
      </w:r>
      <w:r w:rsidDel="00000000" w:rsidR="00000000" w:rsidRPr="00000000">
        <w:rPr>
          <w:b w:val="1"/>
          <w:bCs w:val="1"/>
          <w:rtl w:val="0"/>
        </w:rPr>
        <w:t xml:space="preserve">copiloto digital</w:t>
      </w:r>
      <w:r w:rsidDel="00000000" w:rsidR="00000000" w:rsidRPr="00000000">
        <w:rPr>
          <w:rtl w:val="0"/>
        </w:rPr>
        <w:t xml:space="preserve"> multiplataforma que integra un mapa interactivo de pórticos y una calculadora de trayectos basada en horarios. La solución permite registrar patentes, simular rutas con costos asociados y visualizar un historial de gastos estadístico.</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p5a0h623zn60" w:id="3"/>
      <w:bookmarkEnd w:id="3"/>
      <w:r w:rsidDel="00000000" w:rsidR="00000000" w:rsidRPr="00000000">
        <w:rPr>
          <w:b w:val="1"/>
          <w:bCs w:val="1"/>
          <w:sz w:val="34"/>
          <w:szCs w:val="34"/>
          <w:rtl w:val="0"/>
        </w:rPr>
        <w:t xml:space="preserve">3. Valor Agregado</w:t>
      </w:r>
    </w:p>
    <w:p w:rsidR="00000000" w:rsidDel="00000000" w:rsidP="00000000" w:rsidRDefault="00000000" w:rsidRPr="00000000" w14:paraId="00000009">
      <w:pPr>
        <w:spacing w:after="240" w:lineRule="auto"/>
        <w:rPr/>
      </w:pPr>
      <w:r w:rsidDel="00000000" w:rsidR="00000000" w:rsidRPr="00000000">
        <w:rPr>
          <w:rtl w:val="0"/>
        </w:rPr>
        <w:t xml:space="preserve">A diferencia de herramientas globales, </w:t>
      </w:r>
      <w:r w:rsidDel="00000000" w:rsidR="00000000" w:rsidRPr="00000000">
        <w:rPr>
          <w:b w:val="1"/>
          <w:bCs w:val="1"/>
          <w:rtl w:val="0"/>
        </w:rPr>
        <w:t xml:space="preserve">TAG OK</w:t>
      </w:r>
      <w:r w:rsidDel="00000000" w:rsidR="00000000" w:rsidRPr="00000000">
        <w:rPr>
          <w:rtl w:val="0"/>
        </w:rPr>
        <w:t xml:space="preserve"> ofrece una solución hiper-localizada que incluye: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tl w:val="0"/>
        </w:rPr>
        <w:t xml:space="preserve">Integración exacta con las </w:t>
      </w:r>
      <w:r w:rsidDel="00000000" w:rsidR="00000000" w:rsidRPr="00000000">
        <w:rPr>
          <w:b w:val="1"/>
          <w:bCs w:val="1"/>
          <w:rtl w:val="0"/>
        </w:rPr>
        <w:t xml:space="preserve">tarifas dinámicas</w:t>
      </w:r>
      <w:r w:rsidDel="00000000" w:rsidR="00000000" w:rsidRPr="00000000">
        <w:rPr>
          <w:rtl w:val="0"/>
        </w:rPr>
        <w:t xml:space="preserve"> (Punta, Valle y Saturación) de las autopistas de Santiago.</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tl w:val="0"/>
        </w:rPr>
        <w:t xml:space="preserve">Gestión de presupuestos vinculada a una </w:t>
      </w:r>
      <w:r w:rsidDel="00000000" w:rsidR="00000000" w:rsidRPr="00000000">
        <w:rPr>
          <w:b w:val="1"/>
          <w:bCs w:val="1"/>
          <w:rtl w:val="0"/>
        </w:rPr>
        <w:t xml:space="preserve">patente específica</w:t>
      </w:r>
      <w:r w:rsidDel="00000000" w:rsidR="00000000" w:rsidRPr="00000000">
        <w:rPr>
          <w:rtl w:val="0"/>
        </w:rPr>
        <w:t xml:space="preserve">.</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rtl w:val="0"/>
        </w:rPr>
        <w:t xml:space="preserve">Sistema de </w:t>
      </w:r>
      <w:r w:rsidDel="00000000" w:rsidR="00000000" w:rsidRPr="00000000">
        <w:rPr>
          <w:b w:val="1"/>
          <w:bCs w:val="1"/>
          <w:rtl w:val="0"/>
        </w:rPr>
        <w:t xml:space="preserve">alertas preventivas</w:t>
      </w:r>
      <w:r w:rsidDel="00000000" w:rsidR="00000000" w:rsidRPr="00000000">
        <w:rPr>
          <w:rtl w:val="0"/>
        </w:rPr>
        <w:t xml:space="preserve"> que notifica al usuario antes de superar su límite de gasto mensual configurado.</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ick3l2tcff41" w:id="4"/>
      <w:bookmarkEnd w:id="4"/>
      <w:r w:rsidDel="00000000" w:rsidR="00000000" w:rsidRPr="00000000">
        <w:rPr>
          <w:b w:val="1"/>
          <w:bCs w:val="1"/>
          <w:sz w:val="34"/>
          <w:szCs w:val="34"/>
          <w:rtl w:val="0"/>
        </w:rPr>
        <w:t xml:space="preserve">4. Atributos de Calidad del Sistema</w:t>
      </w:r>
    </w:p>
    <w:p w:rsidR="00000000" w:rsidDel="00000000" w:rsidP="00000000" w:rsidRDefault="00000000" w:rsidRPr="00000000" w14:paraId="0000000E">
      <w:pPr>
        <w:spacing w:after="240" w:lineRule="auto"/>
        <w:rPr/>
      </w:pPr>
      <w:r w:rsidDel="00000000" w:rsidR="00000000" w:rsidRPr="00000000">
        <w:rPr>
          <w:rtl w:val="0"/>
        </w:rPr>
        <w:t xml:space="preserve">Para asegurar un producto de alta calidad en el </w:t>
      </w:r>
      <w:r w:rsidDel="00000000" w:rsidR="00000000" w:rsidRPr="00000000">
        <w:rPr>
          <w:b w:val="1"/>
          <w:bCs w:val="1"/>
          <w:rtl w:val="0"/>
        </w:rPr>
        <w:t xml:space="preserve">Taller de Alto Cómputo</w:t>
      </w:r>
      <w:r w:rsidDel="00000000" w:rsidR="00000000" w:rsidRPr="00000000">
        <w:rPr>
          <w:rtl w:val="0"/>
        </w:rPr>
        <w:t xml:space="preserve">, se han definido los siguientes atributos fundamentales:</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Integridad:</w:t>
      </w:r>
      <w:r w:rsidDel="00000000" w:rsidR="00000000" w:rsidRPr="00000000">
        <w:rPr>
          <w:rtl w:val="0"/>
        </w:rPr>
        <w:t xml:space="preserve"> Garantizar que la información de los cobros no sea alterada durante el procesamiento de datos entre la API y la aplicación.</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Confiabilidad:</w:t>
      </w:r>
      <w:r w:rsidDel="00000000" w:rsidR="00000000" w:rsidRPr="00000000">
        <w:rPr>
          <w:rtl w:val="0"/>
        </w:rPr>
        <w:t xml:space="preserve"> Asegurar la disponibilidad del sistema mediante el uso de infraestructura </w:t>
      </w:r>
      <w:r w:rsidDel="00000000" w:rsidR="00000000" w:rsidRPr="00000000">
        <w:rPr>
          <w:b w:val="1"/>
          <w:bCs w:val="1"/>
          <w:rtl w:val="0"/>
        </w:rPr>
        <w:t xml:space="preserve">Cloud PaaS (Firebase)</w:t>
      </w:r>
      <w:r w:rsidDel="00000000" w:rsidR="00000000" w:rsidRPr="00000000">
        <w:rPr>
          <w:rtl w:val="0"/>
        </w:rPr>
        <w:t xml:space="preserv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Precisión:</w:t>
      </w:r>
      <w:r w:rsidDel="00000000" w:rsidR="00000000" w:rsidRPr="00000000">
        <w:rPr>
          <w:rtl w:val="0"/>
        </w:rPr>
        <w:t xml:space="preserve"> Entrega de cálculos exactos basados en los datos normalizados del motor de </w:t>
      </w:r>
      <w:r w:rsidDel="00000000" w:rsidR="00000000" w:rsidRPr="00000000">
        <w:rPr>
          <w:b w:val="1"/>
          <w:bCs w:val="1"/>
          <w:rtl w:val="0"/>
        </w:rPr>
        <w:t xml:space="preserve">TollGuru</w:t>
      </w:r>
      <w:r w:rsidDel="00000000" w:rsidR="00000000" w:rsidRPr="00000000">
        <w:rPr>
          <w:rtl w:val="0"/>
        </w:rPr>
        <w:t xml:space="preserve">.</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Oportunidad:</w:t>
      </w:r>
      <w:r w:rsidDel="00000000" w:rsidR="00000000" w:rsidRPr="00000000">
        <w:rPr>
          <w:rtl w:val="0"/>
        </w:rPr>
        <w:t xml:space="preserve"> Visualización de costos y alertas en tiempo real para permitir una toma de decisiones inmediata por parte del conductor.</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b w:val="1"/>
          <w:bCs w:val="1"/>
          <w:rtl w:val="0"/>
        </w:rPr>
        <w:t xml:space="preserve">Seguridad:</w:t>
      </w:r>
      <w:r w:rsidDel="00000000" w:rsidR="00000000" w:rsidRPr="00000000">
        <w:rPr>
          <w:rtl w:val="0"/>
        </w:rPr>
        <w:t xml:space="preserve"> Protección de perfiles y patentes mediante el sistema de </w:t>
      </w:r>
      <w:r w:rsidDel="00000000" w:rsidR="00000000" w:rsidRPr="00000000">
        <w:rPr>
          <w:b w:val="1"/>
          <w:bCs w:val="1"/>
          <w:rtl w:val="0"/>
        </w:rPr>
        <w:t xml:space="preserve">Firebase Auth</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