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0gsairu4z18" w:id="0"/>
      <w:bookmarkEnd w:id="0"/>
      <w:r w:rsidDel="00000000" w:rsidR="00000000" w:rsidRPr="00000000">
        <w:rPr>
          <w:rtl w:val="0"/>
        </w:rPr>
        <w:t xml:space="preserve">TAG OK</w:t>
      </w:r>
    </w:p>
    <w:p w:rsidR="00000000" w:rsidDel="00000000" w:rsidP="00000000" w:rsidRDefault="00000000" w:rsidRPr="00000000" w14:paraId="00000002">
      <w:pPr>
        <w:pStyle w:val="Subtitle"/>
        <w:rPr/>
      </w:pPr>
      <w:bookmarkStart w:colFirst="0" w:colLast="0" w:name="_z7i88bdbhhz1" w:id="1"/>
      <w:bookmarkEnd w:id="1"/>
      <w:r w:rsidDel="00000000" w:rsidR="00000000" w:rsidRPr="00000000">
        <w:rPr>
          <w:rtl w:val="0"/>
        </w:rPr>
        <w:t xml:space="preserve">Contexto</w:t>
      </w:r>
    </w:p>
    <w:p w:rsidR="00000000" w:rsidDel="00000000" w:rsidP="00000000" w:rsidRDefault="00000000" w:rsidRPr="00000000" w14:paraId="00000003">
      <w:pPr>
        <w:rPr/>
      </w:pPr>
      <w:r w:rsidDel="00000000" w:rsidR="00000000" w:rsidRPr="00000000">
        <w:rPr>
          <w:rtl w:val="0"/>
        </w:rPr>
        <w:t xml:space="preserve">En Chile, particularmente en la Región Metropolitana de Santiago, el uso de autopistas urbanas concesionadas con sistema de cobro electrónico TAG es una práctica habitual para la movilización diaria de miles de conductores. Estas autopistas, gestionadas por distintas concesionarias como Costanera Norte y Vespucio Norte Express, permiten reducir significativamente los tiempos de viaje dentro de la ciudad.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Sin embargo, el uso de estas vías implica costos variables que dependen de múltiples factores, como el tramo recorrido, el horario de circulación (punta, valle o saturación) y la concesionaria utilizada. Esta variabilidad hace que el gasto asociado al uso del TAG no sea fácilmente predecible para los usuarios.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Actualmente, los conductores utilizan aplicaciones de navegación como Google Maps o Waze para planificar sus trayectos. No obstante, estas herramientas se enfocan principalmente en optimizar el tiempo de viaje, dejando en segundo plano el costo económico asociado al uso de autopistas.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Subtitle"/>
        <w:rPr/>
      </w:pPr>
      <w:bookmarkStart w:colFirst="0" w:colLast="0" w:name="_oonilrc8almk" w:id="2"/>
      <w:bookmarkEnd w:id="2"/>
      <w:r w:rsidDel="00000000" w:rsidR="00000000" w:rsidRPr="00000000">
        <w:rPr>
          <w:rtl w:val="0"/>
        </w:rPr>
        <w:t xml:space="preserve">Diagnóstico</w:t>
      </w:r>
    </w:p>
    <w:p w:rsidR="00000000" w:rsidDel="00000000" w:rsidP="00000000" w:rsidRDefault="00000000" w:rsidRPr="00000000" w14:paraId="0000000B">
      <w:pPr>
        <w:spacing w:after="240" w:before="240" w:lineRule="auto"/>
        <w:rPr/>
      </w:pPr>
      <w:r w:rsidDel="00000000" w:rsidR="00000000" w:rsidRPr="00000000">
        <w:rPr>
          <w:rtl w:val="0"/>
        </w:rPr>
        <w:t xml:space="preserve">Se observa que los conductores no disponen de herramientas que integren información de costos de autopistas en el proceso de planificación de rutas. Las aplicaciones existentes no consideran el gasto en TAG como una variable relevante, lo que limita la capacidad del usuario para tomar decisiones informadas.</w:t>
      </w:r>
    </w:p>
    <w:p w:rsidR="00000000" w:rsidDel="00000000" w:rsidP="00000000" w:rsidRDefault="00000000" w:rsidRPr="00000000" w14:paraId="0000000C">
      <w:pPr>
        <w:spacing w:after="240" w:before="240" w:lineRule="auto"/>
        <w:rPr/>
      </w:pPr>
      <w:r w:rsidDel="00000000" w:rsidR="00000000" w:rsidRPr="00000000">
        <w:rPr>
          <w:rtl w:val="0"/>
        </w:rPr>
        <w:t xml:space="preserve">Además, el sistema actual de cobro presenta la información de manera posterior al uso del servicio, generalmente a través de estados de cuenta emitidos por cada concesionaria. Esto genera una gestión reactiva del gasto, impidiendo a los usuarios anticipar costos y controlar de manera eficiente su presupuesto mensual destinado a transporte.</w:t>
      </w:r>
    </w:p>
    <w:p w:rsidR="00000000" w:rsidDel="00000000" w:rsidP="00000000" w:rsidRDefault="00000000" w:rsidRPr="00000000" w14:paraId="0000000D">
      <w:pPr>
        <w:spacing w:after="240" w:before="240" w:lineRule="auto"/>
        <w:rPr/>
      </w:pPr>
      <w:r w:rsidDel="00000000" w:rsidR="00000000" w:rsidRPr="00000000">
        <w:rPr>
          <w:rtl w:val="0"/>
        </w:rPr>
        <w:t xml:space="preserve">La fragmentación de la información entre distintas plataformas y la falta de integración de datos refuerzan este problema, dificultando aún más la visualización global del gasto.</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Subtitle"/>
        <w:spacing w:after="240" w:before="240" w:lineRule="auto"/>
        <w:rPr/>
      </w:pPr>
      <w:bookmarkStart w:colFirst="0" w:colLast="0" w:name="_myq24bae86j1" w:id="3"/>
      <w:bookmarkEnd w:id="3"/>
      <w:r w:rsidDel="00000000" w:rsidR="00000000" w:rsidRPr="00000000">
        <w:rPr>
          <w:rtl w:val="0"/>
        </w:rPr>
        <w:t xml:space="preserve">Descripción del Problema</w:t>
      </w:r>
    </w:p>
    <w:p w:rsidR="00000000" w:rsidDel="00000000" w:rsidP="00000000" w:rsidRDefault="00000000" w:rsidRPr="00000000" w14:paraId="00000010">
      <w:pPr>
        <w:spacing w:after="240" w:before="240" w:lineRule="auto"/>
        <w:rPr/>
      </w:pPr>
      <w:r w:rsidDel="00000000" w:rsidR="00000000" w:rsidRPr="00000000">
        <w:rPr>
          <w:rtl w:val="0"/>
        </w:rPr>
        <w:t xml:space="preserve">Los conductores que utilizan autopistas urbanas en Santiago no cuentan con una herramienta que les permita estimar de manera anticipada el costo de un trayecto considerando el uso del sistema TAG. Esta limitación impide comparar rutas en función de su impacto económico, llevando a que las decisiones de desplazamiento se basen principalmente en el tiempo de viaje y no en el costo.</w:t>
      </w:r>
    </w:p>
    <w:p w:rsidR="00000000" w:rsidDel="00000000" w:rsidP="00000000" w:rsidRDefault="00000000" w:rsidRPr="00000000" w14:paraId="00000011">
      <w:pPr>
        <w:spacing w:after="240" w:before="240" w:lineRule="auto"/>
        <w:rPr/>
      </w:pPr>
      <w:r w:rsidDel="00000000" w:rsidR="00000000" w:rsidRPr="00000000">
        <w:rPr>
          <w:rtl w:val="0"/>
        </w:rPr>
        <w:t xml:space="preserve">Como consecuencia, los usuarios pueden incurrir en gastos innecesarios al optar por rutas más rápidas pero más costosas, sin tener visibilidad de alternativas más económicas.</w:t>
      </w:r>
    </w:p>
    <w:p w:rsidR="00000000" w:rsidDel="00000000" w:rsidP="00000000" w:rsidRDefault="00000000" w:rsidRPr="00000000" w14:paraId="00000012">
      <w:pPr>
        <w:rPr/>
      </w:pPr>
      <w:r w:rsidDel="00000000" w:rsidR="00000000" w:rsidRPr="00000000">
        <w:rPr>
          <w:rtl w:val="0"/>
        </w:rPr>
        <w:t xml:space="preserve">Causa</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Falta de integración de información de tarifas de autopistas en aplicaciones de navegación</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Enfoque de las aplicaciones actuales en la optimización del tiempo por sobre el costo</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Ausencia de herramientas que centralizan el cálculo del gasto en TAG</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Complejidad en la estructura de cobros (variación por horario, tramo y concesionaria)</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Entrega tardía de la información de cobros al usuario</w:t>
      </w:r>
    </w:p>
    <w:p w:rsidR="00000000" w:rsidDel="00000000" w:rsidP="00000000" w:rsidRDefault="00000000" w:rsidRPr="00000000" w14:paraId="00000018">
      <w:pPr>
        <w:rPr/>
      </w:pPr>
      <w:r w:rsidDel="00000000" w:rsidR="00000000" w:rsidRPr="00000000">
        <w:rPr>
          <w:rtl w:val="0"/>
        </w:rPr>
        <w:t xml:space="preserve">Efectos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Aumento del gasto mensual en transporte</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Dificultad para planificar financieramente el uso de autopistas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Toma de decisiones basada en información incompleta</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Uso ineficiente de rutas disponibles</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Desconocimiento del impacto económico de los desplazamientos diarios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Subtitle"/>
        <w:rPr/>
      </w:pPr>
      <w:bookmarkStart w:colFirst="0" w:colLast="0" w:name="_qeuakrjjtdbg" w:id="4"/>
      <w:bookmarkEnd w:id="4"/>
      <w:r w:rsidDel="00000000" w:rsidR="00000000" w:rsidRPr="00000000">
        <w:rPr>
          <w:rtl w:val="0"/>
        </w:rPr>
        <w:t xml:space="preserve">Conclusión</w:t>
      </w:r>
    </w:p>
    <w:p w:rsidR="00000000" w:rsidDel="00000000" w:rsidP="00000000" w:rsidRDefault="00000000" w:rsidRPr="00000000" w14:paraId="00000020">
      <w:pPr>
        <w:rPr/>
      </w:pPr>
      <w:r w:rsidDel="00000000" w:rsidR="00000000" w:rsidRPr="00000000">
        <w:rPr>
          <w:rtl w:val="0"/>
        </w:rPr>
        <w:t xml:space="preserve">A partir del análisis realizado, se identifica una necesidad clara de desarrollar una solución tecnológica que permita a los usuarios conocer, anticipar y gestionar el costo de sus trayectos antes de realizarlos. La ausencia de herramientas que integren esta información limita la toma de decisiones informadas, afectando tanto el control financiero como la eficiencia en el uso de las rutas disponibles.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