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Proyecto de Título</w:t>
      </w:r>
    </w:p>
    <w:p w:rsidR="00000000" w:rsidDel="00000000" w:rsidP="00000000" w:rsidRDefault="00000000" w:rsidRPr="00000000" w14:paraId="00000007">
      <w:pPr>
        <w:spacing w:after="160" w:line="259" w:lineRule="auto"/>
        <w:jc w:val="center"/>
        <w:rPr>
          <w:rFonts w:ascii="Calibri" w:cs="Calibri" w:eastAsia="Calibri" w:hAnsi="Calibri"/>
          <w:sz w:val="60"/>
          <w:szCs w:val="60"/>
        </w:rPr>
      </w:pPr>
      <w:r w:rsidDel="00000000" w:rsidR="00000000" w:rsidRPr="00000000">
        <w:rPr>
          <w:rtl w:val="0"/>
        </w:rPr>
      </w:r>
    </w:p>
    <w:p w:rsidR="00000000" w:rsidDel="00000000" w:rsidP="00000000" w:rsidRDefault="00000000" w:rsidRPr="00000000" w14:paraId="00000008">
      <w:pPr>
        <w:spacing w:after="160" w:line="259" w:lineRule="auto"/>
        <w:jc w:val="center"/>
        <w:rPr>
          <w:rFonts w:ascii="Calibri" w:cs="Calibri" w:eastAsia="Calibri" w:hAnsi="Calibri"/>
          <w:sz w:val="60"/>
          <w:szCs w:val="60"/>
        </w:rPr>
      </w:pPr>
      <w:r w:rsidDel="00000000" w:rsidR="00000000" w:rsidRPr="00000000">
        <w:rPr>
          <w:rtl w:val="0"/>
        </w:rPr>
      </w:r>
    </w:p>
    <w:p w:rsidR="00000000" w:rsidDel="00000000" w:rsidP="00000000" w:rsidRDefault="00000000" w:rsidRPr="00000000" w14:paraId="00000009">
      <w:pPr>
        <w:spacing w:after="160" w:line="259" w:lineRule="auto"/>
        <w:jc w:val="left"/>
        <w:rPr>
          <w:rFonts w:ascii="Calibri" w:cs="Calibri" w:eastAsia="Calibri" w:hAnsi="Calibri"/>
          <w:sz w:val="60"/>
          <w:szCs w:val="60"/>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“TAG OK”</w:t>
      </w:r>
    </w:p>
    <w:p w:rsidR="00000000" w:rsidDel="00000000" w:rsidP="00000000" w:rsidRDefault="00000000" w:rsidRPr="00000000" w14:paraId="0000000B">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Asignatura: Taller aplicado de programación</w:t>
      </w:r>
    </w:p>
    <w:p w:rsidR="00000000" w:rsidDel="00000000" w:rsidP="00000000" w:rsidRDefault="00000000" w:rsidRPr="00000000" w14:paraId="00000017">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Profesor: Arturo Vargas  </w:t>
      </w:r>
    </w:p>
    <w:p w:rsidR="00000000" w:rsidDel="00000000" w:rsidP="00000000" w:rsidRDefault="00000000" w:rsidRPr="00000000" w14:paraId="00000018">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A">
      <w:pPr>
        <w:pStyle w:val="Heading2"/>
        <w:spacing w:after="80" w:line="276" w:lineRule="auto"/>
        <w:rPr>
          <w:rFonts w:ascii="Arial" w:cs="Arial" w:eastAsia="Arial" w:hAnsi="Arial"/>
          <w:sz w:val="24"/>
          <w:szCs w:val="24"/>
        </w:rPr>
      </w:pPr>
      <w:bookmarkStart w:colFirst="0" w:colLast="0" w:name="_heading=h.y45g5kcwl2z9" w:id="0"/>
      <w:bookmarkEnd w:id="0"/>
      <w:r w:rsidDel="00000000" w:rsidR="00000000" w:rsidRPr="00000000">
        <w:rPr>
          <w:rtl w:val="0"/>
        </w:rPr>
      </w:r>
    </w:p>
    <w:p w:rsidR="00000000" w:rsidDel="00000000" w:rsidP="00000000" w:rsidRDefault="00000000" w:rsidRPr="00000000" w14:paraId="0000001B">
      <w:pPr>
        <w:pStyle w:val="Heading2"/>
        <w:spacing w:after="80" w:line="276" w:lineRule="auto"/>
        <w:rPr>
          <w:rFonts w:ascii="Arial" w:cs="Arial" w:eastAsia="Arial" w:hAnsi="Arial"/>
          <w:sz w:val="24"/>
          <w:szCs w:val="24"/>
        </w:rPr>
      </w:pPr>
      <w:bookmarkStart w:colFirst="0" w:colLast="0" w:name="_heading=h.2o29dj79nok3" w:id="1"/>
      <w:bookmarkEnd w:id="1"/>
      <w:r w:rsidDel="00000000" w:rsidR="00000000" w:rsidRPr="00000000">
        <w:rPr>
          <w:rFonts w:ascii="Arial" w:cs="Arial" w:eastAsia="Arial" w:hAnsi="Arial"/>
          <w:sz w:val="24"/>
          <w:szCs w:val="24"/>
          <w:rtl w:val="0"/>
        </w:rPr>
        <w:t xml:space="preserve">ÍNDICE DE CONTENIDOS</w:t>
      </w:r>
    </w:p>
    <w:p w:rsidR="00000000" w:rsidDel="00000000" w:rsidP="00000000" w:rsidRDefault="00000000" w:rsidRPr="00000000" w14:paraId="0000001C">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 INTRODUCCIÓN .......................................................................................... </w:t>
      </w:r>
      <w:r w:rsidDel="00000000" w:rsidR="00000000" w:rsidRPr="00000000">
        <w:rPr>
          <w:rFonts w:ascii="Arial" w:cs="Arial" w:eastAsia="Arial" w:hAnsi="Arial"/>
          <w:b w:val="1"/>
          <w:bCs w:val="1"/>
          <w:sz w:val="22"/>
          <w:szCs w:val="22"/>
          <w:rtl w:val="0"/>
        </w:rPr>
        <w:t xml:space="preserve">3</w:t>
      </w:r>
    </w:p>
    <w:p w:rsidR="00000000" w:rsidDel="00000000" w:rsidP="00000000" w:rsidRDefault="00000000" w:rsidRPr="00000000" w14:paraId="0000001D">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 ANTECEDENTES GENERALES .................................................................... </w:t>
      </w:r>
      <w:r w:rsidDel="00000000" w:rsidR="00000000" w:rsidRPr="00000000">
        <w:rPr>
          <w:rFonts w:ascii="Arial" w:cs="Arial" w:eastAsia="Arial" w:hAnsi="Arial"/>
          <w:b w:val="1"/>
          <w:bCs w:val="1"/>
          <w:sz w:val="22"/>
          <w:szCs w:val="22"/>
          <w:rtl w:val="0"/>
        </w:rPr>
        <w:t xml:space="preserve">4</w:t>
      </w:r>
    </w:p>
    <w:p w:rsidR="00000000" w:rsidDel="00000000" w:rsidP="00000000" w:rsidRDefault="00000000" w:rsidRPr="00000000" w14:paraId="0000001E">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2.1. Identificación de Integrantes y Roles ....................................................... 4</w:t>
      </w:r>
    </w:p>
    <w:p w:rsidR="00000000" w:rsidDel="00000000" w:rsidP="00000000" w:rsidRDefault="00000000" w:rsidRPr="00000000" w14:paraId="0000001F">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3. CONTEXTO Y DIAGNÓSTICO .................................................................... </w:t>
      </w:r>
      <w:r w:rsidDel="00000000" w:rsidR="00000000" w:rsidRPr="00000000">
        <w:rPr>
          <w:rFonts w:ascii="Arial" w:cs="Arial" w:eastAsia="Arial" w:hAnsi="Arial"/>
          <w:b w:val="1"/>
          <w:bCs w:val="1"/>
          <w:sz w:val="22"/>
          <w:szCs w:val="22"/>
          <w:rtl w:val="0"/>
        </w:rPr>
        <w:t xml:space="preserve">5</w:t>
      </w:r>
    </w:p>
    <w:p w:rsidR="00000000" w:rsidDel="00000000" w:rsidP="00000000" w:rsidRDefault="00000000" w:rsidRPr="00000000" w14:paraId="00000020">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3.1. Origen de la Problemática ........................................................................ 5 3.2. Descripción del Problema (Causas y Efectos) ......................................... 6 3.3. Modelo de Solución Preliminar ................................................................. 7</w:t>
      </w:r>
    </w:p>
    <w:p w:rsidR="00000000" w:rsidDel="00000000" w:rsidP="00000000" w:rsidRDefault="00000000" w:rsidRPr="00000000" w14:paraId="00000021">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4. ANÁLISIS DE MERCADO ............................................................................ </w:t>
      </w:r>
      <w:r w:rsidDel="00000000" w:rsidR="00000000" w:rsidRPr="00000000">
        <w:rPr>
          <w:rFonts w:ascii="Arial" w:cs="Arial" w:eastAsia="Arial" w:hAnsi="Arial"/>
          <w:b w:val="1"/>
          <w:bCs w:val="1"/>
          <w:sz w:val="22"/>
          <w:szCs w:val="22"/>
          <w:rtl w:val="0"/>
        </w:rPr>
        <w:t xml:space="preserve">8</w:t>
      </w:r>
    </w:p>
    <w:p w:rsidR="00000000" w:rsidDel="00000000" w:rsidP="00000000" w:rsidRDefault="00000000" w:rsidRPr="00000000" w14:paraId="00000022">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4.1. Estado del Arte y Referentes Internacionales .......................................... 8 4.2. Tabla de Homologación de Soluciones .................................................... 9</w:t>
      </w:r>
    </w:p>
    <w:p w:rsidR="00000000" w:rsidDel="00000000" w:rsidP="00000000" w:rsidRDefault="00000000" w:rsidRPr="00000000" w14:paraId="00000023">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5. DEFINICIÓN DEL PROYECTO ................................................................... </w:t>
      </w:r>
      <w:r w:rsidDel="00000000" w:rsidR="00000000" w:rsidRPr="00000000">
        <w:rPr>
          <w:rFonts w:ascii="Arial" w:cs="Arial" w:eastAsia="Arial" w:hAnsi="Arial"/>
          <w:b w:val="1"/>
          <w:bCs w:val="1"/>
          <w:sz w:val="22"/>
          <w:szCs w:val="22"/>
          <w:rtl w:val="0"/>
        </w:rPr>
        <w:t xml:space="preserve">10</w:t>
      </w:r>
    </w:p>
    <w:p w:rsidR="00000000" w:rsidDel="00000000" w:rsidP="00000000" w:rsidRDefault="00000000" w:rsidRPr="00000000" w14:paraId="00000024">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5.1. Objetivo General y Objetivos Específicos .............................................. 10 5.2. Alcance, Supuestos y Restricciones ....................................................... 11</w:t>
      </w:r>
    </w:p>
    <w:p w:rsidR="00000000" w:rsidDel="00000000" w:rsidP="00000000" w:rsidRDefault="00000000" w:rsidRPr="00000000" w14:paraId="00000025">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6. METODOLOGÍA DE TRABAJO .................................................................. </w:t>
      </w:r>
      <w:r w:rsidDel="00000000" w:rsidR="00000000" w:rsidRPr="00000000">
        <w:rPr>
          <w:rFonts w:ascii="Arial" w:cs="Arial" w:eastAsia="Arial" w:hAnsi="Arial"/>
          <w:b w:val="1"/>
          <w:bCs w:val="1"/>
          <w:sz w:val="22"/>
          <w:szCs w:val="22"/>
          <w:rtl w:val="0"/>
        </w:rPr>
        <w:t xml:space="preserve">12</w:t>
      </w:r>
    </w:p>
    <w:p w:rsidR="00000000" w:rsidDel="00000000" w:rsidP="00000000" w:rsidRDefault="00000000" w:rsidRPr="00000000" w14:paraId="00000026">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6.1. Marco de Trabajo Ágil (Scrum) ............................................................... 12 6.2. Ciclo de Vida del Proyecto y Sprints ...................................................... 13</w:t>
      </w:r>
    </w:p>
    <w:p w:rsidR="00000000" w:rsidDel="00000000" w:rsidP="00000000" w:rsidRDefault="00000000" w:rsidRPr="00000000" w14:paraId="00000027">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7. DEFINICIÓN TECNOLÓGICA ..................................................................... </w:t>
      </w:r>
      <w:r w:rsidDel="00000000" w:rsidR="00000000" w:rsidRPr="00000000">
        <w:rPr>
          <w:rFonts w:ascii="Arial" w:cs="Arial" w:eastAsia="Arial" w:hAnsi="Arial"/>
          <w:b w:val="1"/>
          <w:bCs w:val="1"/>
          <w:sz w:val="22"/>
          <w:szCs w:val="22"/>
          <w:rtl w:val="0"/>
        </w:rPr>
        <w:t xml:space="preserve">14</w:t>
      </w:r>
    </w:p>
    <w:p w:rsidR="00000000" w:rsidDel="00000000" w:rsidP="00000000" w:rsidRDefault="00000000" w:rsidRPr="00000000" w14:paraId="00000028">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7.1. Arquitectura de Software (MVVM) ........................................................ 14 7.2. Justificación de Servicios Cloud (PaaS/SaaS) ....................................... 15 7.3. Stack Tecnológico y Factibilidad ............................................................ 16</w:t>
      </w:r>
    </w:p>
    <w:p w:rsidR="00000000" w:rsidDel="00000000" w:rsidP="00000000" w:rsidRDefault="00000000" w:rsidRPr="00000000" w14:paraId="00000029">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8. CONCEPTUALIZACIÓN Y CALIDAD ......................................................... </w:t>
      </w:r>
      <w:r w:rsidDel="00000000" w:rsidR="00000000" w:rsidRPr="00000000">
        <w:rPr>
          <w:rFonts w:ascii="Arial" w:cs="Arial" w:eastAsia="Arial" w:hAnsi="Arial"/>
          <w:b w:val="1"/>
          <w:bCs w:val="1"/>
          <w:sz w:val="22"/>
          <w:szCs w:val="22"/>
          <w:rtl w:val="0"/>
        </w:rPr>
        <w:t xml:space="preserve">17</w:t>
      </w:r>
    </w:p>
    <w:p w:rsidR="00000000" w:rsidDel="00000000" w:rsidP="00000000" w:rsidRDefault="00000000" w:rsidRPr="00000000" w14:paraId="0000002A">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8.1. Propósito y Valor Agregado del Producto ............................................... 17 8.2. Atributos de Calidad del Sistema ........................................................... 18</w:t>
      </w:r>
    </w:p>
    <w:p w:rsidR="00000000" w:rsidDel="00000000" w:rsidP="00000000" w:rsidRDefault="00000000" w:rsidRPr="00000000" w14:paraId="0000002B">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9. PLANIFICACIÓN Y GESTIÓN .................................................................... </w:t>
      </w:r>
      <w:r w:rsidDel="00000000" w:rsidR="00000000" w:rsidRPr="00000000">
        <w:rPr>
          <w:rFonts w:ascii="Arial" w:cs="Arial" w:eastAsia="Arial" w:hAnsi="Arial"/>
          <w:b w:val="1"/>
          <w:bCs w:val="1"/>
          <w:sz w:val="22"/>
          <w:szCs w:val="22"/>
          <w:rtl w:val="0"/>
        </w:rPr>
        <w:t xml:space="preserve">19</w:t>
      </w:r>
    </w:p>
    <w:p w:rsidR="00000000" w:rsidDel="00000000" w:rsidP="00000000" w:rsidRDefault="00000000" w:rsidRPr="00000000" w14:paraId="0000002C">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9.1. Plan de Trabajo Detallado ...................................................................... 19 </w:t>
      </w:r>
    </w:p>
    <w:p w:rsidR="00000000" w:rsidDel="00000000" w:rsidP="00000000" w:rsidRDefault="00000000" w:rsidRPr="00000000" w14:paraId="0000002D">
      <w:pPr>
        <w:spacing w:after="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9.2. Carta Gantt: Planificación Semestral ..................................................... 20</w:t>
      </w:r>
    </w:p>
    <w:p w:rsidR="00000000" w:rsidDel="00000000" w:rsidP="00000000" w:rsidRDefault="00000000" w:rsidRPr="00000000" w14:paraId="0000002E">
      <w:pPr>
        <w:spacing w:after="2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10. EVIDENCIAS Y OTROS ANTECEDENTES ................................................ </w:t>
      </w:r>
      <w:r w:rsidDel="00000000" w:rsidR="00000000" w:rsidRPr="00000000">
        <w:rPr>
          <w:rFonts w:ascii="Arial" w:cs="Arial" w:eastAsia="Arial" w:hAnsi="Arial"/>
          <w:b w:val="1"/>
          <w:bCs w:val="1"/>
          <w:sz w:val="22"/>
          <w:szCs w:val="22"/>
          <w:rtl w:val="0"/>
        </w:rPr>
        <w:t xml:space="preserve">21</w:t>
      </w:r>
    </w:p>
    <w:p w:rsidR="00000000" w:rsidDel="00000000" w:rsidP="00000000" w:rsidRDefault="00000000" w:rsidRPr="00000000" w14:paraId="0000002F">
      <w:pPr>
        <w:spacing w:after="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 CONCLUSIÓN</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b w:val="1"/>
          <w:bCs w:val="1"/>
          <w:sz w:val="22"/>
          <w:szCs w:val="22"/>
          <w:rtl w:val="0"/>
        </w:rPr>
        <w:t xml:space="preserve">22</w:t>
      </w:r>
    </w:p>
    <w:p w:rsidR="00000000" w:rsidDel="00000000" w:rsidP="00000000" w:rsidRDefault="00000000" w:rsidRPr="00000000" w14:paraId="00000030">
      <w:pPr>
        <w:spacing w:after="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spacing w:after="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2">
      <w:pPr>
        <w:spacing w:after="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3">
      <w:pPr>
        <w:spacing w:after="240" w:line="276" w:lineRule="auto"/>
        <w:rPr>
          <w:rFonts w:ascii="Arial" w:cs="Arial" w:eastAsia="Arial" w:hAnsi="Arial"/>
          <w:b w:val="1"/>
          <w:bCs w:val="1"/>
          <w:sz w:val="22"/>
          <w:szCs w:val="22"/>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spacing w:after="160" w:line="259" w:lineRule="auto"/>
        <w:rPr>
          <w:rFonts w:ascii="Calibri" w:cs="Calibri" w:eastAsia="Calibri" w:hAnsi="Calibri"/>
          <w:color w:val="5b9bd5"/>
        </w:rPr>
      </w:pPr>
      <w:r w:rsidDel="00000000" w:rsidR="00000000" w:rsidRPr="00000000">
        <w:rPr>
          <w:rtl w:val="0"/>
        </w:rPr>
      </w:r>
    </w:p>
    <w:tbl>
      <w:tblPr>
        <w:tblStyle w:val="Table2"/>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9">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A">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22.042.893-1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20.121.609-5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21.038.345-k</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Leonardo Alberto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Ignacio Baltazar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Jesus Abrahan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Oñate Alvarez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Bravo Meza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Aranguiz Ramirez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Líder de Proyecto y DevOps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Arquitecto y Analista de Calidad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Especialista en Integración y Datos</w:t>
            </w:r>
          </w:p>
        </w:tc>
      </w:tr>
    </w:tbl>
    <w:p w:rsidR="00000000" w:rsidDel="00000000" w:rsidP="00000000" w:rsidRDefault="00000000" w:rsidRPr="00000000" w14:paraId="0000004B">
      <w:pPr>
        <w:spacing w:after="160" w:line="259" w:lineRule="auto"/>
        <w:rPr>
          <w:rFonts w:ascii="Calibri" w:cs="Calibri" w:eastAsia="Calibri" w:hAnsi="Calibri"/>
          <w:color w:val="5b9bd5"/>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E">
      <w:pPr>
        <w:spacing w:after="160" w:line="259" w:lineRule="auto"/>
        <w:rPr>
          <w:rFonts w:ascii="Calibri" w:cs="Calibri" w:eastAsia="Calibri" w:hAnsi="Calibri"/>
          <w:color w:val="000000"/>
        </w:rPr>
      </w:pPr>
      <w:r w:rsidDel="00000000" w:rsidR="00000000" w:rsidRPr="00000000">
        <w:rPr>
          <w:rtl w:val="0"/>
        </w:rPr>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Centralización y gestión inteligente de cobros de autopistas urbanas (TAG)</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Aplicación móvil multiplataforma que unifica la información de pórticos y cobros de las autopistas de Santiago en una sola interfaz inteligente.</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Información de cobros fragmentada entre múltiples concesionarias, falta de visibilidad del gasto en tiempo real y toma de decisiones de ruta "a ciegas" sin conocer el costo asociado.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Copiloto digital que integra un mapa interactivo de pórticos, una calculadora de trayectos basada en horarios (punta/valle) y un sistema de control presupuestario con alertas preventivas.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Desarrollar una solución tecnológica integral que permita a los conductores de Santiago centralizar, simular y optimizar sus gastos de TAG mediante el uso de análisis de datos y geolocalización.</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1. Implementar un motor de cálculo que estime tarifas de viaje según tipo de vehículo y horarios específicos de cada pórtico. 2. Desarrollar un dashboard de visualización y alertas que notifique al usuario antes de superar su límite de gasto mensual configurado.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La aplicación permitirá el registro de usuarios y vehículos (patentes), la simulación de rutas con costos asociados, el despliegue de un historial de gastos y la generación de reportes estadísticos</w:t>
            </w:r>
            <w:r w:rsidDel="00000000" w:rsidR="00000000" w:rsidRPr="00000000">
              <w:rPr>
                <w:rtl w:val="0"/>
              </w:rPr>
            </w:r>
          </w:p>
        </w:tc>
      </w:tr>
    </w:tbl>
    <w:p w:rsidR="00000000" w:rsidDel="00000000" w:rsidP="00000000" w:rsidRDefault="00000000" w:rsidRPr="00000000" w14:paraId="0000005D">
      <w:pPr>
        <w:spacing w:after="160" w:line="259" w:lineRule="auto"/>
        <w:rPr>
          <w:rFonts w:ascii="Calibri" w:cs="Calibri" w:eastAsia="Calibri" w:hAnsi="Calibri"/>
          <w:color w:val="000000"/>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Antecedentes y Motivación:</w:t>
            </w:r>
            <w:r w:rsidDel="00000000" w:rsidR="00000000" w:rsidRPr="00000000">
              <w:rPr>
                <w:rFonts w:ascii="Calibri" w:cs="Calibri" w:eastAsia="Calibri" w:hAnsi="Calibri"/>
                <w:sz w:val="22"/>
                <w:szCs w:val="22"/>
                <w:rtl w:val="0"/>
              </w:rPr>
              <w:t xml:space="preserve"> El sistema de autopistas urbanas en Santiago de Chile es uno de los más avanzados de la región, pero también uno de los más complejos debido a su modelo de concesiones múltiples. La motivación detrás de </w:t>
            </w:r>
            <w:r w:rsidDel="00000000" w:rsidR="00000000" w:rsidRPr="00000000">
              <w:rPr>
                <w:rFonts w:ascii="Calibri" w:cs="Calibri" w:eastAsia="Calibri" w:hAnsi="Calibri"/>
                <w:b w:val="1"/>
                <w:bCs w:val="1"/>
                <w:sz w:val="22"/>
                <w:szCs w:val="22"/>
                <w:rtl w:val="0"/>
              </w:rPr>
              <w:t xml:space="preserve">TAG OK</w:t>
            </w:r>
            <w:r w:rsidDel="00000000" w:rsidR="00000000" w:rsidRPr="00000000">
              <w:rPr>
                <w:rFonts w:ascii="Calibri" w:cs="Calibri" w:eastAsia="Calibri" w:hAnsi="Calibri"/>
                <w:sz w:val="22"/>
                <w:szCs w:val="22"/>
                <w:rtl w:val="0"/>
              </w:rPr>
              <w:t xml:space="preserve"> surge de la frustración diaria de miles de conductores que no tienen claridad sobre sus gastos de transporte. La falta de una herramienta que unifique los cobros en tiempo real genera una desconexión entre el uso de la infraestructura y el presupuesto personal, motivando la creación de una solución que devuelva el control financiero al usuario.</w:t>
            </w:r>
          </w:p>
          <w:p w:rsidR="00000000" w:rsidDel="00000000" w:rsidP="00000000" w:rsidRDefault="00000000" w:rsidRPr="00000000" w14:paraId="00000061">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Público Objetivo:</w:t>
            </w:r>
            <w:r w:rsidDel="00000000" w:rsidR="00000000" w:rsidRPr="00000000">
              <w:rPr>
                <w:rFonts w:ascii="Calibri" w:cs="Calibri" w:eastAsia="Calibri" w:hAnsi="Calibri"/>
                <w:sz w:val="22"/>
                <w:szCs w:val="22"/>
                <w:rtl w:val="0"/>
              </w:rPr>
              <w:t xml:space="preserve"> El proyecto está dirigido principalmente a conductores particulares de la Región Metropolitana que utilizan diariamente las autopistas urbanas (Costanera Norte, Vespucio Norte, Sur y Oriente, Autopista Central, etc.). Asimismo, se extiende a pequeños gestores de flotas o empresas que requieren llevar un control riguroso de los gastos asociados a múltiples patentes para optimizar sus costos operativos.</w:t>
            </w:r>
          </w:p>
          <w:p w:rsidR="00000000" w:rsidDel="00000000" w:rsidP="00000000" w:rsidRDefault="00000000" w:rsidRPr="00000000" w14:paraId="00000062">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Origen de la Problemática:</w:t>
            </w:r>
            <w:r w:rsidDel="00000000" w:rsidR="00000000" w:rsidRPr="00000000">
              <w:rPr>
                <w:rFonts w:ascii="Calibri" w:cs="Calibri" w:eastAsia="Calibri" w:hAnsi="Calibri"/>
                <w:sz w:val="22"/>
                <w:szCs w:val="22"/>
                <w:rtl w:val="0"/>
              </w:rPr>
              <w:t xml:space="preserve"> El problema se origina en la </w:t>
            </w:r>
            <w:r w:rsidDel="00000000" w:rsidR="00000000" w:rsidRPr="00000000">
              <w:rPr>
                <w:rFonts w:ascii="Calibri" w:cs="Calibri" w:eastAsia="Calibri" w:hAnsi="Calibri"/>
                <w:b w:val="1"/>
                <w:bCs w:val="1"/>
                <w:sz w:val="22"/>
                <w:szCs w:val="22"/>
                <w:rtl w:val="0"/>
              </w:rPr>
              <w:t xml:space="preserve">fragmentación de la información</w:t>
            </w:r>
            <w:r w:rsidDel="00000000" w:rsidR="00000000" w:rsidRPr="00000000">
              <w:rPr>
                <w:rFonts w:ascii="Calibri" w:cs="Calibri" w:eastAsia="Calibri" w:hAnsi="Calibri"/>
                <w:sz w:val="22"/>
                <w:szCs w:val="22"/>
                <w:rtl w:val="0"/>
              </w:rPr>
              <w:t xml:space="preserve">. Actualmente, cada concesionaria administra sus propios pórticos y plataformas de cobro de manera independiente. Esto obliga al conductor a revisar múltiples sitios web o esperar a que lleguen las facturas a fin de mes para conocer su gasto real. Además, las tarifas dinámicas (horario punta, valle y saturación) hacen que sea casi imposible para una persona calcular mentalmente el costo de un trayecto antes de realizarlo.</w:t>
            </w:r>
          </w:p>
          <w:p w:rsidR="00000000" w:rsidDel="00000000" w:rsidP="00000000" w:rsidRDefault="00000000" w:rsidRPr="00000000" w14:paraId="00000063">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 del Problema a Resolver:</w:t>
            </w:r>
            <w:r w:rsidDel="00000000" w:rsidR="00000000" w:rsidRPr="00000000">
              <w:rPr>
                <w:rFonts w:ascii="Calibri" w:cs="Calibri" w:eastAsia="Calibri" w:hAnsi="Calibri"/>
                <w:sz w:val="22"/>
                <w:szCs w:val="22"/>
                <w:rtl w:val="0"/>
              </w:rPr>
              <w:t xml:space="preserve"> La problemática principal es la </w:t>
            </w:r>
            <w:r w:rsidDel="00000000" w:rsidR="00000000" w:rsidRPr="00000000">
              <w:rPr>
                <w:rFonts w:ascii="Calibri" w:cs="Calibri" w:eastAsia="Calibri" w:hAnsi="Calibri"/>
                <w:b w:val="1"/>
                <w:bCs w:val="1"/>
                <w:sz w:val="22"/>
                <w:szCs w:val="22"/>
                <w:rtl w:val="0"/>
              </w:rPr>
              <w:t xml:space="preserve">"toma de decisiones a ciegas"</w:t>
            </w:r>
            <w:r w:rsidDel="00000000" w:rsidR="00000000" w:rsidRPr="00000000">
              <w:rPr>
                <w:rFonts w:ascii="Calibri" w:cs="Calibri" w:eastAsia="Calibri" w:hAnsi="Calibri"/>
                <w:sz w:val="22"/>
                <w:szCs w:val="22"/>
                <w:rtl w:val="0"/>
              </w:rPr>
              <w:t xml:space="preserve"> y la falta de visibilidad del gasto acumulado. Los conductores eligen rutas basándose únicamente en el tiempo de viaje, ignorando el impacto económico inmediato. </w:t>
            </w:r>
            <w:r w:rsidDel="00000000" w:rsidR="00000000" w:rsidRPr="00000000">
              <w:rPr>
                <w:rFonts w:ascii="Calibri" w:cs="Calibri" w:eastAsia="Calibri" w:hAnsi="Calibri"/>
                <w:b w:val="1"/>
                <w:bCs w:val="1"/>
                <w:sz w:val="22"/>
                <w:szCs w:val="22"/>
                <w:rtl w:val="0"/>
              </w:rPr>
              <w:t xml:space="preserve">TAG OK</w:t>
            </w:r>
            <w:r w:rsidDel="00000000" w:rsidR="00000000" w:rsidRPr="00000000">
              <w:rPr>
                <w:rFonts w:ascii="Calibri" w:cs="Calibri" w:eastAsia="Calibri" w:hAnsi="Calibri"/>
                <w:sz w:val="22"/>
                <w:szCs w:val="22"/>
                <w:rtl w:val="0"/>
              </w:rPr>
              <w:t xml:space="preserve"> resuelve esta opacidad mediante la centralización de datos, permitiendo que el usuario visualice los costos de forma anticipada, registre sus gastos de manera histórica y reciba alertas preventivas cuando se acerca a su límite de presupuesto mensual, transformando un sistema de cobros caótico en una herramienta de gestión estratégica.</w:t>
            </w:r>
          </w:p>
          <w:p w:rsidR="00000000" w:rsidDel="00000000" w:rsidP="00000000" w:rsidRDefault="00000000" w:rsidRPr="00000000" w14:paraId="00000064">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Estado del Arte:</w:t>
            </w:r>
            <w:r w:rsidDel="00000000" w:rsidR="00000000" w:rsidRPr="00000000">
              <w:rPr>
                <w:rFonts w:ascii="Calibri" w:cs="Calibri" w:eastAsia="Calibri" w:hAnsi="Calibri"/>
                <w:sz w:val="22"/>
                <w:szCs w:val="22"/>
                <w:rtl w:val="0"/>
              </w:rPr>
              <w:t xml:space="preserve"> A nivel internacional existen referentes como </w:t>
            </w:r>
            <w:r w:rsidDel="00000000" w:rsidR="00000000" w:rsidRPr="00000000">
              <w:rPr>
                <w:rFonts w:ascii="Calibri" w:cs="Calibri" w:eastAsia="Calibri" w:hAnsi="Calibri"/>
                <w:b w:val="1"/>
                <w:bCs w:val="1"/>
                <w:sz w:val="22"/>
                <w:szCs w:val="22"/>
                <w:rtl w:val="0"/>
              </w:rPr>
              <w:t xml:space="preserve">TollGuru</w:t>
            </w:r>
            <w:r w:rsidDel="00000000" w:rsidR="00000000" w:rsidRPr="00000000">
              <w:rPr>
                <w:rFonts w:ascii="Calibri" w:cs="Calibri" w:eastAsia="Calibri" w:hAnsi="Calibri"/>
                <w:sz w:val="22"/>
                <w:szCs w:val="22"/>
                <w:rtl w:val="0"/>
              </w:rPr>
              <w:t xml:space="preserve"> (líder en cálculo de peajes) y </w:t>
            </w:r>
            <w:r w:rsidDel="00000000" w:rsidR="00000000" w:rsidRPr="00000000">
              <w:rPr>
                <w:rFonts w:ascii="Calibri" w:cs="Calibri" w:eastAsia="Calibri" w:hAnsi="Calibri"/>
                <w:b w:val="1"/>
                <w:bCs w:val="1"/>
                <w:sz w:val="22"/>
                <w:szCs w:val="22"/>
                <w:rtl w:val="0"/>
              </w:rPr>
              <w:t xml:space="preserve">Gasmy</w:t>
            </w:r>
            <w:r w:rsidDel="00000000" w:rsidR="00000000" w:rsidRPr="00000000">
              <w:rPr>
                <w:rFonts w:ascii="Calibri" w:cs="Calibri" w:eastAsia="Calibri" w:hAnsi="Calibri"/>
                <w:sz w:val="22"/>
                <w:szCs w:val="22"/>
                <w:rtl w:val="0"/>
              </w:rPr>
              <w:t xml:space="preserve"> (gestión de gastos), que validan la demanda de asistentes financieros para conductores. Sin embargo, estas plataformas carecen de una integración exacta con las </w:t>
            </w:r>
            <w:r w:rsidDel="00000000" w:rsidR="00000000" w:rsidRPr="00000000">
              <w:rPr>
                <w:rFonts w:ascii="Calibri" w:cs="Calibri" w:eastAsia="Calibri" w:hAnsi="Calibri"/>
                <w:b w:val="1"/>
                <w:bCs w:val="1"/>
                <w:sz w:val="22"/>
                <w:szCs w:val="22"/>
                <w:rtl w:val="0"/>
              </w:rPr>
              <w:t xml:space="preserve">tarifas dinámicas</w:t>
            </w:r>
            <w:r w:rsidDel="00000000" w:rsidR="00000000" w:rsidRPr="00000000">
              <w:rPr>
                <w:rFonts w:ascii="Calibri" w:cs="Calibri" w:eastAsia="Calibri" w:hAnsi="Calibri"/>
                <w:sz w:val="22"/>
                <w:szCs w:val="22"/>
                <w:rtl w:val="0"/>
              </w:rPr>
              <w:t xml:space="preserve"> de Santiago (Punta/Valle) y no permiten gestionar presupuestos vinculados a una </w:t>
            </w:r>
            <w:r w:rsidDel="00000000" w:rsidR="00000000" w:rsidRPr="00000000">
              <w:rPr>
                <w:rFonts w:ascii="Calibri" w:cs="Calibri" w:eastAsia="Calibri" w:hAnsi="Calibri"/>
                <w:b w:val="1"/>
                <w:bCs w:val="1"/>
                <w:sz w:val="22"/>
                <w:szCs w:val="22"/>
                <w:rtl w:val="0"/>
              </w:rPr>
              <w:t xml:space="preserve">patente específica</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5">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TAG OK</w:t>
            </w:r>
            <w:r w:rsidDel="00000000" w:rsidR="00000000" w:rsidRPr="00000000">
              <w:rPr>
                <w:rFonts w:ascii="Calibri" w:cs="Calibri" w:eastAsia="Calibri" w:hAnsi="Calibri"/>
                <w:sz w:val="22"/>
                <w:szCs w:val="22"/>
                <w:rtl w:val="0"/>
              </w:rPr>
              <w:t xml:space="preserve"> cubre este vacío mediante una solución hiper-localizada que une el cálculo preciso de costos locales con alertas preventivas y una bitácora histórica, funciones que las herramientas globales no ofrecen actualmente para el mercado chileno.</w:t>
            </w:r>
          </w:p>
          <w:p w:rsidR="00000000" w:rsidDel="00000000" w:rsidP="00000000" w:rsidRDefault="00000000" w:rsidRPr="00000000" w14:paraId="00000066">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7">
      <w:pPr>
        <w:spacing w:after="160" w:line="259" w:lineRule="auto"/>
        <w:rPr>
          <w:rFonts w:ascii="Calibri" w:cs="Calibri" w:eastAsia="Calibri" w:hAnsi="Calibri"/>
          <w:color w:val="000000"/>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A">
      <w:pPr>
        <w:spacing w:line="360" w:lineRule="auto"/>
        <w:jc w:val="both"/>
        <w:rPr>
          <w:rFonts w:ascii="Calibri" w:cs="Calibri" w:eastAsia="Calibri" w:hAnsi="Calibri"/>
          <w:color w:val="000000"/>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C">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el desarrollo de TAG OK, el equipo empleará una metodología Ágil basada en el marco de trabajo Scrum. Esta elección permite realizar entregas incrementales y funcionales en 10 semanas, centrando los esfuerzos en la integración de servicios de vanguardia para el cálculo financiero de trayectos.</w:t>
            </w:r>
          </w:p>
          <w:p w:rsidR="00000000" w:rsidDel="00000000" w:rsidP="00000000" w:rsidRDefault="00000000" w:rsidRPr="00000000" w14:paraId="0000006D">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6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Etapas y Métodos de Trabajo</w:t>
            </w:r>
          </w:p>
          <w:p w:rsidR="00000000" w:rsidDel="00000000" w:rsidP="00000000" w:rsidRDefault="00000000" w:rsidRPr="00000000" w14:paraId="0000006F">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dividirá en 5 Sprints de dos semanas:</w:t>
            </w:r>
          </w:p>
          <w:p w:rsidR="00000000" w:rsidDel="00000000" w:rsidP="00000000" w:rsidRDefault="00000000" w:rsidRPr="00000000" w14:paraId="00000070">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1">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Sprint 1 (Configuración): Configuración del entorno en Flutter y diseño de la arquitectura de conexión con APIs externas.</w:t>
            </w:r>
          </w:p>
          <w:p w:rsidR="00000000" w:rsidDel="00000000" w:rsidP="00000000" w:rsidRDefault="00000000" w:rsidRPr="00000000" w14:paraId="00000072">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3">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Sprint 2 (Integración de Datos): Implementación de la API de TollGuru para obtener tarifas dinámicas (Punta/Valle) y segmentación de pórticos de Santiago.</w:t>
            </w:r>
          </w:p>
          <w:p w:rsidR="00000000" w:rsidDel="00000000" w:rsidP="00000000" w:rsidRDefault="00000000" w:rsidRPr="00000000" w14:paraId="00000074">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5">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Sprint 3 (Geolocalización): Integración de Mapbox para la visualización cartográfica y trazado de rutas.</w:t>
            </w:r>
          </w:p>
          <w:p w:rsidR="00000000" w:rsidDel="00000000" w:rsidP="00000000" w:rsidRDefault="00000000" w:rsidRPr="00000000" w14:paraId="00000076">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7">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Sprint 4 (Lógica de Negocio): Desarrollo del dashboard de gastos, historial por patente y sistema de alertas preventivas.</w:t>
            </w:r>
          </w:p>
          <w:p w:rsidR="00000000" w:rsidDel="00000000" w:rsidP="00000000" w:rsidRDefault="00000000" w:rsidRPr="00000000" w14:paraId="00000078">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Sprint 5 (QA y Despliegue): Pruebas de estrés de las APIs, validación de costos reales y cierre del MVP.</w:t>
            </w:r>
          </w:p>
          <w:p w:rsidR="00000000" w:rsidDel="00000000" w:rsidP="00000000" w:rsidRDefault="00000000" w:rsidRPr="00000000" w14:paraId="0000007A">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B">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Obtención y Procesamiento de la Información</w:t>
            </w:r>
          </w:p>
          <w:p w:rsidR="00000000" w:rsidDel="00000000" w:rsidP="00000000" w:rsidRDefault="00000000" w:rsidRPr="00000000" w14:paraId="0000007C">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Fuente de Datos (SaaS): La obtención de información técnica se realizará mediante la API de TollGuru, la cual provee datos normalizados de las concesionarias de Santiago, incluyendo costos por tipo de vehículo y horarios de saturación.</w:t>
            </w:r>
          </w:p>
          <w:p w:rsidR="00000000" w:rsidDel="00000000" w:rsidP="00000000" w:rsidRDefault="00000000" w:rsidRPr="00000000" w14:paraId="0000007D">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Procedimiento de Análisis: El sistema procesará las coordenadas de ruta entregadas por Mapbox y las enviará al motor de TollGuru. La información recibida (JSON) será filtrada y almacenada en nuestra bitácora para generar reportes estadísticos y alertas de presupuesto en tiempo real.</w:t>
            </w:r>
            <w:r w:rsidDel="00000000" w:rsidR="00000000" w:rsidRPr="00000000">
              <w:rPr>
                <w:rtl w:val="0"/>
              </w:rPr>
            </w:r>
          </w:p>
        </w:tc>
      </w:tr>
    </w:tbl>
    <w:p w:rsidR="00000000" w:rsidDel="00000000" w:rsidP="00000000" w:rsidRDefault="00000000" w:rsidRPr="00000000" w14:paraId="0000007F">
      <w:pPr>
        <w:spacing w:after="160" w:line="360" w:lineRule="auto"/>
        <w:jc w:val="both"/>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color w:val="548dd4"/>
                <w:sz w:val="20"/>
                <w:szCs w:val="20"/>
                <w:rtl w:val="0"/>
              </w:rPr>
              <w:t xml:space="preserve">Infraestructura a utilizar:</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sz w:val="20"/>
                <w:szCs w:val="20"/>
                <w:rtl w:val="0"/>
              </w:rPr>
              <w:t xml:space="preserve">Se utilizará </w:t>
            </w:r>
            <w:r w:rsidDel="00000000" w:rsidR="00000000" w:rsidRPr="00000000">
              <w:rPr>
                <w:rFonts w:ascii="Calibri" w:cs="Calibri" w:eastAsia="Calibri" w:hAnsi="Calibri"/>
                <w:b w:val="1"/>
                <w:bCs w:val="1"/>
                <w:i w:val="1"/>
                <w:iCs w:val="1"/>
                <w:sz w:val="20"/>
                <w:szCs w:val="20"/>
                <w:rtl w:val="0"/>
              </w:rPr>
              <w:t xml:space="preserve">Cloud Computing (PaaS)</w:t>
            </w:r>
            <w:r w:rsidDel="00000000" w:rsidR="00000000" w:rsidRPr="00000000">
              <w:rPr>
                <w:rFonts w:ascii="Calibri" w:cs="Calibri" w:eastAsia="Calibri" w:hAnsi="Calibri"/>
                <w:i w:val="1"/>
                <w:iCs w:val="1"/>
                <w:sz w:val="20"/>
                <w:szCs w:val="20"/>
                <w:rtl w:val="0"/>
              </w:rPr>
              <w:t xml:space="preserve"> a través de </w:t>
            </w:r>
            <w:r w:rsidDel="00000000" w:rsidR="00000000" w:rsidRPr="00000000">
              <w:rPr>
                <w:rFonts w:ascii="Calibri" w:cs="Calibri" w:eastAsia="Calibri" w:hAnsi="Calibri"/>
                <w:b w:val="1"/>
                <w:bCs w:val="1"/>
                <w:i w:val="1"/>
                <w:iCs w:val="1"/>
                <w:sz w:val="20"/>
                <w:szCs w:val="20"/>
                <w:rtl w:val="0"/>
              </w:rPr>
              <w:t xml:space="preserve">Google Cloud Platform / Firebase</w:t>
            </w:r>
            <w:r w:rsidDel="00000000" w:rsidR="00000000" w:rsidRPr="00000000">
              <w:rPr>
                <w:rFonts w:ascii="Calibri" w:cs="Calibri" w:eastAsia="Calibri" w:hAnsi="Calibri"/>
                <w:i w:val="1"/>
                <w:iCs w:val="1"/>
                <w:sz w:val="20"/>
                <w:szCs w:val="20"/>
                <w:rtl w:val="0"/>
              </w:rPr>
              <w:t xml:space="preserve">. Esto permite una implementación rápida, escalabilidad automática y gestión centralizada sin necesidad de servidores físicos locales.</w:t>
            </w:r>
            <w:r w:rsidDel="00000000" w:rsidR="00000000" w:rsidRPr="00000000">
              <w:rPr>
                <w:rtl w:val="0"/>
              </w:rPr>
            </w:r>
          </w:p>
          <w:p w:rsidR="00000000" w:rsidDel="00000000" w:rsidP="00000000" w:rsidRDefault="00000000" w:rsidRPr="00000000" w14:paraId="00000085">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color w:val="548dd4"/>
                <w:sz w:val="20"/>
                <w:szCs w:val="20"/>
                <w:rtl w:val="0"/>
              </w:rPr>
              <w:t xml:space="preserve">Arquitectura de software:</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i w:val="1"/>
                <w:iCs w:val="1"/>
                <w:sz w:val="20"/>
                <w:szCs w:val="20"/>
                <w:rtl w:val="0"/>
              </w:rPr>
              <w:t xml:space="preserve">Se empleará una arquitectura </w:t>
            </w:r>
            <w:r w:rsidDel="00000000" w:rsidR="00000000" w:rsidRPr="00000000">
              <w:rPr>
                <w:rFonts w:ascii="Calibri" w:cs="Calibri" w:eastAsia="Calibri" w:hAnsi="Calibri"/>
                <w:b w:val="1"/>
                <w:bCs w:val="1"/>
                <w:i w:val="1"/>
                <w:iCs w:val="1"/>
                <w:sz w:val="20"/>
                <w:szCs w:val="20"/>
                <w:rtl w:val="0"/>
              </w:rPr>
              <w:t xml:space="preserve">MVVM (Model-View-ViewModel)</w:t>
            </w:r>
            <w:r w:rsidDel="00000000" w:rsidR="00000000" w:rsidRPr="00000000">
              <w:rPr>
                <w:rFonts w:ascii="Calibri" w:cs="Calibri" w:eastAsia="Calibri" w:hAnsi="Calibri"/>
                <w:i w:val="1"/>
                <w:iCs w:val="1"/>
                <w:sz w:val="20"/>
                <w:szCs w:val="20"/>
                <w:rtl w:val="0"/>
              </w:rPr>
              <w:t xml:space="preserve"> combinada con un enfoque de </w:t>
            </w:r>
            <w:r w:rsidDel="00000000" w:rsidR="00000000" w:rsidRPr="00000000">
              <w:rPr>
                <w:rFonts w:ascii="Calibri" w:cs="Calibri" w:eastAsia="Calibri" w:hAnsi="Calibri"/>
                <w:b w:val="1"/>
                <w:bCs w:val="1"/>
                <w:i w:val="1"/>
                <w:iCs w:val="1"/>
                <w:sz w:val="20"/>
                <w:szCs w:val="20"/>
                <w:rtl w:val="0"/>
              </w:rPr>
              <w:t xml:space="preserve">Servicios</w:t>
            </w:r>
            <w:r w:rsidDel="00000000" w:rsidR="00000000" w:rsidRPr="00000000">
              <w:rPr>
                <w:rFonts w:ascii="Calibri" w:cs="Calibri" w:eastAsia="Calibri" w:hAnsi="Calibri"/>
                <w:i w:val="1"/>
                <w:iCs w:val="1"/>
                <w:sz w:val="20"/>
                <w:szCs w:val="20"/>
                <w:rtl w:val="0"/>
              </w:rPr>
              <w:t xml:space="preserve">. Esto garantiza que la lógica de cálculo (TollGuru) y la de mapas (Mapbox) estén desacopladas de la interfaz, facilitando el mantenimiento y las pruebas.</w:t>
            </w: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8">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color w:val="548dd4"/>
                <w:sz w:val="20"/>
                <w:szCs w:val="20"/>
                <w:rtl w:val="0"/>
              </w:rPr>
              <w:t xml:space="preserve">Lenguajes de programación: </w:t>
            </w:r>
            <w:r w:rsidDel="00000000" w:rsidR="00000000" w:rsidRPr="00000000">
              <w:rPr>
                <w:rFonts w:ascii="Calibri" w:cs="Calibri" w:eastAsia="Calibri" w:hAnsi="Calibri"/>
                <w:b w:val="1"/>
                <w:bCs w:val="1"/>
                <w:i w:val="1"/>
                <w:iCs w:val="1"/>
                <w:sz w:val="20"/>
                <w:szCs w:val="20"/>
                <w:rtl w:val="0"/>
              </w:rPr>
              <w:t xml:space="preserve">Dart</w:t>
            </w:r>
            <w:r w:rsidDel="00000000" w:rsidR="00000000" w:rsidRPr="00000000">
              <w:rPr>
                <w:rFonts w:ascii="Calibri" w:cs="Calibri" w:eastAsia="Calibri" w:hAnsi="Calibri"/>
                <w:i w:val="1"/>
                <w:iCs w:val="1"/>
                <w:sz w:val="20"/>
                <w:szCs w:val="20"/>
                <w:rtl w:val="0"/>
              </w:rPr>
              <w:t xml:space="preserve">, lenguaje optimizado para el desarrollo de interfaces de usuario rápidas y reactivas en múltiples plataformas</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p w:rsidR="00000000" w:rsidDel="00000000" w:rsidP="00000000" w:rsidRDefault="00000000" w:rsidRPr="00000000" w14:paraId="00000089">
            <w:pPr>
              <w:spacing w:line="259" w:lineRule="auto"/>
              <w:jc w:val="both"/>
              <w:rPr>
                <w:rFonts w:ascii="Calibri" w:cs="Calibri" w:eastAsia="Calibri" w:hAnsi="Calibri"/>
                <w:b w:val="1"/>
                <w:bCs w:val="1"/>
                <w:color w:val="548dd4"/>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Framework, dependencias y/o librerías a utilizar: </w:t>
            </w:r>
          </w:p>
          <w:p w:rsidR="00000000" w:rsidDel="00000000" w:rsidP="00000000" w:rsidRDefault="00000000" w:rsidRPr="00000000" w14:paraId="0000008B">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Flutter SDK:</w:t>
            </w:r>
            <w:r w:rsidDel="00000000" w:rsidR="00000000" w:rsidRPr="00000000">
              <w:rPr>
                <w:rFonts w:ascii="Calibri" w:cs="Calibri" w:eastAsia="Calibri" w:hAnsi="Calibri"/>
                <w:i w:val="1"/>
                <w:iCs w:val="1"/>
                <w:sz w:val="20"/>
                <w:szCs w:val="20"/>
                <w:rtl w:val="0"/>
              </w:rPr>
              <w:t xml:space="preserve"> Framework principal multiplataforma.</w:t>
            </w:r>
          </w:p>
          <w:p w:rsidR="00000000" w:rsidDel="00000000" w:rsidP="00000000" w:rsidRDefault="00000000" w:rsidRPr="00000000" w14:paraId="0000008C">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Mapbox Maps SDK: </w:t>
            </w:r>
            <w:r w:rsidDel="00000000" w:rsidR="00000000" w:rsidRPr="00000000">
              <w:rPr>
                <w:rFonts w:ascii="Calibri" w:cs="Calibri" w:eastAsia="Calibri" w:hAnsi="Calibri"/>
                <w:i w:val="1"/>
                <w:iCs w:val="1"/>
                <w:sz w:val="20"/>
                <w:szCs w:val="20"/>
                <w:rtl w:val="0"/>
              </w:rPr>
              <w:t xml:space="preserve">Para cartografía avanzada y geolocalización.</w:t>
            </w:r>
          </w:p>
          <w:p w:rsidR="00000000" w:rsidDel="00000000" w:rsidP="00000000" w:rsidRDefault="00000000" w:rsidRPr="00000000" w14:paraId="0000008D">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TollGuru API</w:t>
            </w:r>
            <w:r w:rsidDel="00000000" w:rsidR="00000000" w:rsidRPr="00000000">
              <w:rPr>
                <w:rFonts w:ascii="Calibri" w:cs="Calibri" w:eastAsia="Calibri" w:hAnsi="Calibri"/>
                <w:i w:val="1"/>
                <w:iCs w:val="1"/>
                <w:sz w:val="20"/>
                <w:szCs w:val="20"/>
                <w:rtl w:val="0"/>
              </w:rPr>
              <w:t xml:space="preserve">: Motor externo para el cálculo de peajes en tiempo real.</w:t>
            </w:r>
          </w:p>
          <w:p w:rsidR="00000000" w:rsidDel="00000000" w:rsidP="00000000" w:rsidRDefault="00000000" w:rsidRPr="00000000" w14:paraId="0000008E">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Dio</w:t>
            </w:r>
            <w:r w:rsidDel="00000000" w:rsidR="00000000" w:rsidRPr="00000000">
              <w:rPr>
                <w:rFonts w:ascii="Calibri" w:cs="Calibri" w:eastAsia="Calibri" w:hAnsi="Calibri"/>
                <w:i w:val="1"/>
                <w:iCs w:val="1"/>
                <w:sz w:val="20"/>
                <w:szCs w:val="20"/>
                <w:rtl w:val="0"/>
              </w:rPr>
              <w:t xml:space="preserve">: Librerías para el consumo de servicios REST.</w:t>
            </w:r>
          </w:p>
          <w:p w:rsidR="00000000" w:rsidDel="00000000" w:rsidP="00000000" w:rsidRDefault="00000000" w:rsidRPr="00000000" w14:paraId="0000008F">
            <w:pPr>
              <w:spacing w:after="240" w:before="240" w:line="259" w:lineRule="auto"/>
              <w:jc w:val="both"/>
              <w:rPr>
                <w:rFonts w:ascii="Calibri" w:cs="Calibri" w:eastAsia="Calibri" w:hAnsi="Calibri"/>
                <w:b w:val="1"/>
                <w:bCs w:val="1"/>
                <w:color w:val="548dd4"/>
                <w:sz w:val="20"/>
                <w:szCs w:val="20"/>
              </w:rPr>
            </w:pP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b w:val="1"/>
                <w:bCs w:val="1"/>
                <w:i w:val="1"/>
                <w:iCs w:val="1"/>
                <w:sz w:val="20"/>
                <w:szCs w:val="20"/>
                <w:rtl w:val="0"/>
              </w:rPr>
              <w:t xml:space="preserve"> Riverpod</w:t>
            </w:r>
            <w:r w:rsidDel="00000000" w:rsidR="00000000" w:rsidRPr="00000000">
              <w:rPr>
                <w:rFonts w:ascii="Calibri" w:cs="Calibri" w:eastAsia="Calibri" w:hAnsi="Calibri"/>
                <w:i w:val="1"/>
                <w:iCs w:val="1"/>
                <w:sz w:val="20"/>
                <w:szCs w:val="20"/>
                <w:rtl w:val="0"/>
              </w:rPr>
              <w:t xml:space="preserve">: Para la gestión de estado eficiente.</w:t>
            </w:r>
            <w:r w:rsidDel="00000000" w:rsidR="00000000" w:rsidRPr="00000000">
              <w:rPr>
                <w:rtl w:val="0"/>
              </w:rPr>
            </w:r>
          </w:p>
          <w:p w:rsidR="00000000" w:rsidDel="00000000" w:rsidP="00000000" w:rsidRDefault="00000000" w:rsidRPr="00000000" w14:paraId="00000090">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color w:val="548dd4"/>
                <w:sz w:val="20"/>
                <w:szCs w:val="20"/>
                <w:rtl w:val="0"/>
              </w:rPr>
              <w:t xml:space="preserve">Base de datos: </w:t>
            </w:r>
            <w:r w:rsidDel="00000000" w:rsidR="00000000" w:rsidRPr="00000000">
              <w:rPr>
                <w:rFonts w:ascii="Calibri" w:cs="Calibri" w:eastAsia="Calibri" w:hAnsi="Calibri"/>
                <w:b w:val="1"/>
                <w:bCs w:val="1"/>
                <w:i w:val="1"/>
                <w:iCs w:val="1"/>
                <w:sz w:val="20"/>
                <w:szCs w:val="20"/>
                <w:rtl w:val="0"/>
              </w:rPr>
              <w:t xml:space="preserve">Firebase Cloud Firestore</w:t>
            </w:r>
            <w:r w:rsidDel="00000000" w:rsidR="00000000" w:rsidRPr="00000000">
              <w:rPr>
                <w:rFonts w:ascii="Calibri" w:cs="Calibri" w:eastAsia="Calibri" w:hAnsi="Calibri"/>
                <w:i w:val="1"/>
                <w:iCs w:val="1"/>
                <w:sz w:val="20"/>
                <w:szCs w:val="20"/>
                <w:rtl w:val="0"/>
              </w:rPr>
              <w:t xml:space="preserve">. Base de datos NoSQL en tiempo real que permite sincronizar el historial de gastos y perfiles de usuario de forma instantánea entre dispositivos.</w:t>
            </w: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b w:val="1"/>
                <w:bCs w:val="1"/>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color w:val="548dd4"/>
                <w:sz w:val="20"/>
                <w:szCs w:val="20"/>
                <w:rtl w:val="0"/>
              </w:rPr>
              <w:t xml:space="preserve">Repositorio: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i w:val="1"/>
                <w:iCs w:val="1"/>
                <w:sz w:val="20"/>
                <w:szCs w:val="20"/>
                <w:rtl w:val="0"/>
              </w:rPr>
              <w:t xml:space="preserve">GitHub</w:t>
            </w:r>
            <w:r w:rsidDel="00000000" w:rsidR="00000000" w:rsidRPr="00000000">
              <w:rPr>
                <w:rFonts w:ascii="Calibri" w:cs="Calibri" w:eastAsia="Calibri" w:hAnsi="Calibri"/>
                <w:i w:val="1"/>
                <w:iCs w:val="1"/>
                <w:sz w:val="20"/>
                <w:szCs w:val="20"/>
                <w:rtl w:val="0"/>
              </w:rPr>
              <w:t xml:space="preserve">. Se utilizará para el control de versiones, trabajo colaborativo del equipo y respaldo del código fuente en la nube.</w:t>
            </w:r>
          </w:p>
          <w:p w:rsidR="00000000" w:rsidDel="00000000" w:rsidP="00000000" w:rsidRDefault="00000000" w:rsidRPr="00000000" w14:paraId="00000093">
            <w:pPr>
              <w:spacing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Otros:</w:t>
            </w:r>
          </w:p>
          <w:p w:rsidR="00000000" w:rsidDel="00000000" w:rsidP="00000000" w:rsidRDefault="00000000" w:rsidRPr="00000000" w14:paraId="00000095">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 Postman:</w:t>
            </w:r>
            <w:r w:rsidDel="00000000" w:rsidR="00000000" w:rsidRPr="00000000">
              <w:rPr>
                <w:rFonts w:ascii="Calibri" w:cs="Calibri" w:eastAsia="Calibri" w:hAnsi="Calibri"/>
                <w:i w:val="1"/>
                <w:iCs w:val="1"/>
                <w:sz w:val="20"/>
                <w:szCs w:val="20"/>
                <w:rtl w:val="0"/>
              </w:rPr>
              <w:t xml:space="preserve"> Para pruebas y validación de las respuestas de la API de </w:t>
            </w:r>
            <w:r w:rsidDel="00000000" w:rsidR="00000000" w:rsidRPr="00000000">
              <w:rPr>
                <w:rFonts w:ascii="Calibri" w:cs="Calibri" w:eastAsia="Calibri" w:hAnsi="Calibri"/>
                <w:b w:val="1"/>
                <w:bCs w:val="1"/>
                <w:i w:val="1"/>
                <w:iCs w:val="1"/>
                <w:sz w:val="20"/>
                <w:szCs w:val="20"/>
                <w:rtl w:val="0"/>
              </w:rPr>
              <w:t xml:space="preserve">TollGuru.</w:t>
            </w:r>
          </w:p>
          <w:p w:rsidR="00000000" w:rsidDel="00000000" w:rsidP="00000000" w:rsidRDefault="00000000" w:rsidRPr="00000000" w14:paraId="00000096">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Figma: </w:t>
            </w:r>
            <w:r w:rsidDel="00000000" w:rsidR="00000000" w:rsidRPr="00000000">
              <w:rPr>
                <w:rFonts w:ascii="Calibri" w:cs="Calibri" w:eastAsia="Calibri" w:hAnsi="Calibri"/>
                <w:i w:val="1"/>
                <w:iCs w:val="1"/>
                <w:sz w:val="20"/>
                <w:szCs w:val="20"/>
                <w:rtl w:val="0"/>
              </w:rPr>
              <w:t xml:space="preserve">Para el prototipado de alta fidelidad (UI/UX) antes del desarrollo.</w:t>
            </w:r>
          </w:p>
          <w:p w:rsidR="00000000" w:rsidDel="00000000" w:rsidP="00000000" w:rsidRDefault="00000000" w:rsidRPr="00000000" w14:paraId="00000097">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 Firebase Auth:</w:t>
            </w:r>
            <w:r w:rsidDel="00000000" w:rsidR="00000000" w:rsidRPr="00000000">
              <w:rPr>
                <w:rFonts w:ascii="Calibri" w:cs="Calibri" w:eastAsia="Calibri" w:hAnsi="Calibri"/>
                <w:i w:val="1"/>
                <w:iCs w:val="1"/>
                <w:sz w:val="20"/>
                <w:szCs w:val="20"/>
                <w:rtl w:val="0"/>
              </w:rPr>
              <w:t xml:space="preserve"> Para la gestión segura de inicio de sesión de usuarios.</w:t>
            </w:r>
          </w:p>
          <w:p w:rsidR="00000000" w:rsidDel="00000000" w:rsidP="00000000" w:rsidRDefault="00000000" w:rsidRPr="00000000" w14:paraId="00000098">
            <w:pPr>
              <w:spacing w:line="259" w:lineRule="auto"/>
              <w:jc w:val="both"/>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9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6">
            <w:pPr>
              <w:spacing w:line="259" w:lineRule="auto"/>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tl w:val="0"/>
        </w:rPr>
      </w:r>
    </w:p>
    <w:tbl>
      <w:tblPr>
        <w:tblStyle w:val="Table11"/>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AD">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0">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Setup de entorno y Auth</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del repositorio GitHub, entorno Flutter y autenticación base en Firebase.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Flutter SDK, GitHub, Firebase.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(Sprint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Leonardo Oñate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Hito inicial: App base funcionando con login.</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7">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Integración Motor de Cobros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Conexión con la API de TollGuru para obtener tarifas dinámicas de Santiago y tipos de vehículos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API TollGuru, Postman.</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(Sprint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Jesus Aranguiz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Evidencia: Pruebas de respuestas JSON exitosas.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E">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Cartografía y Rutas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Mapbox para visualización de mapas y trazado de rutas entre punto A y 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Mapbox SDK, Dart.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(Sprint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Jesus Aranguiz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Los pórticos deben ser visibles en el mapa.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Dashboard y Lógica de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 la interfaz de gastos mensuales y sistema de notificaciones de presupuesto.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Firebase Firestore, Push Notifications.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(Sprint 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Ignacio Bravo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usuario recibe alertas al superar su límite.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QA, Pruebas y Cierre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de integración, corrección de bugs y preparación de la presentación final del MVP.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QA Test Suite, Firebase Console.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semanas (Sprint 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Leonardo Oñate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Entrega final del código y documentación técnica.</w:t>
            </w:r>
          </w:p>
        </w:tc>
      </w:tr>
    </w:tbl>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color w:val="000000"/>
        </w:rPr>
      </w:pPr>
      <w:bookmarkStart w:colFirst="0" w:colLast="0" w:name="_heading=h.hyhhxgfr08cn" w:id="2"/>
      <w:bookmarkEnd w:id="2"/>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0D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sz w:val="18"/>
                <w:szCs w:val="18"/>
                <w:rtl w:val="0"/>
              </w:rPr>
              <w:t xml:space="preserve">Actas y Constitución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tabs>
                <w:tab w:val="center" w:leader="none" w:pos="4419"/>
                <w:tab w:val="right" w:leader="none" w:pos="8838"/>
              </w:tabs>
              <w:spacing w:after="240" w:befor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detalla el propósito, valor agregado y los 5 atributos de calidad del sistema </w:t>
            </w:r>
            <w:r w:rsidDel="00000000" w:rsidR="00000000" w:rsidRPr="00000000">
              <w:rPr>
                <w:rFonts w:ascii="Calibri" w:cs="Calibri" w:eastAsia="Calibri" w:hAnsi="Calibri"/>
                <w:b w:val="1"/>
                <w:bCs w:val="1"/>
                <w:sz w:val="18"/>
                <w:szCs w:val="18"/>
                <w:rtl w:val="0"/>
              </w:rPr>
              <w:t xml:space="preserve">TAG OK</w:t>
            </w:r>
            <w:r w:rsidDel="00000000" w:rsidR="00000000" w:rsidRPr="00000000">
              <w:rPr>
                <w:rFonts w:ascii="Calibri" w:cs="Calibri" w:eastAsia="Calibri" w:hAnsi="Calibri"/>
                <w:sz w:val="18"/>
                <w:szCs w:val="18"/>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tabs>
                <w:tab w:val="center" w:leader="none" w:pos="4419"/>
                <w:tab w:val="right" w:leader="none" w:pos="8838"/>
              </w:tabs>
              <w:jc w:val="both"/>
              <w:rPr>
                <w:rFonts w:ascii="Calibri" w:cs="Calibri" w:eastAsia="Calibri" w:hAnsi="Calibri"/>
                <w:color w:val="1f4e79"/>
                <w:sz w:val="22"/>
                <w:szCs w:val="22"/>
              </w:rPr>
            </w:pPr>
            <w:hyperlink r:id="rId7">
              <w:r w:rsidDel="00000000" w:rsidR="00000000" w:rsidRPr="00000000">
                <w:rPr>
                  <w:rFonts w:ascii="Calibri" w:cs="Calibri" w:eastAsia="Calibri" w:hAnsi="Calibri"/>
                  <w:color w:val="0000ee"/>
                  <w:sz w:val="22"/>
                  <w:szCs w:val="22"/>
                  <w:u w:val="single"/>
                  <w:rtl w:val="0"/>
                </w:rPr>
                <w:t xml:space="preserve">01_Actas_y_Constitucion del proyecto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Planificación y Cronograma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la metodología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roles del equipo, ciclo de vida y la programación en </w:t>
            </w:r>
            <w:r w:rsidDel="00000000" w:rsidR="00000000" w:rsidRPr="00000000">
              <w:rPr>
                <w:rFonts w:ascii="Calibri" w:cs="Calibri" w:eastAsia="Calibri" w:hAnsi="Calibri"/>
                <w:b w:val="1"/>
                <w:bCs w:val="1"/>
                <w:sz w:val="22"/>
                <w:szCs w:val="22"/>
                <w:rtl w:val="0"/>
              </w:rPr>
              <w:t xml:space="preserve">Carta Gantt</w:t>
            </w:r>
            <w:r w:rsidDel="00000000" w:rsidR="00000000" w:rsidRPr="00000000">
              <w:rPr>
                <w:rFonts w:ascii="Calibri" w:cs="Calibri" w:eastAsia="Calibri" w:hAnsi="Calibri"/>
                <w:sz w:val="22"/>
                <w:szCs w:val="22"/>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tabs>
                <w:tab w:val="center" w:leader="none" w:pos="4419"/>
                <w:tab w:val="right" w:leader="none" w:pos="8838"/>
              </w:tabs>
              <w:jc w:val="both"/>
              <w:rPr>
                <w:rFonts w:ascii="Calibri" w:cs="Calibri" w:eastAsia="Calibri" w:hAnsi="Calibri"/>
                <w:color w:val="1f4e79"/>
                <w:sz w:val="22"/>
                <w:szCs w:val="22"/>
              </w:rPr>
            </w:pPr>
            <w:hyperlink r:id="rId8">
              <w:r w:rsidDel="00000000" w:rsidR="00000000" w:rsidRPr="00000000">
                <w:rPr>
                  <w:rFonts w:ascii="Calibri" w:cs="Calibri" w:eastAsia="Calibri" w:hAnsi="Calibri"/>
                  <w:color w:val="0000ee"/>
                  <w:sz w:val="22"/>
                  <w:szCs w:val="22"/>
                  <w:u w:val="single"/>
                  <w:rtl w:val="0"/>
                </w:rPr>
                <w:t xml:space="preserve">02_Planificacion_y_Cronograma</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E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tabs>
                <w:tab w:val="center" w:leader="none" w:pos="4419"/>
                <w:tab w:val="right" w:leader="none" w:pos="8838"/>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Definición del Problema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de diagnóstico que incluye el </w:t>
            </w:r>
            <w:r w:rsidDel="00000000" w:rsidR="00000000" w:rsidRPr="00000000">
              <w:rPr>
                <w:rFonts w:ascii="Calibri" w:cs="Calibri" w:eastAsia="Calibri" w:hAnsi="Calibri"/>
                <w:b w:val="1"/>
                <w:bCs w:val="1"/>
                <w:sz w:val="22"/>
                <w:szCs w:val="22"/>
                <w:rtl w:val="0"/>
              </w:rPr>
              <w:t xml:space="preserve">Diagrama de Ishikawa</w:t>
            </w:r>
            <w:r w:rsidDel="00000000" w:rsidR="00000000" w:rsidRPr="00000000">
              <w:rPr>
                <w:rFonts w:ascii="Calibri" w:cs="Calibri" w:eastAsia="Calibri" w:hAnsi="Calibri"/>
                <w:sz w:val="22"/>
                <w:szCs w:val="22"/>
                <w:rtl w:val="0"/>
              </w:rPr>
              <w:t xml:space="preserve"> y el análisis de causas y efectos de la problemática.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tabs>
                <w:tab w:val="center" w:leader="none" w:pos="4419"/>
                <w:tab w:val="right" w:leader="none" w:pos="8838"/>
              </w:tabs>
              <w:jc w:val="both"/>
              <w:rPr>
                <w:rFonts w:ascii="Calibri" w:cs="Calibri" w:eastAsia="Calibri" w:hAnsi="Calibri"/>
                <w:color w:val="1f4e79"/>
                <w:sz w:val="22"/>
                <w:szCs w:val="22"/>
              </w:rPr>
            </w:pPr>
            <w:hyperlink r:id="rId9">
              <w:r w:rsidDel="00000000" w:rsidR="00000000" w:rsidRPr="00000000">
                <w:rPr>
                  <w:rFonts w:ascii="Calibri" w:cs="Calibri" w:eastAsia="Calibri" w:hAnsi="Calibri"/>
                  <w:color w:val="0000ee"/>
                  <w:sz w:val="22"/>
                  <w:szCs w:val="22"/>
                  <w:u w:val="single"/>
                  <w:rtl w:val="0"/>
                </w:rPr>
                <w:t xml:space="preserve">01_Analisis_de_requerimientos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tabs>
                <w:tab w:val="center" w:leader="none" w:pos="4419"/>
                <w:tab w:val="right" w:leader="none" w:pos="8838"/>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Estado del Arte y Homologación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Investigación de mercado comparando </w:t>
            </w:r>
            <w:r w:rsidDel="00000000" w:rsidR="00000000" w:rsidRPr="00000000">
              <w:rPr>
                <w:rFonts w:ascii="Calibri" w:cs="Calibri" w:eastAsia="Calibri" w:hAnsi="Calibri"/>
                <w:b w:val="1"/>
                <w:bCs w:val="1"/>
                <w:sz w:val="22"/>
                <w:szCs w:val="22"/>
                <w:rtl w:val="0"/>
              </w:rPr>
              <w:t xml:space="preserve">TAG OK</w:t>
            </w:r>
            <w:r w:rsidDel="00000000" w:rsidR="00000000" w:rsidRPr="00000000">
              <w:rPr>
                <w:rFonts w:ascii="Calibri" w:cs="Calibri" w:eastAsia="Calibri" w:hAnsi="Calibri"/>
                <w:sz w:val="22"/>
                <w:szCs w:val="22"/>
                <w:rtl w:val="0"/>
              </w:rPr>
              <w:t xml:space="preserve"> con referentes como </w:t>
            </w:r>
            <w:r w:rsidDel="00000000" w:rsidR="00000000" w:rsidRPr="00000000">
              <w:rPr>
                <w:rFonts w:ascii="Calibri" w:cs="Calibri" w:eastAsia="Calibri" w:hAnsi="Calibri"/>
                <w:b w:val="1"/>
                <w:bCs w:val="1"/>
                <w:sz w:val="22"/>
                <w:szCs w:val="22"/>
                <w:rtl w:val="0"/>
              </w:rPr>
              <w:t xml:space="preserve">TollGuru</w:t>
            </w:r>
            <w:r w:rsidDel="00000000" w:rsidR="00000000" w:rsidRPr="00000000">
              <w:rPr>
                <w:rFonts w:ascii="Calibri" w:cs="Calibri" w:eastAsia="Calibri" w:hAnsi="Calibri"/>
                <w:sz w:val="22"/>
                <w:szCs w:val="22"/>
                <w:rtl w:val="0"/>
              </w:rPr>
              <w:t xml:space="preserve"> y soluciones locales.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tabs>
                <w:tab w:val="center" w:leader="none" w:pos="4419"/>
                <w:tab w:val="right" w:leader="none" w:pos="8838"/>
              </w:tabs>
              <w:jc w:val="both"/>
              <w:rPr>
                <w:rFonts w:ascii="Calibri" w:cs="Calibri" w:eastAsia="Calibri" w:hAnsi="Calibri"/>
                <w:color w:val="1f4e79"/>
                <w:sz w:val="22"/>
                <w:szCs w:val="22"/>
              </w:rPr>
            </w:pPr>
            <w:hyperlink r:id="rId10">
              <w:r w:rsidDel="00000000" w:rsidR="00000000" w:rsidRPr="00000000">
                <w:rPr>
                  <w:rFonts w:ascii="Calibri" w:cs="Calibri" w:eastAsia="Calibri" w:hAnsi="Calibri"/>
                  <w:color w:val="0000ee"/>
                  <w:sz w:val="22"/>
                  <w:szCs w:val="22"/>
                  <w:u w:val="single"/>
                  <w:rtl w:val="0"/>
                </w:rPr>
                <w:t xml:space="preserve">02_Estado_del_Arte_y_Homologacion</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Modelo de Solución y Arquitectura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Contiene los </w:t>
            </w:r>
            <w:r w:rsidDel="00000000" w:rsidR="00000000" w:rsidRPr="00000000">
              <w:rPr>
                <w:rFonts w:ascii="Calibri" w:cs="Calibri" w:eastAsia="Calibri" w:hAnsi="Calibri"/>
                <w:b w:val="1"/>
                <w:bCs w:val="1"/>
                <w:sz w:val="22"/>
                <w:szCs w:val="22"/>
                <w:rtl w:val="0"/>
              </w:rPr>
              <w:t xml:space="preserve">Diagramas de Casos de Uso</w:t>
            </w:r>
            <w:r w:rsidDel="00000000" w:rsidR="00000000" w:rsidRPr="00000000">
              <w:rPr>
                <w:rFonts w:ascii="Calibri" w:cs="Calibri" w:eastAsia="Calibri" w:hAnsi="Calibri"/>
                <w:sz w:val="22"/>
                <w:szCs w:val="22"/>
                <w:rtl w:val="0"/>
              </w:rPr>
              <w:t xml:space="preserve"> y la justificación técnica de servicios </w:t>
            </w:r>
            <w:r w:rsidDel="00000000" w:rsidR="00000000" w:rsidRPr="00000000">
              <w:rPr>
                <w:rFonts w:ascii="Calibri" w:cs="Calibri" w:eastAsia="Calibri" w:hAnsi="Calibri"/>
                <w:b w:val="1"/>
                <w:bCs w:val="1"/>
                <w:sz w:val="22"/>
                <w:szCs w:val="22"/>
                <w:rtl w:val="0"/>
              </w:rPr>
              <w:t xml:space="preserve">Cloud (PaaS/SaaS)</w:t>
            </w:r>
            <w:r w:rsidDel="00000000" w:rsidR="00000000" w:rsidRPr="00000000">
              <w:rPr>
                <w:rFonts w:ascii="Calibri" w:cs="Calibri" w:eastAsia="Calibri" w:hAnsi="Calibri"/>
                <w:sz w:val="22"/>
                <w:szCs w:val="22"/>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jc w:val="both"/>
              <w:rPr>
                <w:rFonts w:ascii="Calibri" w:cs="Calibri" w:eastAsia="Calibri" w:hAnsi="Calibri"/>
                <w:color w:val="1f4e79"/>
                <w:sz w:val="22"/>
                <w:szCs w:val="22"/>
              </w:rPr>
            </w:pPr>
            <w:hyperlink r:id="rId11">
              <w:r w:rsidDel="00000000" w:rsidR="00000000" w:rsidRPr="00000000">
                <w:rPr>
                  <w:rFonts w:ascii="Calibri" w:cs="Calibri" w:eastAsia="Calibri" w:hAnsi="Calibri"/>
                  <w:color w:val="0000ee"/>
                  <w:sz w:val="22"/>
                  <w:szCs w:val="22"/>
                  <w:u w:val="single"/>
                  <w:rtl w:val="0"/>
                </w:rPr>
                <w:t xml:space="preserve">02_Arquitectura_Y_Diseño</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Evidencia Semanal (GitHub)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del repositorio activo con los avances semanales y configuración inicial del entorno en </w:t>
            </w:r>
            <w:r w:rsidDel="00000000" w:rsidR="00000000" w:rsidRPr="00000000">
              <w:rPr>
                <w:rFonts w:ascii="Calibri" w:cs="Calibri" w:eastAsia="Calibri" w:hAnsi="Calibri"/>
                <w:b w:val="1"/>
                <w:bCs w:val="1"/>
                <w:sz w:val="22"/>
                <w:szCs w:val="22"/>
                <w:rtl w:val="0"/>
              </w:rPr>
              <w:t xml:space="preserve">Flutter/Dart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both"/>
              <w:rPr>
                <w:rFonts w:ascii="Calibri" w:cs="Calibri" w:eastAsia="Calibri" w:hAnsi="Calibri"/>
                <w:color w:val="1f4e79"/>
                <w:sz w:val="22"/>
                <w:szCs w:val="22"/>
              </w:rPr>
            </w:pPr>
            <w:hyperlink r:id="rId12">
              <w:r w:rsidDel="00000000" w:rsidR="00000000" w:rsidRPr="00000000">
                <w:rPr>
                  <w:rFonts w:ascii="Calibri" w:cs="Calibri" w:eastAsia="Calibri" w:hAnsi="Calibri"/>
                  <w:color w:val="1155cc"/>
                  <w:sz w:val="22"/>
                  <w:szCs w:val="22"/>
                  <w:u w:val="single"/>
                  <w:rtl w:val="0"/>
                </w:rPr>
                <w:t xml:space="preserve">Link repositorio GitHub</w:t>
              </w:r>
            </w:hyperlink>
            <w:r w:rsidDel="00000000" w:rsidR="00000000" w:rsidRPr="00000000">
              <w:rPr>
                <w:rtl w:val="0"/>
              </w:rPr>
            </w:r>
          </w:p>
        </w:tc>
      </w:tr>
    </w:tbl>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2286000"/>
            <wp:effectExtent b="0" l="0" r="0" t="0"/>
            <wp:docPr id="210600997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rPr>
      </w:pPr>
      <w:hyperlink r:id="rId14">
        <w:r w:rsidDel="00000000" w:rsidR="00000000" w:rsidRPr="00000000">
          <w:rPr>
            <w:rFonts w:ascii="Calibri" w:cs="Calibri" w:eastAsia="Calibri" w:hAnsi="Calibri"/>
            <w:color w:val="0000ee"/>
            <w:u w:val="single"/>
            <w:rtl w:val="0"/>
          </w:rPr>
          <w:t xml:space="preserve">Carta Gantt</w:t>
        </w:r>
      </w:hyperlink>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07">
            <w:pPr>
              <w:spacing w:after="240" w:before="240"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este apartado se detallan los antecedentes adicionales y las evidencias que respaldan el desarrollo y la gestión del proyecto </w:t>
            </w:r>
            <w:r w:rsidDel="00000000" w:rsidR="00000000" w:rsidRPr="00000000">
              <w:rPr>
                <w:rFonts w:ascii="Calibri" w:cs="Calibri" w:eastAsia="Calibri" w:hAnsi="Calibri"/>
                <w:b w:val="1"/>
                <w:bCs w:val="1"/>
                <w:i w:val="1"/>
                <w:iCs w:val="1"/>
                <w:sz w:val="20"/>
                <w:szCs w:val="20"/>
                <w:rtl w:val="0"/>
              </w:rPr>
              <w:t xml:space="preserve">TAG OK</w:t>
            </w:r>
            <w:r w:rsidDel="00000000" w:rsidR="00000000" w:rsidRPr="00000000">
              <w:rPr>
                <w:rFonts w:ascii="Calibri" w:cs="Calibri" w:eastAsia="Calibri" w:hAnsi="Calibri"/>
                <w:i w:val="1"/>
                <w:iCs w:val="1"/>
                <w:sz w:val="20"/>
                <w:szCs w:val="20"/>
                <w:rtl w:val="0"/>
              </w:rPr>
              <w:t xml:space="preserve"> durante la Fase 1:</w:t>
            </w:r>
          </w:p>
          <w:p w:rsidR="00000000" w:rsidDel="00000000" w:rsidP="00000000" w:rsidRDefault="00000000" w:rsidRPr="00000000" w14:paraId="00000108">
            <w:pPr>
              <w:numPr>
                <w:ilvl w:val="0"/>
                <w:numId w:val="1"/>
              </w:numPr>
              <w:spacing w:after="0" w:afterAutospacing="0" w:before="24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Repositorio de Código Fuente (GitHub):</w:t>
            </w:r>
            <w:r w:rsidDel="00000000" w:rsidR="00000000" w:rsidRPr="00000000">
              <w:rPr>
                <w:rFonts w:ascii="Calibri" w:cs="Calibri" w:eastAsia="Calibri" w:hAnsi="Calibri"/>
                <w:i w:val="1"/>
                <w:iCs w:val="1"/>
                <w:sz w:val="20"/>
                <w:szCs w:val="20"/>
                <w:rtl w:val="0"/>
              </w:rPr>
              <w:t xml:space="preserve"> Se ha habilitado un repositorio oficial en GitHub para el control de versiones y el respaldo del código fuente. Este repositorio cuenta con la configuración inicial del entorno en </w:t>
            </w:r>
            <w:r w:rsidDel="00000000" w:rsidR="00000000" w:rsidRPr="00000000">
              <w:rPr>
                <w:rFonts w:ascii="Calibri" w:cs="Calibri" w:eastAsia="Calibri" w:hAnsi="Calibri"/>
                <w:b w:val="1"/>
                <w:bCs w:val="1"/>
                <w:i w:val="1"/>
                <w:iCs w:val="1"/>
                <w:sz w:val="20"/>
                <w:szCs w:val="20"/>
                <w:rtl w:val="0"/>
              </w:rPr>
              <w:t xml:space="preserve">Flutter</w:t>
            </w:r>
            <w:r w:rsidDel="00000000" w:rsidR="00000000" w:rsidRPr="00000000">
              <w:rPr>
                <w:rFonts w:ascii="Calibri" w:cs="Calibri" w:eastAsia="Calibri" w:hAnsi="Calibri"/>
                <w:i w:val="1"/>
                <w:iCs w:val="1"/>
                <w:sz w:val="20"/>
                <w:szCs w:val="20"/>
                <w:rtl w:val="0"/>
              </w:rPr>
              <w:t xml:space="preserve"> y </w:t>
            </w:r>
            <w:r w:rsidDel="00000000" w:rsidR="00000000" w:rsidRPr="00000000">
              <w:rPr>
                <w:rFonts w:ascii="Calibri" w:cs="Calibri" w:eastAsia="Calibri" w:hAnsi="Calibri"/>
                <w:b w:val="1"/>
                <w:bCs w:val="1"/>
                <w:i w:val="1"/>
                <w:iCs w:val="1"/>
                <w:sz w:val="20"/>
                <w:szCs w:val="20"/>
                <w:rtl w:val="0"/>
              </w:rPr>
              <w:t xml:space="preserve">Dart</w:t>
            </w:r>
            <w:r w:rsidDel="00000000" w:rsidR="00000000" w:rsidRPr="00000000">
              <w:rPr>
                <w:rFonts w:ascii="Calibri" w:cs="Calibri" w:eastAsia="Calibri" w:hAnsi="Calibri"/>
                <w:i w:val="1"/>
                <w:iCs w:val="1"/>
                <w:sz w:val="20"/>
                <w:szCs w:val="20"/>
                <w:rtl w:val="0"/>
              </w:rPr>
              <w:t xml:space="preserve">, cumpliendo con la obligación de mantener evidencias técnicas activas.</w:t>
            </w:r>
          </w:p>
          <w:p w:rsidR="00000000" w:rsidDel="00000000" w:rsidP="00000000" w:rsidRDefault="00000000" w:rsidRPr="00000000" w14:paraId="00000109">
            <w:pPr>
              <w:numPr>
                <w:ilvl w:val="0"/>
                <w:numId w:val="1"/>
              </w:numPr>
              <w:spacing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Estructura Documental en Google Drive:</w:t>
            </w:r>
            <w:r w:rsidDel="00000000" w:rsidR="00000000" w:rsidRPr="00000000">
              <w:rPr>
                <w:rFonts w:ascii="Calibri" w:cs="Calibri" w:eastAsia="Calibri" w:hAnsi="Calibri"/>
                <w:i w:val="1"/>
                <w:iCs w:val="1"/>
                <w:sz w:val="20"/>
                <w:szCs w:val="20"/>
                <w:rtl w:val="0"/>
              </w:rPr>
              <w:t xml:space="preserve"> El proyecto se gestiona mediante una estructura de carpetas compartidas (desde la 00 hasta la 05), lo que facilita el acceso jerárquico a las actas, planes de trabajo y diseños de arquitectura para todos los integrantes y el docente.</w:t>
            </w:r>
          </w:p>
          <w:p w:rsidR="00000000" w:rsidDel="00000000" w:rsidP="00000000" w:rsidRDefault="00000000" w:rsidRPr="00000000" w14:paraId="0000010A">
            <w:pPr>
              <w:numPr>
                <w:ilvl w:val="0"/>
                <w:numId w:val="1"/>
              </w:numPr>
              <w:spacing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Validación de Fuentes Técnicas:</w:t>
            </w:r>
            <w:r w:rsidDel="00000000" w:rsidR="00000000" w:rsidRPr="00000000">
              <w:rPr>
                <w:rFonts w:ascii="Calibri" w:cs="Calibri" w:eastAsia="Calibri" w:hAnsi="Calibri"/>
                <w:i w:val="1"/>
                <w:iCs w:val="1"/>
                <w:sz w:val="20"/>
                <w:szCs w:val="20"/>
                <w:rtl w:val="0"/>
              </w:rPr>
              <w:t xml:space="preserve"> Se incluye como antecedente clave el uso de la </w:t>
            </w:r>
            <w:r w:rsidDel="00000000" w:rsidR="00000000" w:rsidRPr="00000000">
              <w:rPr>
                <w:rFonts w:ascii="Calibri" w:cs="Calibri" w:eastAsia="Calibri" w:hAnsi="Calibri"/>
                <w:b w:val="1"/>
                <w:bCs w:val="1"/>
                <w:i w:val="1"/>
                <w:iCs w:val="1"/>
                <w:sz w:val="20"/>
                <w:szCs w:val="20"/>
                <w:rtl w:val="0"/>
              </w:rPr>
              <w:t xml:space="preserve">API de TollGuru</w:t>
            </w:r>
            <w:r w:rsidDel="00000000" w:rsidR="00000000" w:rsidRPr="00000000">
              <w:rPr>
                <w:rFonts w:ascii="Calibri" w:cs="Calibri" w:eastAsia="Calibri" w:hAnsi="Calibri"/>
                <w:i w:val="1"/>
                <w:iCs w:val="1"/>
                <w:sz w:val="20"/>
                <w:szCs w:val="20"/>
                <w:rtl w:val="0"/>
              </w:rPr>
              <w:t xml:space="preserve">, seleccionada tras un análisis de mercado por su capacidad de proveer tarifas dinámicas reales (Horario Punta/Valle) de las autopistas de Santiago, garantizando la factibilidad técnica del producto.</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C">
      <w:pPr>
        <w:pStyle w:val="Heading3"/>
        <w:spacing w:after="80" w:line="276" w:lineRule="auto"/>
        <w:rPr>
          <w:rFonts w:ascii="Arial" w:cs="Arial" w:eastAsia="Arial" w:hAnsi="Arial"/>
          <w:sz w:val="26"/>
          <w:szCs w:val="26"/>
        </w:rPr>
      </w:pPr>
      <w:bookmarkStart w:colFirst="0" w:colLast="0" w:name="_heading=h.y5jdkqtstpkn" w:id="3"/>
      <w:bookmarkEnd w:id="3"/>
      <w:r w:rsidDel="00000000" w:rsidR="00000000" w:rsidRPr="00000000">
        <w:rPr>
          <w:rtl w:val="0"/>
        </w:rPr>
      </w:r>
    </w:p>
    <w:p w:rsidR="00000000" w:rsidDel="00000000" w:rsidP="00000000" w:rsidRDefault="00000000" w:rsidRPr="00000000" w14:paraId="0000010D">
      <w:pPr>
        <w:pStyle w:val="Heading3"/>
        <w:spacing w:after="80" w:line="276" w:lineRule="auto"/>
        <w:rPr>
          <w:rFonts w:ascii="Arial" w:cs="Arial" w:eastAsia="Arial" w:hAnsi="Arial"/>
          <w:sz w:val="26"/>
          <w:szCs w:val="26"/>
        </w:rPr>
      </w:pPr>
      <w:bookmarkStart w:colFirst="0" w:colLast="0" w:name="_heading=h.9too2tnbjspn" w:id="4"/>
      <w:bookmarkEnd w:id="4"/>
      <w:r w:rsidDel="00000000" w:rsidR="00000000" w:rsidRPr="00000000">
        <w:rPr>
          <w:rtl w:val="0"/>
        </w:rPr>
      </w:r>
    </w:p>
    <w:p w:rsidR="00000000" w:rsidDel="00000000" w:rsidP="00000000" w:rsidRDefault="00000000" w:rsidRPr="00000000" w14:paraId="0000010E">
      <w:pPr>
        <w:pStyle w:val="Heading3"/>
        <w:spacing w:after="80" w:line="276" w:lineRule="auto"/>
        <w:rPr>
          <w:rFonts w:ascii="Arial" w:cs="Arial" w:eastAsia="Arial" w:hAnsi="Arial"/>
          <w:sz w:val="26"/>
          <w:szCs w:val="26"/>
        </w:rPr>
      </w:pPr>
      <w:bookmarkStart w:colFirst="0" w:colLast="0" w:name="_heading=h.a5kkefb5wtc5" w:id="5"/>
      <w:bookmarkEnd w:id="5"/>
      <w:r w:rsidDel="00000000" w:rsidR="00000000" w:rsidRPr="00000000">
        <w:rPr>
          <w:rtl w:val="0"/>
        </w:rPr>
      </w:r>
    </w:p>
    <w:p w:rsidR="00000000" w:rsidDel="00000000" w:rsidP="00000000" w:rsidRDefault="00000000" w:rsidRPr="00000000" w14:paraId="0000010F">
      <w:pPr>
        <w:pStyle w:val="Heading3"/>
        <w:spacing w:after="80" w:line="276" w:lineRule="auto"/>
        <w:rPr>
          <w:rFonts w:ascii="Arial" w:cs="Arial" w:eastAsia="Arial" w:hAnsi="Arial"/>
          <w:sz w:val="26"/>
          <w:szCs w:val="26"/>
        </w:rPr>
      </w:pPr>
      <w:bookmarkStart w:colFirst="0" w:colLast="0" w:name="_heading=h.whjcla4eh7ud" w:id="6"/>
      <w:bookmarkEnd w:id="6"/>
      <w:r w:rsidDel="00000000" w:rsidR="00000000" w:rsidRPr="00000000">
        <w:rPr>
          <w:rtl w:val="0"/>
        </w:rPr>
      </w:r>
    </w:p>
    <w:p w:rsidR="00000000" w:rsidDel="00000000" w:rsidP="00000000" w:rsidRDefault="00000000" w:rsidRPr="00000000" w14:paraId="00000110">
      <w:pPr>
        <w:pStyle w:val="Heading3"/>
        <w:spacing w:after="80" w:line="276" w:lineRule="auto"/>
        <w:rPr>
          <w:rFonts w:ascii="Arial" w:cs="Arial" w:eastAsia="Arial" w:hAnsi="Arial"/>
          <w:sz w:val="26"/>
          <w:szCs w:val="26"/>
        </w:rPr>
      </w:pPr>
      <w:bookmarkStart w:colFirst="0" w:colLast="0" w:name="_heading=h.jffjaixt4boq" w:id="7"/>
      <w:bookmarkEnd w:id="7"/>
      <w:r w:rsidDel="00000000" w:rsidR="00000000" w:rsidRPr="00000000">
        <w:rPr>
          <w:rtl w:val="0"/>
        </w:rPr>
      </w:r>
    </w:p>
    <w:p w:rsidR="00000000" w:rsidDel="00000000" w:rsidP="00000000" w:rsidRDefault="00000000" w:rsidRPr="00000000" w14:paraId="00000111">
      <w:pPr>
        <w:pStyle w:val="Heading3"/>
        <w:spacing w:after="80" w:line="276" w:lineRule="auto"/>
        <w:rPr>
          <w:rFonts w:ascii="Arial" w:cs="Arial" w:eastAsia="Arial" w:hAnsi="Arial"/>
          <w:sz w:val="26"/>
          <w:szCs w:val="26"/>
        </w:rPr>
      </w:pPr>
      <w:bookmarkStart w:colFirst="0" w:colLast="0" w:name="_heading=h.qyrdl99w3yic" w:id="8"/>
      <w:bookmarkEnd w:id="8"/>
      <w:r w:rsidDel="00000000" w:rsidR="00000000" w:rsidRPr="00000000">
        <w:rPr>
          <w:rtl w:val="0"/>
        </w:rPr>
      </w:r>
    </w:p>
    <w:p w:rsidR="00000000" w:rsidDel="00000000" w:rsidP="00000000" w:rsidRDefault="00000000" w:rsidRPr="00000000" w14:paraId="00000112">
      <w:pPr>
        <w:pStyle w:val="Heading3"/>
        <w:spacing w:after="80" w:line="276" w:lineRule="auto"/>
        <w:rPr>
          <w:rFonts w:ascii="Arial" w:cs="Arial" w:eastAsia="Arial" w:hAnsi="Arial"/>
          <w:sz w:val="26"/>
          <w:szCs w:val="26"/>
        </w:rPr>
      </w:pPr>
      <w:bookmarkStart w:colFirst="0" w:colLast="0" w:name="_heading=h.mx0gm8xqp3im" w:id="9"/>
      <w:bookmarkEnd w:id="9"/>
      <w:r w:rsidDel="00000000" w:rsidR="00000000" w:rsidRPr="00000000">
        <w:rPr>
          <w:rtl w:val="0"/>
        </w:rPr>
      </w:r>
    </w:p>
    <w:p w:rsidR="00000000" w:rsidDel="00000000" w:rsidP="00000000" w:rsidRDefault="00000000" w:rsidRPr="00000000" w14:paraId="00000113">
      <w:pPr>
        <w:pStyle w:val="Heading3"/>
        <w:spacing w:after="80" w:line="276" w:lineRule="auto"/>
        <w:rPr>
          <w:rFonts w:ascii="Arial" w:cs="Arial" w:eastAsia="Arial" w:hAnsi="Arial"/>
          <w:sz w:val="26"/>
          <w:szCs w:val="26"/>
        </w:rPr>
      </w:pPr>
      <w:bookmarkStart w:colFirst="0" w:colLast="0" w:name="_heading=h.6lxwtd1x3unu" w:id="10"/>
      <w:bookmarkEnd w:id="10"/>
      <w:r w:rsidDel="00000000" w:rsidR="00000000" w:rsidRPr="00000000">
        <w:rPr>
          <w:rtl w:val="0"/>
        </w:rPr>
      </w:r>
    </w:p>
    <w:p w:rsidR="00000000" w:rsidDel="00000000" w:rsidP="00000000" w:rsidRDefault="00000000" w:rsidRPr="00000000" w14:paraId="00000114">
      <w:pPr>
        <w:pStyle w:val="Heading3"/>
        <w:spacing w:after="80" w:line="276" w:lineRule="auto"/>
        <w:rPr>
          <w:rFonts w:ascii="Arial" w:cs="Arial" w:eastAsia="Arial" w:hAnsi="Arial"/>
          <w:sz w:val="26"/>
          <w:szCs w:val="26"/>
        </w:rPr>
      </w:pPr>
      <w:bookmarkStart w:colFirst="0" w:colLast="0" w:name="_heading=h.o0dzbm8kbcg4" w:id="11"/>
      <w:bookmarkEnd w:id="11"/>
      <w:r w:rsidDel="00000000" w:rsidR="00000000" w:rsidRPr="00000000">
        <w:rPr>
          <w:rtl w:val="0"/>
        </w:rPr>
      </w:r>
    </w:p>
    <w:p w:rsidR="00000000" w:rsidDel="00000000" w:rsidP="00000000" w:rsidRDefault="00000000" w:rsidRPr="00000000" w14:paraId="00000115">
      <w:pPr>
        <w:pStyle w:val="Heading3"/>
        <w:spacing w:after="80" w:line="276" w:lineRule="auto"/>
        <w:rPr>
          <w:rFonts w:ascii="Arial" w:cs="Arial" w:eastAsia="Arial" w:hAnsi="Arial"/>
          <w:sz w:val="26"/>
          <w:szCs w:val="26"/>
        </w:rPr>
      </w:pPr>
      <w:bookmarkStart w:colFirst="0" w:colLast="0" w:name="_heading=h.w2nek3q6zlo6" w:id="12"/>
      <w:bookmarkEnd w:id="12"/>
      <w:r w:rsidDel="00000000" w:rsidR="00000000" w:rsidRPr="00000000">
        <w:rPr>
          <w:rtl w:val="0"/>
        </w:rPr>
      </w:r>
    </w:p>
    <w:p w:rsidR="00000000" w:rsidDel="00000000" w:rsidP="00000000" w:rsidRDefault="00000000" w:rsidRPr="00000000" w14:paraId="00000116">
      <w:pPr>
        <w:pStyle w:val="Heading3"/>
        <w:spacing w:after="80" w:line="276" w:lineRule="auto"/>
        <w:rPr>
          <w:rFonts w:ascii="Arial" w:cs="Arial" w:eastAsia="Arial" w:hAnsi="Arial"/>
          <w:sz w:val="26"/>
          <w:szCs w:val="26"/>
        </w:rPr>
      </w:pPr>
      <w:bookmarkStart w:colFirst="0" w:colLast="0" w:name="_heading=h.aj1x81s2y0y4" w:id="13"/>
      <w:bookmarkEnd w:id="13"/>
      <w:r w:rsidDel="00000000" w:rsidR="00000000" w:rsidRPr="00000000">
        <w:rPr>
          <w:rtl w:val="0"/>
        </w:rPr>
      </w:r>
    </w:p>
    <w:p w:rsidR="00000000" w:rsidDel="00000000" w:rsidP="00000000" w:rsidRDefault="00000000" w:rsidRPr="00000000" w14:paraId="00000117">
      <w:pPr>
        <w:pStyle w:val="Heading3"/>
        <w:spacing w:after="80" w:line="276" w:lineRule="auto"/>
        <w:rPr>
          <w:rFonts w:ascii="Arial" w:cs="Arial" w:eastAsia="Arial" w:hAnsi="Arial"/>
          <w:sz w:val="30"/>
          <w:szCs w:val="30"/>
        </w:rPr>
      </w:pPr>
      <w:bookmarkStart w:colFirst="0" w:colLast="0" w:name="_heading=h.t1p0o4pdo546" w:id="14"/>
      <w:bookmarkEnd w:id="14"/>
      <w:r w:rsidDel="00000000" w:rsidR="00000000" w:rsidRPr="00000000">
        <w:rPr>
          <w:rFonts w:ascii="Arial" w:cs="Arial" w:eastAsia="Arial" w:hAnsi="Arial"/>
          <w:sz w:val="30"/>
          <w:szCs w:val="30"/>
          <w:rtl w:val="0"/>
        </w:rPr>
        <w:t xml:space="preserve">11. CONCLUSIÓN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finalización de la </w:t>
      </w:r>
      <w:r w:rsidDel="00000000" w:rsidR="00000000" w:rsidRPr="00000000">
        <w:rPr>
          <w:rFonts w:ascii="Arial" w:cs="Arial" w:eastAsia="Arial" w:hAnsi="Arial"/>
          <w:b w:val="1"/>
          <w:bCs w:val="1"/>
          <w:sz w:val="22"/>
          <w:szCs w:val="22"/>
          <w:rtl w:val="0"/>
        </w:rPr>
        <w:t xml:space="preserve">Fase 1: Definición y Planificación</w:t>
      </w:r>
      <w:r w:rsidDel="00000000" w:rsidR="00000000" w:rsidRPr="00000000">
        <w:rPr>
          <w:rFonts w:ascii="Arial" w:cs="Arial" w:eastAsia="Arial" w:hAnsi="Arial"/>
          <w:sz w:val="22"/>
          <w:szCs w:val="22"/>
          <w:rtl w:val="0"/>
        </w:rPr>
        <w:t xml:space="preserve"> ha permitido establecer una base sólida para el desarrollo de </w:t>
      </w:r>
      <w:r w:rsidDel="00000000" w:rsidR="00000000" w:rsidRPr="00000000">
        <w:rPr>
          <w:rFonts w:ascii="Arial" w:cs="Arial" w:eastAsia="Arial" w:hAnsi="Arial"/>
          <w:b w:val="1"/>
          <w:bCs w:val="1"/>
          <w:sz w:val="22"/>
          <w:szCs w:val="22"/>
          <w:rtl w:val="0"/>
        </w:rPr>
        <w:t xml:space="preserve">TAG OK</w:t>
      </w:r>
      <w:r w:rsidDel="00000000" w:rsidR="00000000" w:rsidRPr="00000000">
        <w:rPr>
          <w:rFonts w:ascii="Arial" w:cs="Arial" w:eastAsia="Arial" w:hAnsi="Arial"/>
          <w:sz w:val="22"/>
          <w:szCs w:val="22"/>
          <w:rtl w:val="0"/>
        </w:rPr>
        <w:t xml:space="preserve">. A través del diagnóstico realizado, se ha confirmado que la fragmentación de la información de cobros en las autopistas de Santiago representa una problemática crítica para la gestión financiera de los conductores, la cual será resuelta mediante nuestra propuesta de centralización inteligente.</w:t>
      </w:r>
    </w:p>
    <w:p w:rsidR="00000000" w:rsidDel="00000000" w:rsidP="00000000" w:rsidRDefault="00000000" w:rsidRPr="00000000" w14:paraId="0000011A">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Desde una perspectiva técnica, la validación del stack tecnológico compuesto por </w:t>
      </w:r>
      <w:r w:rsidDel="00000000" w:rsidR="00000000" w:rsidRPr="00000000">
        <w:rPr>
          <w:rFonts w:ascii="Arial" w:cs="Arial" w:eastAsia="Arial" w:hAnsi="Arial"/>
          <w:b w:val="1"/>
          <w:bCs w:val="1"/>
          <w:sz w:val="22"/>
          <w:szCs w:val="22"/>
          <w:rtl w:val="0"/>
        </w:rPr>
        <w:t xml:space="preserve">Flutter, Firebase (PaaS)</w:t>
      </w:r>
      <w:r w:rsidDel="00000000" w:rsidR="00000000" w:rsidRPr="00000000">
        <w:rPr>
          <w:rFonts w:ascii="Arial" w:cs="Arial" w:eastAsia="Arial" w:hAnsi="Arial"/>
          <w:sz w:val="22"/>
          <w:szCs w:val="22"/>
          <w:rtl w:val="0"/>
        </w:rPr>
        <w:t xml:space="preserve"> y la </w:t>
      </w:r>
      <w:r w:rsidDel="00000000" w:rsidR="00000000" w:rsidRPr="00000000">
        <w:rPr>
          <w:rFonts w:ascii="Arial" w:cs="Arial" w:eastAsia="Arial" w:hAnsi="Arial"/>
          <w:b w:val="1"/>
          <w:bCs w:val="1"/>
          <w:sz w:val="22"/>
          <w:szCs w:val="22"/>
          <w:rtl w:val="0"/>
        </w:rPr>
        <w:t xml:space="preserve">API de TollGuru (SaaS)</w:t>
      </w:r>
      <w:r w:rsidDel="00000000" w:rsidR="00000000" w:rsidRPr="00000000">
        <w:rPr>
          <w:rFonts w:ascii="Arial" w:cs="Arial" w:eastAsia="Arial" w:hAnsi="Arial"/>
          <w:sz w:val="22"/>
          <w:szCs w:val="22"/>
          <w:rtl w:val="0"/>
        </w:rPr>
        <w:t xml:space="preserve"> asegura la factibilidad y escalabilidad del proyecto. La integración de estos servicios de vanguardia permitirá cumplir con los atributos de calidad exigidos, garantizando precisión en los cálculos de tarifas dinámicas y una experiencia de usuario fluida en tiempo real.</w:t>
      </w:r>
    </w:p>
    <w:p w:rsidR="00000000" w:rsidDel="00000000" w:rsidP="00000000" w:rsidRDefault="00000000" w:rsidRPr="00000000" w14:paraId="0000011B">
      <w:pPr>
        <w:spacing w:after="240" w:line="276" w:lineRule="auto"/>
        <w:rPr>
          <w:rFonts w:ascii="Calibri" w:cs="Calibri" w:eastAsia="Calibri" w:hAnsi="Calibri"/>
        </w:rPr>
      </w:pPr>
      <w:r w:rsidDel="00000000" w:rsidR="00000000" w:rsidRPr="00000000">
        <w:rPr>
          <w:rFonts w:ascii="Arial" w:cs="Arial" w:eastAsia="Arial" w:hAnsi="Arial"/>
          <w:sz w:val="22"/>
          <w:szCs w:val="22"/>
          <w:rtl w:val="0"/>
        </w:rPr>
        <w:t xml:space="preserve">Finalmente, la planificación detallada en 18 semanas y la adopción de la metodología </w:t>
      </w:r>
      <w:r w:rsidDel="00000000" w:rsidR="00000000" w:rsidRPr="00000000">
        <w:rPr>
          <w:rFonts w:ascii="Arial" w:cs="Arial" w:eastAsia="Arial" w:hAnsi="Arial"/>
          <w:b w:val="1"/>
          <w:bCs w:val="1"/>
          <w:sz w:val="22"/>
          <w:szCs w:val="22"/>
          <w:rtl w:val="0"/>
        </w:rPr>
        <w:t xml:space="preserve">Scrum</w:t>
      </w:r>
      <w:r w:rsidDel="00000000" w:rsidR="00000000" w:rsidRPr="00000000">
        <w:rPr>
          <w:rFonts w:ascii="Arial" w:cs="Arial" w:eastAsia="Arial" w:hAnsi="Arial"/>
          <w:sz w:val="22"/>
          <w:szCs w:val="22"/>
          <w:rtl w:val="0"/>
        </w:rPr>
        <w:t xml:space="preserve"> proporcionan al equipo una estructura de trabajo clara para enfrentar la </w:t>
      </w:r>
      <w:r w:rsidDel="00000000" w:rsidR="00000000" w:rsidRPr="00000000">
        <w:rPr>
          <w:rFonts w:ascii="Arial" w:cs="Arial" w:eastAsia="Arial" w:hAnsi="Arial"/>
          <w:b w:val="1"/>
          <w:bCs w:val="1"/>
          <w:sz w:val="22"/>
          <w:szCs w:val="22"/>
          <w:rtl w:val="0"/>
        </w:rPr>
        <w:t xml:space="preserve">Fase 2: Diseño y Desarrollo</w:t>
      </w:r>
      <w:r w:rsidDel="00000000" w:rsidR="00000000" w:rsidRPr="00000000">
        <w:rPr>
          <w:rFonts w:ascii="Arial" w:cs="Arial" w:eastAsia="Arial" w:hAnsi="Arial"/>
          <w:sz w:val="22"/>
          <w:szCs w:val="22"/>
          <w:rtl w:val="0"/>
        </w:rPr>
        <w:t xml:space="preserve">. Estamos convencidos de que el cumplimiento riguroso de esta hoja de ruta permitirá entregar, al finalizar el semestre, un producto informático viable, seguro y de alta calidad que transforme positivamente la forma en que los ciudadanos interactúan con el sistema de autopistas urbanas.</w:t>
      </w:r>
      <w:r w:rsidDel="00000000" w:rsidR="00000000" w:rsidRPr="00000000">
        <w:rPr>
          <w:rtl w:val="0"/>
        </w:rPr>
      </w:r>
    </w:p>
    <w:sectPr>
      <w:headerReference r:id="rId15" w:type="default"/>
      <w:footerReference r:id="rId16"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77"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rpV9AWVaXA4hb5Fb1bcPD_lg-Yu4sAif?usp=drive_link" TargetMode="External"/><Relationship Id="rId10" Type="http://schemas.openxmlformats.org/officeDocument/2006/relationships/hyperlink" Target="https://drive.google.com/drive/folders/1hdg7GMyn3dZsZg90AyID8l32olSTIUVh?usp=drive_link" TargetMode="External"/><Relationship Id="rId13" Type="http://schemas.openxmlformats.org/officeDocument/2006/relationships/image" Target="media/image1.png"/><Relationship Id="rId12" Type="http://schemas.openxmlformats.org/officeDocument/2006/relationships/hyperlink" Target="https://github.com/leo-onate/TAG-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QdgooEa-64Pjre0Lr0Aunz8itcXo7x6L?usp=drive_link" TargetMode="External"/><Relationship Id="rId15" Type="http://schemas.openxmlformats.org/officeDocument/2006/relationships/header" Target="header1.xml"/><Relationship Id="rId14" Type="http://schemas.openxmlformats.org/officeDocument/2006/relationships/hyperlink" Target="https://docs.google.com/spreadsheets/d/1jx8iXkn6gP0GMHYNGi-fcvh4p6rPpn20oqQLplhiF6s/edit?usp=drive_link"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Qtssy6fM8gNi5JkVsF2ratMvyAXAiZlQ?usp=drive_link" TargetMode="External"/><Relationship Id="rId8" Type="http://schemas.openxmlformats.org/officeDocument/2006/relationships/hyperlink" Target="https://drive.google.com/drive/folders/1iPy2V3UX5-M43-_nrdzYgBZaa0VqolnN?usp=drive_lin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ezQYd9HVYTxp3L7DwoWGKN6HDg==">CgMxLjAyDmgueTQ1ZzVrY3dsMno5Mg5oLjJvMjlkajc5bm9rMzIOaC5oeWhoeGdmcjA4Y24yDmgueTVqZGtxdHN0cGtuMg5oLjl0b28ydG5ianNwbjIOaC5hNWtrZWZiNXd0YzUyDmgud2hqY2xhNGVoN3VkMg5oLmpmZmphaXh0NGJvcTIOaC5xeXJkbDk5dzN5aWMyDmgubXgwZ204eHFwM2ltMg5oLjZseHd0ZDF4M3VudTIOaC5vMGR6Ym04a2JjZzQyDmgudzJuZWszcTZ6bG82Mg5oLmFqMXg4MXMyeTB5NDIOaC50MXAwbzRwZG81NDY4AHIhMWxJRllGVHdBZC01RzA3RTJCY1hoYkhfVFAzTzVlcj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