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Tableau des risque: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intitulé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erreur capteur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mauvaise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retard planning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remise en cause 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remise en cause objectif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moyenne (dépend des autre risque)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maîtrise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partielle(adjonction personne adjacent)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effective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moyennement critique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faiblement critique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effet sur le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coût plus élevé, délai augmenter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inutilité des système mise en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retard dans la mise en place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appel professionnel dans le domaine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appel professionnel pour former les employé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suivi stricte du planning mise en place 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