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future intentions to use contraceptives for family planning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future intentions to use contraceptive for family planning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(42.9)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(57.1)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(1.17-7.85, p=0.020)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(0.29-5.46, p=0.729)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(83.1)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(1.26-10.82, p=0.016)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 (0.15-4.06, p=0.790)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3.61 (1.28-10.05,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(0.18-5.56, p=0.985)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(0.56-4.98, p=0.352)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 (0.06-2.11, p=0.260)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(64.1)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 (1.21-5.67,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 (1.24-15.32, p=0.023)*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(1.01-5.70, p=0.048)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6.04 (1.41-27.46, p=0.017)*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(83.9)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(1.13-7.94, p=0.030)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 (0.95-25.13, p=0.060)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(29.5)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(70.5)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(0.56-3.15, p=0.505)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4.04 (0.74-22.72,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(22.3)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 (77.7)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(0.80-3.43, p=0.213)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(0.40-3.97, p=0.754)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(70.8)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 (83.0)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(1.23-3.27,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(0.50-2.03, p=0.955)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(28.5)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 (71.5)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(1.05-3.49, p=0.038)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(0.52-2.91, p=0.652)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(88.6)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 (1.62-6.34,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(0.69-7.63, p=0.195)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(20.6)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 (79.4)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(76.7)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(0.47-1.60, p=0.613)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 (0.22-1.22, p=0.123)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(28.8)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(71.2)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(0.05-0.68, p=0.019)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(0.05-1.62, p=0.212)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 (85.1)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(0.12-1.65, p=0.331)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 (0.08-2.81, p=0.532)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(76.9)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(0.63-2.03, p=0.707)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 (0.44-2.06, p=0.878)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(81.7)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(0.75-2.45, p=0.324)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(0.93-5.00, p=0.082)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 (88.8)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(75.8)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(24.2)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(0.02-0.09,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(0.01-0.12,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(59.4)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 (0.10-0.34,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(0.08-0.36,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(88.5)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(45.0)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 (0.14-1.06, p=0.062)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(24.1)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 (75.9)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 (0.23-0.72,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 (0.39-1.70, p=0.585)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(63.2)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(15.9)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 (84.1)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(1.83-5.17,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(1.64-7.00, p=0.001)*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317.52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ratio, </w:t>
            </w:r>
            <w:r>
              <w:rPr>
                <w:i/>
                <w:rFonts w:ascii="Calibri" w:hAnsi="Calibri"/>
                <w:sz w:val="20"/>
              </w:rPr>
              <w:t xml:space="preserve">AIC</w:t>
            </w:r>
            <w:r>
              <w:rPr>
                <w:rFonts w:ascii="Calibri" w:hAnsi="Calibri"/>
                <w:sz w:val="20"/>
              </w:rPr>
              <w:t xml:space="preserve"> Akaike Information Criterion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2025-01-08T09:59:52Z</dcterms:created>
  <dcterms:modified xsi:type="dcterms:W3CDTF">2025-01-08T09:59:52Z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