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151D3" w14:textId="77777777" w:rsidR="006B6C25" w:rsidRDefault="000000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实验</w:t>
      </w:r>
      <w:r>
        <w:rPr>
          <w:rFonts w:ascii="Times New Roman" w:hAnsi="Times New Roman" w:cs="Times New Roman" w:hint="eastAsia"/>
          <w:b/>
          <w:sz w:val="28"/>
          <w:szCs w:val="28"/>
        </w:rPr>
        <w:t>1</w:t>
      </w:r>
      <w:r>
        <w:rPr>
          <w:rFonts w:ascii="Times New Roman" w:hAnsi="Times New Roman" w:cs="Times New Roman" w:hint="eastAsia"/>
          <w:b/>
          <w:sz w:val="28"/>
          <w:szCs w:val="28"/>
        </w:rPr>
        <w:t>（硬件实验）——放大器设计与硬件搭建及测试</w:t>
      </w:r>
    </w:p>
    <w:p w14:paraId="309CFEE5" w14:textId="6072AC02" w:rsidR="006B6C25" w:rsidRDefault="000000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姓名</w:t>
      </w:r>
      <w:r w:rsidR="00F10662">
        <w:rPr>
          <w:rFonts w:ascii="Times New Roman" w:hAnsi="Times New Roman" w:cs="Times New Roman" w:hint="eastAsia"/>
          <w:b/>
          <w:sz w:val="28"/>
          <w:szCs w:val="28"/>
        </w:rPr>
        <w:t>Leo</w:t>
      </w:r>
      <w:r>
        <w:rPr>
          <w:rFonts w:ascii="Times New Roman" w:hAnsi="Times New Roman" w:cs="Times New Roman" w:hint="eastAsia"/>
          <w:b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b/>
          <w:sz w:val="28"/>
          <w:szCs w:val="28"/>
        </w:rPr>
        <w:t>学号</w:t>
      </w:r>
      <w:r w:rsidR="00F10662">
        <w:rPr>
          <w:rFonts w:ascii="Times New Roman" w:hAnsi="Times New Roman" w:cs="Times New Roman"/>
          <w:b/>
          <w:sz w:val="28"/>
          <w:szCs w:val="28"/>
        </w:rPr>
        <w:tab/>
      </w:r>
      <w:r w:rsidR="00F10662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sz w:val="28"/>
          <w:szCs w:val="28"/>
        </w:rPr>
        <w:t>得分</w:t>
      </w:r>
    </w:p>
    <w:p w14:paraId="11EB589B" w14:textId="77777777" w:rsidR="006B6C25" w:rsidRDefault="000000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设计要求：采用晶体管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、电阻、电容等器件设计</w:t>
      </w:r>
      <w:r>
        <w:rPr>
          <w:rFonts w:ascii="Times New Roman" w:hAnsi="Times New Roman" w:cs="Times New Roman" w:hint="eastAsia"/>
        </w:rPr>
        <w:t>单端</w:t>
      </w:r>
      <w:r>
        <w:rPr>
          <w:rFonts w:ascii="Times New Roman" w:hAnsi="Times New Roman" w:cs="Times New Roman"/>
        </w:rPr>
        <w:t>放大器，</w:t>
      </w:r>
      <w:r>
        <w:rPr>
          <w:rFonts w:ascii="Times New Roman" w:hAnsi="Times New Roman" w:cs="Times New Roman" w:hint="eastAsia"/>
        </w:rPr>
        <w:t>负载电容</w:t>
      </w:r>
      <w:r>
        <w:rPr>
          <w:rFonts w:ascii="Times New Roman" w:hAnsi="Times New Roman" w:cs="Times New Roman" w:hint="eastAsia"/>
        </w:rPr>
        <w:t>2nF</w:t>
      </w:r>
      <w:r>
        <w:rPr>
          <w:rFonts w:ascii="Times New Roman" w:hAnsi="Times New Roman" w:cs="Times New Roman" w:hint="eastAsia"/>
        </w:rPr>
        <w:t>，电源电压</w:t>
      </w:r>
      <w:r>
        <w:rPr>
          <w:rFonts w:ascii="Times New Roman" w:hAnsi="Times New Roman" w:cs="Times New Roman" w:hint="eastAsia"/>
        </w:rPr>
        <w:t>5V</w:t>
      </w:r>
      <w:r>
        <w:rPr>
          <w:rFonts w:ascii="Times New Roman" w:hAnsi="Times New Roman" w:cs="Times New Roman" w:hint="eastAsia"/>
        </w:rPr>
        <w:t>，放大器上限频率</w:t>
      </w:r>
      <w:r>
        <w:rPr>
          <w:rFonts w:ascii="Times New Roman" w:hAnsi="Times New Roman" w:cs="Times New Roman" w:hint="eastAsia"/>
        </w:rPr>
        <w:t>3kHz&lt;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 w:hint="eastAsia"/>
          <w:vertAlign w:val="subscript"/>
        </w:rPr>
        <w:t>H</w:t>
      </w:r>
      <w:r>
        <w:rPr>
          <w:rFonts w:ascii="Times New Roman" w:hAnsi="Times New Roman" w:cs="Times New Roman" w:hint="eastAsia"/>
        </w:rPr>
        <w:t>&lt;6kHz</w:t>
      </w:r>
      <w:r>
        <w:rPr>
          <w:rFonts w:ascii="Times New Roman" w:hAnsi="Times New Roman" w:cs="Times New Roman" w:hint="eastAsia"/>
        </w:rPr>
        <w:t>，下限频率</w:t>
      </w:r>
      <w:r>
        <w:rPr>
          <w:rFonts w:ascii="Times New Roman" w:hAnsi="Times New Roman" w:cs="Times New Roman" w:hint="eastAsia"/>
          <w:i/>
        </w:rPr>
        <w:t>f</w:t>
      </w:r>
      <w:r>
        <w:rPr>
          <w:rFonts w:ascii="Times New Roman" w:hAnsi="Times New Roman" w:cs="Times New Roman" w:hint="eastAsia"/>
          <w:vertAlign w:val="subscript"/>
        </w:rPr>
        <w:t>L</w:t>
      </w:r>
      <w:r>
        <w:rPr>
          <w:rFonts w:ascii="Times New Roman" w:hAnsi="Times New Roman" w:cs="Times New Roman" w:hint="eastAsia"/>
        </w:rPr>
        <w:t>&lt;1kHz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带宽内电压增益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 w:hint="eastAsia"/>
        </w:rPr>
        <w:t>32dB</w:t>
      </w:r>
      <w:r>
        <w:rPr>
          <w:rFonts w:ascii="Times New Roman" w:hAnsi="Times New Roman" w:cs="Times New Roman" w:hint="eastAsia"/>
        </w:rPr>
        <w:t>，功耗</w:t>
      </w:r>
      <w:r>
        <w:rPr>
          <w:rFonts w:ascii="Times New Roman" w:hAnsi="Times New Roman" w:cs="Times New Roman" w:hint="eastAsia"/>
        </w:rPr>
        <w:t>&lt;3mW</w:t>
      </w:r>
      <w:r>
        <w:rPr>
          <w:rFonts w:ascii="Times New Roman" w:hAnsi="Times New Roman" w:cs="Times New Roman" w:hint="eastAsia"/>
        </w:rPr>
        <w:t>。</w:t>
      </w:r>
    </w:p>
    <w:p w14:paraId="0CB2FBBE" w14:textId="77777777" w:rsidR="006B6C25" w:rsidRDefault="00000000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一、</w:t>
      </w:r>
      <w:r>
        <w:rPr>
          <w:rFonts w:ascii="Times New Roman" w:hAnsi="Times New Roman" w:cs="Times New Roman" w:hint="eastAsia"/>
          <w:b/>
        </w:rPr>
        <w:t>设计过程</w:t>
      </w:r>
    </w:p>
    <w:p w14:paraId="49705BCC" w14:textId="77777777" w:rsidR="006B6C25" w:rsidRDefault="00000000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给</w:t>
      </w:r>
      <w:r>
        <w:rPr>
          <w:rFonts w:ascii="Times New Roman" w:hAnsi="Times New Roman" w:cs="Times New Roman" w:hint="eastAsia"/>
        </w:rPr>
        <w:t>放大器设计</w:t>
      </w:r>
      <w:r>
        <w:rPr>
          <w:rFonts w:ascii="Times New Roman" w:hAnsi="Times New Roman" w:cs="Times New Roman"/>
        </w:rPr>
        <w:t>合适的偏置电路和输入输出网络，</w:t>
      </w:r>
      <w:r>
        <w:rPr>
          <w:rFonts w:ascii="Times New Roman" w:hAnsi="Times New Roman" w:cs="Times New Roman" w:hint="eastAsia"/>
        </w:rPr>
        <w:t>写出设计过程。</w:t>
      </w:r>
    </w:p>
    <w:p w14:paraId="767E8EA7" w14:textId="77777777" w:rsidR="006B6C25" w:rsidRDefault="000000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电路图：</w:t>
      </w:r>
    </w:p>
    <w:p w14:paraId="70338BEF" w14:textId="516E4988" w:rsidR="006B6C25" w:rsidRDefault="00633C4C">
      <w:pPr>
        <w:spacing w:line="360" w:lineRule="auto"/>
        <w:rPr>
          <w:rFonts w:ascii="Times New Roman" w:hAnsi="Times New Roman" w:cs="Times New Roman"/>
        </w:rPr>
      </w:pPr>
      <w:r w:rsidRPr="00633C4C">
        <w:rPr>
          <w:rFonts w:ascii="Times New Roman" w:hAnsi="Times New Roman" w:cs="Times New Roman"/>
          <w:noProof/>
        </w:rPr>
        <w:drawing>
          <wp:inline distT="0" distB="0" distL="0" distR="0" wp14:anchorId="0F07B6BC" wp14:editId="4996C345">
            <wp:extent cx="5274310" cy="3768090"/>
            <wp:effectExtent l="0" t="0" r="2540" b="3810"/>
            <wp:docPr id="365193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3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5FD" w14:textId="77777777" w:rsidR="006B6C25" w:rsidRDefault="006B6C25">
      <w:pPr>
        <w:spacing w:line="360" w:lineRule="auto"/>
        <w:rPr>
          <w:rFonts w:ascii="Times New Roman" w:hAnsi="Times New Roman" w:cs="Times New Roman"/>
        </w:rPr>
      </w:pPr>
    </w:p>
    <w:p w14:paraId="1465BF9F" w14:textId="77777777" w:rsidR="006B6C25" w:rsidRDefault="006B6C25">
      <w:pPr>
        <w:spacing w:line="360" w:lineRule="auto"/>
        <w:rPr>
          <w:rFonts w:ascii="Times New Roman" w:hAnsi="Times New Roman" w:cs="Times New Roman"/>
        </w:rPr>
      </w:pPr>
    </w:p>
    <w:p w14:paraId="1E74FFE5" w14:textId="77777777" w:rsidR="006B6C25" w:rsidRDefault="000000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理论分析过程：</w:t>
      </w:r>
    </w:p>
    <w:p w14:paraId="0989B276" w14:textId="1BB03C05" w:rsidR="006B6C25" w:rsidRDefault="005736E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首先考虑使用单级共射放大电路（如上图，但元件参数未确定）。在基极采用电阻分压的方式提供直流电压，用电容耦合的方式提供交流小信号。</w:t>
      </w:r>
    </w:p>
    <w:p w14:paraId="3FB3E2F7" w14:textId="77777777" w:rsidR="00F0713B" w:rsidRDefault="005736E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查阅三极管手册可得，当集电极电流小于</w:t>
      </w:r>
      <w:r w:rsidRPr="005736E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E75CBDF" wp14:editId="772C341E">
            <wp:simplePos x="0" y="0"/>
            <wp:positionH relativeFrom="column">
              <wp:posOffset>1466850</wp:posOffset>
            </wp:positionH>
            <wp:positionV relativeFrom="paragraph">
              <wp:posOffset>92075</wp:posOffset>
            </wp:positionV>
            <wp:extent cx="2256790" cy="1950085"/>
            <wp:effectExtent l="0" t="0" r="0" b="0"/>
            <wp:wrapTopAndBottom/>
            <wp:docPr id="1730578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83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mA</w:t>
      </w:r>
      <w:r>
        <w:rPr>
          <w:rFonts w:ascii="Times New Roman" w:hAnsi="Times New Roman" w:cs="Times New Roman" w:hint="eastAsia"/>
        </w:rPr>
        <w:t>时均能提供较为可观的放大倍数。为了降低功耗，该电流值越小越好。</w:t>
      </w:r>
    </w:p>
    <w:p w14:paraId="13C46CBD" w14:textId="1BC17AC1" w:rsidR="00A14E02" w:rsidRDefault="00A14E0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首先看直流偏置电路。假定</w:t>
      </w:r>
      <w:r>
        <w:rPr>
          <w:rFonts w:ascii="Times New Roman" w:hAnsi="Times New Roman" w:cs="Times New Roman" w:hint="eastAsia"/>
        </w:rPr>
        <w:t>Vcc</w:t>
      </w:r>
      <w:r>
        <w:rPr>
          <w:rFonts w:ascii="Times New Roman" w:hAnsi="Times New Roman" w:cs="Times New Roman" w:hint="eastAsia"/>
        </w:rPr>
        <w:t>固定为</w:t>
      </w:r>
      <w:r>
        <w:rPr>
          <w:rFonts w:ascii="Times New Roman" w:hAnsi="Times New Roman" w:cs="Times New Roman" w:hint="eastAsia"/>
        </w:rPr>
        <w:t>5V</w:t>
      </w:r>
      <w:r>
        <w:rPr>
          <w:rFonts w:ascii="Times New Roman" w:hAnsi="Times New Roman" w:cs="Times New Roman" w:hint="eastAsia"/>
        </w:rPr>
        <w:t>，为了满足功率要求，则总静态电流不能超过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 w:hint="eastAsia"/>
        </w:rPr>
        <w:t>uA</w:t>
      </w:r>
      <w:r>
        <w:rPr>
          <w:rFonts w:ascii="Times New Roman" w:hAnsi="Times New Roman" w:cs="Times New Roman" w:hint="eastAsia"/>
        </w:rPr>
        <w:t>，为此，将偏置电阻之和设置为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0~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Ω级别。这里设置为给发射结提供</w:t>
      </w:r>
      <w:r w:rsidR="00E41797">
        <w:rPr>
          <w:rFonts w:ascii="Times New Roman" w:hAnsi="Times New Roman" w:cs="Times New Roman"/>
        </w:rPr>
        <w:t>1.4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偏置电压，所以将上偏置电阻设为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Ω，下偏置电阻设为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集电极电阻因为与上限频率直接相关，所以留待后面分析。</w:t>
      </w:r>
    </w:p>
    <w:p w14:paraId="5588840D" w14:textId="3B4F1E7E" w:rsidR="00F0713B" w:rsidRDefault="00F0713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分析上限频率。在本题中，</w:t>
      </w:r>
      <w:r w:rsidRPr="00F0713B">
        <w:rPr>
          <w:rFonts w:ascii="Times New Roman" w:hAnsi="Times New Roman" w:cs="Times New Roman" w:hint="eastAsia"/>
        </w:rPr>
        <w:t>真正对上限频率有影响的是输出端的</w:t>
      </w:r>
      <w:r w:rsidRPr="00F0713B">
        <w:rPr>
          <w:rFonts w:ascii="Times New Roman" w:hAnsi="Times New Roman" w:cs="Times New Roman" w:hint="eastAsia"/>
        </w:rPr>
        <w:t>RC</w:t>
      </w:r>
      <w:r w:rsidRPr="00F0713B">
        <w:rPr>
          <w:rFonts w:ascii="Times New Roman" w:hAnsi="Times New Roman" w:cs="Times New Roman" w:hint="eastAsia"/>
        </w:rPr>
        <w:t>（</w:t>
      </w:r>
      <w:r w:rsidRPr="00F0713B">
        <w:rPr>
          <w:rFonts w:ascii="Times New Roman" w:hAnsi="Times New Roman" w:cs="Times New Roman" w:hint="eastAsia"/>
        </w:rPr>
        <w:t>2nF</w:t>
      </w:r>
      <w:r w:rsidRPr="00F0713B">
        <w:rPr>
          <w:rFonts w:ascii="Times New Roman" w:hAnsi="Times New Roman" w:cs="Times New Roman" w:hint="eastAsia"/>
        </w:rPr>
        <w:t>的负载电容和集电极电阻并联构成的时间常数</w:t>
      </w:r>
      <w:r>
        <w:rPr>
          <w:rFonts w:ascii="Times New Roman" w:hAnsi="Times New Roman" w:cs="Times New Roman" w:hint="eastAsia"/>
        </w:rPr>
        <w:t>。若欲控制上限频率约为</w:t>
      </w:r>
      <w:r w:rsidR="00633C4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kHz</w:t>
      </w:r>
      <w:r>
        <w:rPr>
          <w:rFonts w:ascii="Times New Roman" w:hAnsi="Times New Roman" w:cs="Times New Roman" w:hint="eastAsia"/>
        </w:rPr>
        <w:t>，则代入公式：</w:t>
      </w:r>
    </w:p>
    <w:p w14:paraId="3F49206B" w14:textId="4D9C3FE3" w:rsidR="00F0713B" w:rsidRPr="00F0713B" w:rsidRDefault="00000000">
      <w:pPr>
        <w:spacing w:line="36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Cambria Math" w:cs="Times New Roman"/>
            </w:rPr>
            <m:t>=5kHz</m:t>
          </m:r>
        </m:oMath>
      </m:oMathPara>
    </w:p>
    <w:p w14:paraId="6302723B" w14:textId="44A8DE3F" w:rsidR="00262372" w:rsidRDefault="00F0713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因为负载电容已经给定，所以可以解出集电极电阻（同时也是负载电阻）约为</w:t>
      </w:r>
      <w:r w:rsidR="00633C4C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</w:t>
      </w:r>
      <w:r w:rsidR="001029D9">
        <w:rPr>
          <w:rFonts w:ascii="Times New Roman" w:hAnsi="Times New Roman" w:cs="Times New Roman" w:hint="eastAsia"/>
        </w:rPr>
        <w:t>。</w:t>
      </w:r>
      <w:r w:rsidR="00262372">
        <w:rPr>
          <w:rFonts w:ascii="Times New Roman" w:hAnsi="Times New Roman" w:cs="Times New Roman" w:hint="eastAsia"/>
        </w:rPr>
        <w:t>这时由增益计算式</w:t>
      </w:r>
    </w:p>
    <w:p w14:paraId="0DE2F8C9" w14:textId="2487747C" w:rsidR="00262372" w:rsidRPr="00262372" w:rsidRDefault="00000000">
      <w:pPr>
        <w:spacing w:line="360" w:lineRule="auto"/>
        <w:rPr>
          <w:rFonts w:ascii="Times New Roman" w:hAnsi="Times New Roman" w:cs="Times New Roman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perscript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vertAlign w:val="superscript"/>
                </w:rPr>
                <m:t>v</m:t>
              </m:r>
            </m:sub>
          </m:sSub>
          <m:r>
            <w:rPr>
              <w:rFonts w:ascii="Cambria Math" w:hAnsi="Cambria Math" w:cs="Times New Roman"/>
              <w:vertAlign w:val="super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perscript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vertAlign w:val="superscript"/>
                </w:rPr>
                <m:t>m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vertAlign w:val="superscript"/>
                </w:rPr>
              </m:ctrlPr>
            </m:sSubSupPr>
            <m:e>
              <m:r>
                <w:rPr>
                  <w:rFonts w:ascii="Cambria Math" w:hAnsi="Cambria Math" w:cs="Times New Roman"/>
                  <w:vertAlign w:val="superscript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vertAlign w:val="superscript"/>
                </w:rPr>
                <m:t>L</m:t>
              </m:r>
            </m:sub>
            <m:sup>
              <m:r>
                <w:rPr>
                  <w:rFonts w:ascii="Cambria Math" w:hAnsi="Cambria Math" w:cs="Times New Roman"/>
                  <w:vertAlign w:val="superscript"/>
                </w:rPr>
                <m:t>'</m:t>
              </m:r>
            </m:sup>
          </m:sSubSup>
          <m:r>
            <w:rPr>
              <w:rFonts w:ascii="Cambria Math" w:hAnsi="Cambria Math" w:cs="Times New Roman"/>
              <w:vertAlign w:val="super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perscript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vertAlign w:val="superscript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perscript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vertAlign w:val="superscript"/>
                </w:rPr>
                <m:t>C</m:t>
              </m:r>
            </m:sub>
          </m:sSub>
        </m:oMath>
      </m:oMathPara>
    </w:p>
    <w:p w14:paraId="433BF748" w14:textId="43D775C2" w:rsidR="00EB3218" w:rsidRPr="00EB3218" w:rsidRDefault="00262372">
      <w:pPr>
        <w:spacing w:line="360" w:lineRule="auto"/>
        <w:rPr>
          <w:rFonts w:ascii="Times New Roman" w:hAnsi="Times New Roman" w:cs="Times New Roman"/>
        </w:rPr>
      </w:pPr>
      <w:r w:rsidRPr="00262372">
        <w:rPr>
          <w:rFonts w:ascii="Times New Roman" w:hAnsi="Times New Roman" w:cs="Times New Roman" w:hint="eastAsia"/>
        </w:rPr>
        <w:t>可知，若将增益设置为</w:t>
      </w:r>
      <w:r w:rsidRPr="00262372">
        <w:rPr>
          <w:rFonts w:ascii="Times New Roman" w:hAnsi="Times New Roman" w:cs="Times New Roman" w:hint="eastAsia"/>
        </w:rPr>
        <w:t>4</w:t>
      </w:r>
      <w:r w:rsidRPr="00262372">
        <w:rPr>
          <w:rFonts w:ascii="Times New Roman" w:hAnsi="Times New Roman" w:cs="Times New Roman"/>
        </w:rPr>
        <w:t>0</w:t>
      </w:r>
      <w:r w:rsidRPr="00262372"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 w:hint="eastAsia"/>
        </w:rPr>
        <w:t>，则可反解出</w:t>
      </w:r>
      <w:r w:rsidR="00EB3218">
        <w:rPr>
          <w:rFonts w:ascii="Times New Roman" w:hAnsi="Times New Roman" w:cs="Times New Roman" w:hint="eastAsia"/>
        </w:rPr>
        <w:t>gm</w:t>
      </w:r>
      <w:r w:rsidR="00EB3218">
        <w:rPr>
          <w:rFonts w:ascii="Times New Roman" w:hAnsi="Times New Roman" w:cs="Times New Roman"/>
        </w:rPr>
        <w:t>=0.00</w:t>
      </w:r>
      <w:r w:rsidR="00633C4C">
        <w:rPr>
          <w:rFonts w:ascii="Times New Roman" w:hAnsi="Times New Roman" w:cs="Times New Roman"/>
        </w:rPr>
        <w:t>42</w:t>
      </w:r>
      <w:r w:rsidR="00EB3218">
        <w:rPr>
          <w:rFonts w:ascii="Times New Roman" w:hAnsi="Times New Roman" w:cs="Times New Roman" w:hint="eastAsia"/>
        </w:rPr>
        <w:t>S</w:t>
      </w:r>
      <w:r w:rsidR="00EB3218">
        <w:rPr>
          <w:rFonts w:ascii="Times New Roman" w:hAnsi="Times New Roman" w:cs="Times New Roman" w:hint="eastAsia"/>
        </w:rPr>
        <w:t>，根据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="00EB3218">
        <w:rPr>
          <w:rFonts w:ascii="Times New Roman" w:hAnsi="Times New Roman" w:cs="Times New Roman" w:hint="eastAsia"/>
        </w:rPr>
        <w:t>可解出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=109.37</m:t>
        </m:r>
        <m:r>
          <m:rPr>
            <m:sty m:val="p"/>
          </m:rPr>
          <w:rPr>
            <w:rFonts w:ascii="Cambria Math" w:hAnsi="Cambria Math" w:cs="Times New Roman"/>
          </w:rPr>
          <m:t>μ</m:t>
        </m:r>
        <m:r>
          <w:rPr>
            <w:rFonts w:ascii="Cambria Math" w:hAnsi="Cambria Math" w:cs="Times New Roman"/>
          </w:rPr>
          <m:t>A</m:t>
        </m:r>
      </m:oMath>
    </w:p>
    <w:p w14:paraId="2D413391" w14:textId="6D1A0C07" w:rsidR="00F0713B" w:rsidRDefault="00A14E0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</w:t>
      </w:r>
      <w:r w:rsidR="00EB3218">
        <w:rPr>
          <w:rFonts w:ascii="Times New Roman" w:hAnsi="Times New Roman" w:cs="Times New Roman" w:hint="eastAsia"/>
        </w:rPr>
        <w:t>提高电路稳定性</w:t>
      </w:r>
      <w:r>
        <w:rPr>
          <w:rFonts w:ascii="Times New Roman" w:hAnsi="Times New Roman" w:cs="Times New Roman" w:hint="eastAsia"/>
        </w:rPr>
        <w:t>，考虑在发射极接电阻，但为了保证发射结正偏，故该电阻不能太大，结合已有实物元件，考虑将其设置为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.6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Ω。带入直流通路计算</w:t>
      </w:r>
    </w:p>
    <w:p w14:paraId="7BC2BF92" w14:textId="443ECFA7" w:rsidR="00E41797" w:rsidRPr="00E41797" w:rsidRDefault="00000000">
      <w:pPr>
        <w:spacing w:line="360" w:lineRule="auto"/>
        <w:rPr>
          <w:rStyle w:val="a4"/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Style w:val="a4"/>
                  <w:rFonts w:ascii="Cambria Math" w:hAnsi="Cambria Math"/>
                  <w:i/>
                </w:rPr>
              </m:ctrlPr>
            </m:sSubPr>
            <m:e>
              <m:r>
                <w:rPr>
                  <w:rStyle w:val="a4"/>
                  <w:rFonts w:ascii="Cambria Math" w:hAnsi="Cambria Math"/>
                </w:rPr>
                <m:t>I</m:t>
              </m:r>
            </m:e>
            <m:sub>
              <m:r>
                <w:rPr>
                  <w:rStyle w:val="a4"/>
                  <w:rFonts w:ascii="Cambria Math" w:hAnsi="Cambria Math"/>
                </w:rPr>
                <m:t>B</m:t>
              </m:r>
            </m:sub>
          </m:sSub>
          <m:r>
            <w:rPr>
              <w:rStyle w:val="a4"/>
              <w:rFonts w:ascii="Cambria Math" w:hAnsi="Cambria Math"/>
            </w:rPr>
            <m:t>=</m:t>
          </m:r>
          <m:f>
            <m:fPr>
              <m:ctrlPr>
                <w:rPr>
                  <w:rStyle w:val="a4"/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Style w:val="a4"/>
                      <w:rFonts w:ascii="Cambria Math" w:hAnsi="Cambria Math"/>
                    </w:rPr>
                    <m:t>BB</m:t>
                  </m:r>
                </m:sub>
              </m:sSub>
              <m:r>
                <w:rPr>
                  <w:rStyle w:val="a4"/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Style w:val="a4"/>
                      <w:rFonts w:ascii="Cambria Math" w:hAnsi="Cambria Math"/>
                    </w:rPr>
                    <m:t>BE</m:t>
                  </m:r>
                  <m:d>
                    <m:dPr>
                      <m:ctrlPr>
                        <w:rPr>
                          <w:rStyle w:val="a4"/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a4"/>
                          <w:rFonts w:ascii="Cambria Math" w:hAnsi="Cambria Math"/>
                        </w:rPr>
                        <m:t>on</m:t>
                      </m:r>
                    </m:e>
                  </m:d>
                </m:sub>
              </m:sSub>
              <m:ctrlPr>
                <w:rPr>
                  <w:rStyle w:val="a4"/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Style w:val="a4"/>
                      <w:rFonts w:ascii="Cambria Math" w:hAnsi="Cambria Math"/>
                    </w:rPr>
                    <m:t>BB</m:t>
                  </m:r>
                </m:sub>
              </m:sSub>
              <m:r>
                <w:rPr>
                  <w:rStyle w:val="a4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a4"/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Style w:val="a4"/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Style w:val="a4"/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Style w:val="a4"/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Style w:val="a4"/>
                  <w:rFonts w:ascii="Cambria Math" w:hAnsi="Cambria Math"/>
                  <w:i/>
                </w:rPr>
              </m:ctrlPr>
            </m:den>
          </m:f>
        </m:oMath>
      </m:oMathPara>
    </w:p>
    <w:p w14:paraId="094B2028" w14:textId="1B7E000B" w:rsidR="00E41797" w:rsidRPr="004721C1" w:rsidRDefault="00000000">
      <w:pPr>
        <w:spacing w:line="36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β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</m:oMath>
      </m:oMathPara>
    </w:p>
    <w:p w14:paraId="0EF34780" w14:textId="0885B76E" w:rsidR="004721C1" w:rsidRPr="004721C1" w:rsidRDefault="004721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BB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B1</m:t>
            </m:r>
          </m:sub>
        </m:sSub>
        <m:r>
          <m:rPr>
            <m:lit/>
          </m:rPr>
          <w:rPr>
            <w:rFonts w:ascii="Cambria Math" w:hAnsi="Cambria Math" w:cs="Times New Roman"/>
          </w:rPr>
          <m:t>//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B2</m:t>
            </m:r>
          </m:sub>
        </m:sSub>
        <m:r>
          <w:rPr>
            <w:rFonts w:ascii="Cambria Math" w:hAnsi="Cambria Math" w:cs="Times New Roman"/>
          </w:rPr>
          <m:t>=14k</m:t>
        </m:r>
        <m:r>
          <m:rPr>
            <m:sty m:val="p"/>
          </m:rPr>
          <w:rPr>
            <w:rFonts w:ascii="Cambria Math" w:hAnsi="Cambria Math" w:cs="Times New Roman" w:hint="eastAsia"/>
          </w:rPr>
          <m:t>Ω</m:t>
        </m:r>
      </m:oMath>
    </w:p>
    <w:p w14:paraId="4B6C8AD6" w14:textId="23AE9798" w:rsidR="004721C1" w:rsidRPr="004721C1" w:rsidRDefault="004721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带入计算得到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I</m:t>
            </m:r>
            <m:ctrlPr>
              <w:rPr>
                <w:rFonts w:ascii="Cambria Math" w:hAnsi="Cambria Math" w:cs="Times New Roman" w:hint="eastAsia"/>
                <w:i/>
              </w:rPr>
            </m:ctrlP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=117</m:t>
        </m:r>
        <m:r>
          <m:rPr>
            <m:sty m:val="p"/>
          </m:rPr>
          <w:rPr>
            <w:rFonts w:ascii="Cambria Math" w:hAnsi="Cambria Math" w:cs="Times New Roman"/>
          </w:rPr>
          <m:t>μ</m:t>
        </m:r>
        <m:r>
          <w:rPr>
            <w:rFonts w:ascii="Cambria Math" w:hAnsi="Cambria Math" w:cs="Times New Roman"/>
          </w:rPr>
          <m:t>A</m:t>
        </m:r>
      </m:oMath>
    </w:p>
    <w:p w14:paraId="541916E4" w14:textId="6966075A" w:rsidR="004721C1" w:rsidRDefault="004721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则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V</m:t>
            </m:r>
            <m:ctrlPr>
              <w:rPr>
                <w:rFonts w:ascii="Cambria Math" w:hAnsi="Cambria Math" w:cs="Times New Roman" w:hint="eastAsia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CE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CC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</w:rPr>
          <m:t>=1.89V&gt;1V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说明三极管工作在放大区，满足条件。</w:t>
      </w:r>
    </w:p>
    <w:p w14:paraId="2A808DA6" w14:textId="2EDC47BB" w:rsidR="004721C1" w:rsidRDefault="004721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分析下限频率。结合已有元件，拟选择</w:t>
      </w:r>
      <w:r w:rsidR="00633C4C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 w:hint="eastAsia"/>
        </w:rPr>
        <w:t>uF</w:t>
      </w:r>
      <w:r>
        <w:rPr>
          <w:rFonts w:ascii="Times New Roman" w:hAnsi="Times New Roman" w:cs="Times New Roman" w:hint="eastAsia"/>
        </w:rPr>
        <w:t>的</w:t>
      </w:r>
      <w:r w:rsidR="003F6884">
        <w:rPr>
          <w:rFonts w:ascii="Times New Roman" w:hAnsi="Times New Roman" w:cs="Times New Roman" w:hint="eastAsia"/>
        </w:rPr>
        <w:t>耦合电容与电源串联使用，此时下限频率为</w:t>
      </w:r>
    </w:p>
    <w:p w14:paraId="5A45E338" w14:textId="0B0363C7" w:rsidR="003F6884" w:rsidRPr="003F6884" w:rsidRDefault="00000000">
      <w:pPr>
        <w:spacing w:line="36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L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4EC9FE4C" w14:textId="6B5A43AE" w:rsidR="004721C1" w:rsidRPr="004721C1" w:rsidRDefault="003F68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代入计算得近似为</w:t>
      </w:r>
      <w:r>
        <w:rPr>
          <w:rFonts w:ascii="Times New Roman" w:hAnsi="Times New Roman" w:cs="Times New Roman" w:hint="eastAsia"/>
        </w:rPr>
        <w:t>1</w:t>
      </w:r>
      <w:r w:rsidR="00633C4C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 w:hint="eastAsia"/>
        </w:rPr>
        <w:t>Hz</w:t>
      </w:r>
      <w:r>
        <w:rPr>
          <w:rFonts w:ascii="Times New Roman" w:hAnsi="Times New Roman" w:cs="Times New Roman" w:hint="eastAsia"/>
        </w:rPr>
        <w:t>，满足小于</w:t>
      </w:r>
      <w:r>
        <w:rPr>
          <w:rFonts w:ascii="Times New Roman" w:hAnsi="Times New Roman" w:cs="Times New Roman" w:hint="eastAsia"/>
        </w:rPr>
        <w:t>1kHz</w:t>
      </w:r>
      <w:r>
        <w:rPr>
          <w:rFonts w:ascii="Times New Roman" w:hAnsi="Times New Roman" w:cs="Times New Roman" w:hint="eastAsia"/>
        </w:rPr>
        <w:t>的要求</w:t>
      </w:r>
    </w:p>
    <w:p w14:paraId="2F770780" w14:textId="68BFE764" w:rsidR="005B61FD" w:rsidRDefault="005B61FD" w:rsidP="005B61F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综上所述，设置的参数为：</w:t>
      </w:r>
      <w:r>
        <w:rPr>
          <w:rFonts w:ascii="Times New Roman" w:hAnsi="Times New Roman" w:cs="Times New Roman" w:hint="eastAsia"/>
        </w:rPr>
        <w:t>RB</w:t>
      </w:r>
      <w:r>
        <w:rPr>
          <w:rFonts w:ascii="Times New Roman" w:hAnsi="Times New Roman" w:cs="Times New Roman"/>
        </w:rPr>
        <w:t>1=50k</w:t>
      </w:r>
      <w:r>
        <w:rPr>
          <w:rFonts w:ascii="Times New Roman" w:hAnsi="Times New Roman" w:cs="Times New Roman" w:hint="eastAsia"/>
        </w:rPr>
        <w:t>Ω，</w:t>
      </w:r>
      <w:r>
        <w:rPr>
          <w:rFonts w:ascii="Times New Roman" w:hAnsi="Times New Roman" w:cs="Times New Roman" w:hint="eastAsia"/>
        </w:rPr>
        <w:t>RB</w:t>
      </w:r>
      <w:r>
        <w:rPr>
          <w:rFonts w:ascii="Times New Roman" w:hAnsi="Times New Roman" w:cs="Times New Roman"/>
        </w:rPr>
        <w:t>2=20k</w:t>
      </w:r>
      <w:r>
        <w:rPr>
          <w:rFonts w:ascii="Times New Roman" w:hAnsi="Times New Roman" w:cs="Times New Roman" w:hint="eastAsia"/>
        </w:rPr>
        <w:t>Ω，</w:t>
      </w:r>
      <w:r>
        <w:rPr>
          <w:rFonts w:ascii="Times New Roman" w:hAnsi="Times New Roman" w:cs="Times New Roman" w:hint="eastAsia"/>
        </w:rPr>
        <w:t>RC</w:t>
      </w:r>
      <w:r>
        <w:rPr>
          <w:rFonts w:ascii="Times New Roman" w:hAnsi="Times New Roman" w:cs="Times New Roman"/>
        </w:rPr>
        <w:t>=</w:t>
      </w:r>
      <w:r w:rsidR="00633C4C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Ω，</w:t>
      </w:r>
      <w:r>
        <w:rPr>
          <w:rFonts w:ascii="Times New Roman" w:hAnsi="Times New Roman" w:cs="Times New Roman" w:hint="eastAsia"/>
        </w:rPr>
        <w:t>RE</w:t>
      </w:r>
      <w:r>
        <w:rPr>
          <w:rFonts w:ascii="Times New Roman" w:hAnsi="Times New Roman" w:cs="Times New Roman"/>
        </w:rPr>
        <w:t>=6.6k</w:t>
      </w:r>
      <w:r>
        <w:rPr>
          <w:rFonts w:ascii="Times New Roman" w:hAnsi="Times New Roman" w:cs="Times New Roman" w:hint="eastAsia"/>
        </w:rPr>
        <w:t>Ω，</w:t>
      </w:r>
      <w:r>
        <w:rPr>
          <w:rFonts w:ascii="Times New Roman" w:hAnsi="Times New Roman" w:cs="Times New Roman" w:hint="eastAsia"/>
        </w:rPr>
        <w:t>Cs</w:t>
      </w:r>
      <w:r>
        <w:rPr>
          <w:rFonts w:ascii="Times New Roman" w:hAnsi="Times New Roman" w:cs="Times New Roman"/>
        </w:rPr>
        <w:t>=</w:t>
      </w:r>
      <w:r w:rsidR="00633C4C">
        <w:rPr>
          <w:rFonts w:ascii="Times New Roman" w:hAnsi="Times New Roman" w:cs="Times New Roman"/>
        </w:rPr>
        <w:t>0.1</w:t>
      </w:r>
      <w:r w:rsidR="00633C4C">
        <w:rPr>
          <w:rFonts w:ascii="Times New Roman" w:hAnsi="Times New Roman" w:cs="Times New Roman" w:hint="eastAsia"/>
        </w:rPr>
        <w:t>uF</w:t>
      </w:r>
      <w:r w:rsidR="00633C4C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Ce=100</w:t>
      </w:r>
      <w:r>
        <w:rPr>
          <w:rFonts w:ascii="Times New Roman" w:hAnsi="Times New Roman" w:cs="Times New Roman" w:hint="eastAsia"/>
        </w:rPr>
        <w:t>uF</w:t>
      </w:r>
    </w:p>
    <w:p w14:paraId="2E2AE840" w14:textId="69D58531" w:rsidR="005B61FD" w:rsidRDefault="005B61FD" w:rsidP="005B61F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代入上述参数，计算得到理论值为</w:t>
      </w:r>
    </w:p>
    <w:p w14:paraId="7D0FADB7" w14:textId="29AC72B6" w:rsidR="00262372" w:rsidRDefault="00262372" w:rsidP="00262372">
      <w:pPr>
        <w:spacing w:line="360" w:lineRule="auto"/>
        <w:rPr>
          <w:rFonts w:ascii="Times New Roman" w:hAnsi="Times New Roman" w:cs="Times New Roman"/>
        </w:rPr>
      </w:pPr>
      <w:r w:rsidRPr="00262372">
        <w:rPr>
          <w:rFonts w:ascii="Times New Roman" w:hAnsi="Times New Roman" w:cs="Times New Roman"/>
        </w:rPr>
        <w:t>IC =1</w:t>
      </w:r>
      <w:r>
        <w:rPr>
          <w:rFonts w:ascii="Times New Roman" w:hAnsi="Times New Roman" w:cs="Times New Roman"/>
        </w:rPr>
        <w:t>2</w:t>
      </w:r>
      <w:r w:rsidR="00633C4C">
        <w:rPr>
          <w:rFonts w:ascii="Times New Roman" w:hAnsi="Times New Roman" w:cs="Times New Roman"/>
        </w:rPr>
        <w:t>1.69</w:t>
      </w:r>
      <w:r>
        <w:rPr>
          <w:rFonts w:ascii="Times New Roman" w:hAnsi="Times New Roman" w:cs="Times New Roman" w:hint="eastAsia"/>
        </w:rPr>
        <w:t>uA</w:t>
      </w:r>
      <w:r>
        <w:rPr>
          <w:rFonts w:ascii="Times New Roman" w:hAnsi="Times New Roman" w:cs="Times New Roman" w:hint="eastAsia"/>
        </w:rPr>
        <w:t>，</w:t>
      </w:r>
      <w:r w:rsidRPr="00262372">
        <w:rPr>
          <w:rFonts w:ascii="Times New Roman" w:hAnsi="Times New Roman" w:cs="Times New Roman"/>
        </w:rPr>
        <w:t>Av=3</w:t>
      </w:r>
      <w:r w:rsidR="00633C4C">
        <w:rPr>
          <w:rFonts w:ascii="Times New Roman" w:hAnsi="Times New Roman" w:cs="Times New Roman"/>
        </w:rPr>
        <w:t>6.9275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 w:hint="eastAsia"/>
        </w:rPr>
        <w:t>，</w:t>
      </w:r>
      <w:r w:rsidRPr="00262372">
        <w:rPr>
          <w:rFonts w:ascii="Times New Roman" w:hAnsi="Times New Roman" w:cs="Times New Roman"/>
        </w:rPr>
        <w:t>fH =</w:t>
      </w:r>
      <w:r w:rsidR="00633C4C">
        <w:rPr>
          <w:rFonts w:ascii="Times New Roman" w:hAnsi="Times New Roman" w:cs="Times New Roman"/>
        </w:rPr>
        <w:t>5.3052</w:t>
      </w:r>
      <w:r>
        <w:rPr>
          <w:rFonts w:ascii="Times New Roman" w:hAnsi="Times New Roman" w:cs="Times New Roman" w:hint="eastAsia"/>
        </w:rPr>
        <w:t>kHz</w:t>
      </w:r>
      <w:r>
        <w:rPr>
          <w:rFonts w:ascii="Times New Roman" w:hAnsi="Times New Roman" w:cs="Times New Roman" w:hint="eastAsia"/>
        </w:rPr>
        <w:t>，</w:t>
      </w:r>
      <w:r w:rsidRPr="00262372">
        <w:rPr>
          <w:rFonts w:ascii="Times New Roman" w:hAnsi="Times New Roman" w:cs="Times New Roman"/>
        </w:rPr>
        <w:t>fL =111</w:t>
      </w:r>
      <w:r w:rsidR="00633C4C">
        <w:rPr>
          <w:rFonts w:ascii="Times New Roman" w:hAnsi="Times New Roman" w:cs="Times New Roman"/>
        </w:rPr>
        <w:t>.</w:t>
      </w:r>
      <w:r w:rsidRPr="00262372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Hz</w:t>
      </w:r>
    </w:p>
    <w:p w14:paraId="5C247364" w14:textId="7356F9E2" w:rsidR="00262372" w:rsidRPr="005B61FD" w:rsidRDefault="00262372" w:rsidP="0026237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计算用到的</w:t>
      </w:r>
      <w:r>
        <w:rPr>
          <w:rFonts w:ascii="Times New Roman" w:hAnsi="Times New Roman" w:cs="Times New Roman" w:hint="eastAsia"/>
        </w:rPr>
        <w:t>Matlab</w:t>
      </w:r>
      <w:r>
        <w:rPr>
          <w:rFonts w:ascii="Times New Roman" w:hAnsi="Times New Roman" w:cs="Times New Roman" w:hint="eastAsia"/>
        </w:rPr>
        <w:t>代码如下：</w:t>
      </w:r>
    </w:p>
    <w:p w14:paraId="059518B1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clear</w:t>
      </w:r>
    </w:p>
    <w:p w14:paraId="43E101A9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beta=100;</w:t>
      </w:r>
    </w:p>
    <w:p w14:paraId="2A09958D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Vbe_on=0.6;</w:t>
      </w:r>
    </w:p>
    <w:p w14:paraId="4CBAFDF1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Vce=1.5;</w:t>
      </w:r>
    </w:p>
    <w:p w14:paraId="3CACD779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Vcc=5;</w:t>
      </w:r>
    </w:p>
    <w:p w14:paraId="4DD31D64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P=0.001;</w:t>
      </w:r>
    </w:p>
    <w:p w14:paraId="371B5667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RE=6600;</w:t>
      </w:r>
    </w:p>
    <w:p w14:paraId="2ECE756D" w14:textId="32243ED3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RC=</w:t>
      </w:r>
      <w:r w:rsidR="00633C4C">
        <w:rPr>
          <w:rFonts w:ascii="Consolas" w:eastAsia="宋体" w:hAnsi="Consolas" w:cs="宋体"/>
          <w:kern w:val="0"/>
          <w:sz w:val="20"/>
          <w:szCs w:val="20"/>
        </w:rPr>
        <w:t>15</w:t>
      </w:r>
      <w:r w:rsidRPr="00262372">
        <w:rPr>
          <w:rFonts w:ascii="Consolas" w:eastAsia="宋体" w:hAnsi="Consolas" w:cs="宋体"/>
          <w:kern w:val="0"/>
          <w:sz w:val="20"/>
          <w:szCs w:val="20"/>
        </w:rPr>
        <w:t>000;</w:t>
      </w:r>
    </w:p>
    <w:p w14:paraId="417B9F6E" w14:textId="1784F645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Ci=</w:t>
      </w:r>
      <w:r w:rsidR="00633C4C">
        <w:rPr>
          <w:rFonts w:ascii="Consolas" w:eastAsia="宋体" w:hAnsi="Consolas" w:cs="宋体"/>
          <w:kern w:val="0"/>
          <w:sz w:val="20"/>
          <w:szCs w:val="20"/>
        </w:rPr>
        <w:t>0.1</w:t>
      </w:r>
      <w:r w:rsidRPr="00262372">
        <w:rPr>
          <w:rFonts w:ascii="Consolas" w:eastAsia="宋体" w:hAnsi="Consolas" w:cs="宋体"/>
          <w:kern w:val="0"/>
          <w:sz w:val="20"/>
          <w:szCs w:val="20"/>
        </w:rPr>
        <w:t>*10^(-6);</w:t>
      </w:r>
    </w:p>
    <w:p w14:paraId="3EA007B7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C1=2*10^(-9);</w:t>
      </w:r>
    </w:p>
    <w:p w14:paraId="1C54DFA2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RB1=50*1000;</w:t>
      </w:r>
    </w:p>
    <w:p w14:paraId="7F140FC2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RB2=20*1000;</w:t>
      </w:r>
    </w:p>
    <w:p w14:paraId="3FAD7160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RBB=RB1*RB2/(RB1+RB2);</w:t>
      </w:r>
    </w:p>
    <w:p w14:paraId="7BE338ED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VBB=Vcc*RB2/(RB1+RB2);</w:t>
      </w:r>
    </w:p>
    <w:p w14:paraId="570BE01F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IC=(VBB-Vbe_on)/((1+beta)*RE+RBB)*beta;</w:t>
      </w:r>
    </w:p>
    <w:p w14:paraId="7DA1E132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gm=IC/0.026;</w:t>
      </w:r>
    </w:p>
    <w:p w14:paraId="4649367F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Av=gm*RC;</w:t>
      </w:r>
    </w:p>
    <w:p w14:paraId="01BC7F61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Avdb=20*log10(Av);</w:t>
      </w:r>
    </w:p>
    <w:p w14:paraId="376F6C87" w14:textId="77777777" w:rsidR="00262372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fH=1/(2*pi*RC*C1);</w:t>
      </w:r>
    </w:p>
    <w:p w14:paraId="21B93725" w14:textId="6ABD57DF" w:rsidR="006B6C25" w:rsidRPr="00262372" w:rsidRDefault="00262372" w:rsidP="0026237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62372">
        <w:rPr>
          <w:rFonts w:ascii="Consolas" w:eastAsia="宋体" w:hAnsi="Consolas" w:cs="宋体"/>
          <w:kern w:val="0"/>
          <w:sz w:val="20"/>
          <w:szCs w:val="20"/>
        </w:rPr>
        <w:t>fL=1/(2*pi*RBB*Ci);</w:t>
      </w:r>
    </w:p>
    <w:p w14:paraId="59853A84" w14:textId="77777777" w:rsidR="006B6C25" w:rsidRDefault="00000000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二</w:t>
      </w:r>
      <w:r>
        <w:rPr>
          <w:rFonts w:ascii="Times New Roman" w:hAnsi="Times New Roman" w:cs="Times New Roman"/>
          <w:b/>
        </w:rPr>
        <w:t>、仿真实验</w:t>
      </w:r>
    </w:p>
    <w:p w14:paraId="6722BD02" w14:textId="77777777" w:rsidR="006B6C25" w:rsidRDefault="00000000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进行电路的幅频和相频特性仿真，</w:t>
      </w:r>
      <w:r>
        <w:rPr>
          <w:rFonts w:ascii="Times New Roman" w:hAnsi="Times New Roman" w:cs="Times New Roman" w:hint="eastAsia"/>
        </w:rPr>
        <w:t>读出</w:t>
      </w:r>
      <w:r>
        <w:rPr>
          <w:rFonts w:ascii="Times New Roman" w:hAnsi="Times New Roman" w:cs="Times New Roman"/>
          <w:szCs w:val="21"/>
        </w:rPr>
        <w:t>放大器增益</w:t>
      </w:r>
      <w:r>
        <w:rPr>
          <w:rFonts w:ascii="Times New Roman" w:hAnsi="Times New Roman" w:cs="Times New Roman" w:hint="eastAsia"/>
          <w:szCs w:val="21"/>
        </w:rPr>
        <w:t>、上下限频率和通频带，记入表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</w:rPr>
        <w:t>。</w:t>
      </w:r>
    </w:p>
    <w:p w14:paraId="3AB9D483" w14:textId="77777777" w:rsidR="006B6C25" w:rsidRDefault="00000000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采用瞬态仿真，分别输入三个不同频率的相同幅度正弦波信号，观察瞬态波形输出，从示波器上</w:t>
      </w:r>
      <w:r>
        <w:rPr>
          <w:rFonts w:ascii="Times New Roman" w:hAnsi="Times New Roman" w:cs="Times New Roman" w:hint="eastAsia"/>
        </w:rPr>
        <w:t>读出其增益，计入</w:t>
      </w: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。三种频率的具体要求是：低频区</w:t>
      </w:r>
      <w:r>
        <w:rPr>
          <w:rFonts w:ascii="Times New Roman" w:hAnsi="Times New Roman" w:cs="Times New Roman" w:hint="eastAsia"/>
        </w:rPr>
        <w:t>=0.5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r>
        <w:rPr>
          <w:rFonts w:ascii="Times New Roman" w:hAnsi="Times New Roman" w:cs="Times New Roman"/>
        </w:rPr>
        <w:t>；中频区：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r>
        <w:rPr>
          <w:rFonts w:ascii="Times New Roman" w:hAnsi="Times New Roman" w:cs="Times New Roman"/>
        </w:rPr>
        <w:t>之间；高频区：</w:t>
      </w:r>
      <w:r>
        <w:rPr>
          <w:rFonts w:ascii="Times New Roman" w:hAnsi="Times New Roman" w:cs="Times New Roman" w:hint="eastAsia"/>
        </w:rPr>
        <w:t>=2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r>
        <w:rPr>
          <w:rFonts w:ascii="Times New Roman" w:hAnsi="Times New Roman" w:cs="Times New Roman"/>
        </w:rPr>
        <w:t>。</w:t>
      </w:r>
    </w:p>
    <w:p w14:paraId="061A76D1" w14:textId="77777777" w:rsidR="006B6C25" w:rsidRDefault="00000000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：晶体三极管放大器频率特性</w:t>
      </w:r>
    </w:p>
    <w:tbl>
      <w:tblPr>
        <w:tblStyle w:val="a3"/>
        <w:tblW w:w="5963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5"/>
        <w:gridCol w:w="1974"/>
        <w:gridCol w:w="1974"/>
      </w:tblGrid>
      <w:tr w:rsidR="006B6C25" w14:paraId="3FBADA11" w14:textId="77777777">
        <w:tc>
          <w:tcPr>
            <w:tcW w:w="2015" w:type="dxa"/>
          </w:tcPr>
          <w:p w14:paraId="404CDF81" w14:textId="77777777" w:rsidR="006B6C25" w:rsidRDefault="006B6C2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4" w:type="dxa"/>
          </w:tcPr>
          <w:p w14:paraId="60273ED0" w14:textId="77777777" w:rsidR="006B6C25" w:rsidRDefault="000000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  <w:tc>
          <w:tcPr>
            <w:tcW w:w="1974" w:type="dxa"/>
          </w:tcPr>
          <w:p w14:paraId="5CA1A16E" w14:textId="77777777" w:rsidR="006B6C25" w:rsidRDefault="000000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6B6C25" w14:paraId="4DC23D98" w14:textId="77777777">
        <w:tc>
          <w:tcPr>
            <w:tcW w:w="2015" w:type="dxa"/>
          </w:tcPr>
          <w:p w14:paraId="7E4CA799" w14:textId="77777777" w:rsidR="006B6C25" w:rsidRDefault="0000000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dB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74" w:type="dxa"/>
          </w:tcPr>
          <w:p w14:paraId="5DC68839" w14:textId="730B6D55" w:rsidR="006B6C25" w:rsidRDefault="000548A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 w:rsidR="00C90400">
              <w:rPr>
                <w:rFonts w:ascii="Times New Roman" w:hAnsi="Times New Roman" w:cs="Times New Roman"/>
                <w:szCs w:val="21"/>
              </w:rPr>
              <w:t>6.3435</w:t>
            </w:r>
          </w:p>
        </w:tc>
        <w:tc>
          <w:tcPr>
            <w:tcW w:w="1974" w:type="dxa"/>
          </w:tcPr>
          <w:p w14:paraId="2464E56D" w14:textId="4F56D0DD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36.74</w:t>
            </w:r>
          </w:p>
        </w:tc>
      </w:tr>
      <w:tr w:rsidR="006B6C25" w14:paraId="0CAAE78E" w14:textId="77777777">
        <w:tc>
          <w:tcPr>
            <w:tcW w:w="2015" w:type="dxa"/>
          </w:tcPr>
          <w:p w14:paraId="2FC1D67F" w14:textId="77777777" w:rsidR="006B6C25" w:rsidRDefault="0000000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下限频率</w:t>
            </w:r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4" w:type="dxa"/>
          </w:tcPr>
          <w:p w14:paraId="3A4E9DA7" w14:textId="3533F053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166.2556</w:t>
            </w:r>
          </w:p>
        </w:tc>
        <w:tc>
          <w:tcPr>
            <w:tcW w:w="1974" w:type="dxa"/>
          </w:tcPr>
          <w:p w14:paraId="7502EF80" w14:textId="5B5DE96C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0.13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</w:p>
        </w:tc>
      </w:tr>
      <w:tr w:rsidR="006B6C25" w14:paraId="3373235A" w14:textId="77777777">
        <w:tc>
          <w:tcPr>
            <w:tcW w:w="2015" w:type="dxa"/>
          </w:tcPr>
          <w:p w14:paraId="1381F55A" w14:textId="77777777" w:rsidR="006B6C25" w:rsidRDefault="0000000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上限频率</w:t>
            </w:r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H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4" w:type="dxa"/>
          </w:tcPr>
          <w:p w14:paraId="7BAE2B19" w14:textId="64E5A95B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5.7707</w:t>
            </w:r>
            <w:r w:rsidR="000548A1">
              <w:rPr>
                <w:rFonts w:ascii="Times New Roman" w:hAnsi="Times New Roman" w:cs="Times New Roman" w:hint="eastAsia"/>
                <w:szCs w:val="21"/>
              </w:rPr>
              <w:t>k</w:t>
            </w:r>
          </w:p>
        </w:tc>
        <w:tc>
          <w:tcPr>
            <w:tcW w:w="1974" w:type="dxa"/>
          </w:tcPr>
          <w:p w14:paraId="63B86121" w14:textId="0732E236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4.675</w:t>
            </w:r>
            <w:r w:rsidR="00CB767E">
              <w:rPr>
                <w:rFonts w:ascii="Times New Roman" w:hAnsi="Times New Roman" w:cs="Times New Roman" w:hint="eastAsia"/>
                <w:szCs w:val="21"/>
              </w:rPr>
              <w:t>k</w:t>
            </w:r>
          </w:p>
        </w:tc>
      </w:tr>
      <w:tr w:rsidR="006B6C25" w14:paraId="78B5A066" w14:textId="77777777">
        <w:tc>
          <w:tcPr>
            <w:tcW w:w="2015" w:type="dxa"/>
          </w:tcPr>
          <w:p w14:paraId="632010E7" w14:textId="77777777" w:rsidR="006B6C25" w:rsidRDefault="0000000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通频带</w:t>
            </w:r>
            <w:r>
              <w:rPr>
                <w:rFonts w:ascii="Times New Roman" w:hAnsi="Times New Roman" w:cs="Times New Roman"/>
                <w:szCs w:val="21"/>
              </w:rPr>
              <w:t>BW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4" w:type="dxa"/>
          </w:tcPr>
          <w:p w14:paraId="60356C9F" w14:textId="2628FC7B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5.604</w:t>
            </w:r>
            <w:r w:rsidR="000548A1">
              <w:rPr>
                <w:rFonts w:ascii="Times New Roman" w:hAnsi="Times New Roman" w:cs="Times New Roman" w:hint="eastAsia"/>
                <w:szCs w:val="21"/>
              </w:rPr>
              <w:t>k</w:t>
            </w:r>
          </w:p>
        </w:tc>
        <w:tc>
          <w:tcPr>
            <w:tcW w:w="1974" w:type="dxa"/>
          </w:tcPr>
          <w:p w14:paraId="7C94EF84" w14:textId="00F6088C" w:rsidR="006B6C25" w:rsidRDefault="00C9040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4.545</w:t>
            </w:r>
            <w:r w:rsidR="00CB767E">
              <w:rPr>
                <w:rFonts w:ascii="Times New Roman" w:hAnsi="Times New Roman" w:cs="Times New Roman" w:hint="eastAsia"/>
                <w:szCs w:val="21"/>
              </w:rPr>
              <w:t>k</w:t>
            </w:r>
          </w:p>
        </w:tc>
      </w:tr>
    </w:tbl>
    <w:p w14:paraId="7A51EB14" w14:textId="159A73F7" w:rsidR="00CB767E" w:rsidRDefault="002F204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 w:rsidRPr="002F204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15F84A6" wp14:editId="63AAD622">
            <wp:extent cx="4771216" cy="3149600"/>
            <wp:effectExtent l="0" t="0" r="0" b="0"/>
            <wp:docPr id="1142100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690" cy="315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B08F" w14:textId="6263149A" w:rsidR="00CB767E" w:rsidRDefault="00CB767E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</w:p>
    <w:p w14:paraId="667E58B5" w14:textId="6359B8DC" w:rsidR="00CB767E" w:rsidRDefault="00CB767E" w:rsidP="00E6063E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</w:p>
    <w:p w14:paraId="6AD75639" w14:textId="02ED590F" w:rsidR="006B6C25" w:rsidRDefault="00000000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晶体三极管</w:t>
      </w:r>
      <w:r>
        <w:rPr>
          <w:rFonts w:ascii="Times New Roman" w:hAnsi="Times New Roman" w:cs="Times New Roman"/>
          <w:szCs w:val="21"/>
        </w:rPr>
        <w:t>不同频率输入信号时放大器增益值</w:t>
      </w:r>
    </w:p>
    <w:tbl>
      <w:tblPr>
        <w:tblStyle w:val="a3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6B6C25" w14:paraId="7967A470" w14:textId="77777777">
        <w:tc>
          <w:tcPr>
            <w:tcW w:w="2000" w:type="dxa"/>
          </w:tcPr>
          <w:p w14:paraId="6213BB92" w14:textId="77777777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14:paraId="2A0FBB6A" w14:textId="3F7524E5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低频区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2A2058">
              <w:rPr>
                <w:rFonts w:ascii="Times New Roman" w:hAnsi="Times New Roman" w:cs="Times New Roman"/>
                <w:i/>
              </w:rPr>
              <w:t>65</w:t>
            </w:r>
            <w:r w:rsidR="000548A1">
              <w:rPr>
                <w:rFonts w:ascii="Times New Roman" w:hAnsi="Times New Roman" w:cs="Times New Roman"/>
                <w:i/>
              </w:rPr>
              <w:t>Hz</w:t>
            </w:r>
          </w:p>
        </w:tc>
        <w:tc>
          <w:tcPr>
            <w:tcW w:w="1979" w:type="dxa"/>
          </w:tcPr>
          <w:p w14:paraId="38959026" w14:textId="61DF122B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中频区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7152E8">
              <w:rPr>
                <w:rFonts w:ascii="Times New Roman" w:hAnsi="Times New Roman" w:cs="Times New Roman"/>
                <w:i/>
              </w:rPr>
              <w:t>2</w:t>
            </w:r>
            <w:r w:rsidR="00706557">
              <w:rPr>
                <w:rFonts w:ascii="Times New Roman" w:hAnsi="Times New Roman" w:cs="Times New Roman"/>
                <w:i/>
              </w:rPr>
              <w:t>kHz</w:t>
            </w:r>
          </w:p>
        </w:tc>
        <w:tc>
          <w:tcPr>
            <w:tcW w:w="1979" w:type="dxa"/>
          </w:tcPr>
          <w:p w14:paraId="5CC7D5F3" w14:textId="5B96FE3D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高频区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7D6427">
              <w:rPr>
                <w:rFonts w:ascii="Times New Roman" w:hAnsi="Times New Roman" w:cs="Times New Roman"/>
                <w:i/>
              </w:rPr>
              <w:t>9.3</w:t>
            </w:r>
            <w:r w:rsidR="00706557">
              <w:rPr>
                <w:rFonts w:ascii="Times New Roman" w:hAnsi="Times New Roman" w:cs="Times New Roman"/>
                <w:i/>
              </w:rPr>
              <w:t>kHz</w:t>
            </w:r>
          </w:p>
        </w:tc>
      </w:tr>
      <w:tr w:rsidR="006B6C25" w14:paraId="2FA9CFD3" w14:textId="77777777">
        <w:tc>
          <w:tcPr>
            <w:tcW w:w="2000" w:type="dxa"/>
          </w:tcPr>
          <w:p w14:paraId="181C62BD" w14:textId="77777777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  <w:tc>
          <w:tcPr>
            <w:tcW w:w="1978" w:type="dxa"/>
          </w:tcPr>
          <w:p w14:paraId="14049E7E" w14:textId="42D73F5D" w:rsidR="006B6C25" w:rsidRDefault="009664EA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27.3862</w:t>
            </w:r>
            <w:r w:rsidR="000548A1">
              <w:rPr>
                <w:rFonts w:ascii="Times New Roman" w:hAnsi="Times New Roman" w:cs="Times New Roman"/>
                <w:szCs w:val="21"/>
              </w:rPr>
              <w:t>dB</w:t>
            </w:r>
          </w:p>
        </w:tc>
        <w:tc>
          <w:tcPr>
            <w:tcW w:w="1979" w:type="dxa"/>
          </w:tcPr>
          <w:p w14:paraId="1040F33C" w14:textId="0053E58B" w:rsidR="006B6C25" w:rsidRDefault="00C904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36.3435</w:t>
            </w:r>
            <w:r w:rsidR="00706557">
              <w:rPr>
                <w:rFonts w:ascii="Times New Roman" w:hAnsi="Times New Roman" w:cs="Times New Roman"/>
                <w:szCs w:val="21"/>
              </w:rPr>
              <w:t>dB</w:t>
            </w:r>
          </w:p>
        </w:tc>
        <w:tc>
          <w:tcPr>
            <w:tcW w:w="1979" w:type="dxa"/>
          </w:tcPr>
          <w:p w14:paraId="26C005C3" w14:textId="6A3A4C96" w:rsidR="006B6C25" w:rsidRDefault="00C3251F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 w:rsidR="00C90400">
              <w:rPr>
                <w:rFonts w:ascii="Times New Roman" w:hAnsi="Times New Roman" w:cs="Times New Roman"/>
                <w:szCs w:val="21"/>
              </w:rPr>
              <w:t>0.6618</w:t>
            </w:r>
            <w:r>
              <w:rPr>
                <w:rFonts w:ascii="Times New Roman" w:hAnsi="Times New Roman" w:cs="Times New Roman"/>
                <w:szCs w:val="21"/>
              </w:rPr>
              <w:t>dB</w:t>
            </w:r>
          </w:p>
        </w:tc>
      </w:tr>
      <w:tr w:rsidR="006B6C25" w14:paraId="3D4042E2" w14:textId="77777777">
        <w:tc>
          <w:tcPr>
            <w:tcW w:w="2000" w:type="dxa"/>
          </w:tcPr>
          <w:p w14:paraId="20969E28" w14:textId="77777777" w:rsidR="006B6C25" w:rsidRDefault="000000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测试值</w:t>
            </w:r>
          </w:p>
        </w:tc>
        <w:tc>
          <w:tcPr>
            <w:tcW w:w="1978" w:type="dxa"/>
          </w:tcPr>
          <w:p w14:paraId="4D3E2977" w14:textId="7F943881" w:rsidR="006B6C25" w:rsidRDefault="00C9040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dB</w:t>
            </w:r>
          </w:p>
        </w:tc>
        <w:tc>
          <w:tcPr>
            <w:tcW w:w="1979" w:type="dxa"/>
          </w:tcPr>
          <w:p w14:paraId="64C99843" w14:textId="47837F56" w:rsidR="006B6C25" w:rsidRDefault="008F24C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 w:rsidR="00C90400">
              <w:rPr>
                <w:rFonts w:ascii="Times New Roman" w:hAnsi="Times New Roman" w:cs="Times New Roman"/>
                <w:szCs w:val="21"/>
              </w:rPr>
              <w:t>6.25</w:t>
            </w:r>
            <w:r>
              <w:rPr>
                <w:rFonts w:ascii="Times New Roman" w:hAnsi="Times New Roman" w:cs="Times New Roman" w:hint="eastAsia"/>
                <w:szCs w:val="21"/>
              </w:rPr>
              <w:t>dB</w:t>
            </w:r>
          </w:p>
        </w:tc>
        <w:tc>
          <w:tcPr>
            <w:tcW w:w="1979" w:type="dxa"/>
          </w:tcPr>
          <w:p w14:paraId="24E340F8" w14:textId="569CB184" w:rsidR="006B6C25" w:rsidRDefault="008F24C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 w:rsidR="00C90400">
              <w:rPr>
                <w:rFonts w:ascii="Times New Roman" w:hAnsi="Times New Roman" w:cs="Times New Roman"/>
                <w:szCs w:val="21"/>
              </w:rPr>
              <w:t>0.45</w:t>
            </w:r>
            <w:r>
              <w:rPr>
                <w:rFonts w:ascii="Times New Roman" w:hAnsi="Times New Roman" w:cs="Times New Roman" w:hint="eastAsia"/>
                <w:szCs w:val="21"/>
              </w:rPr>
              <w:t>dB</w:t>
            </w:r>
          </w:p>
        </w:tc>
      </w:tr>
    </w:tbl>
    <w:p w14:paraId="4CCADF1D" w14:textId="5F4DBF4E" w:rsidR="002F2041" w:rsidRDefault="002F204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6</w:t>
      </w:r>
      <w:r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 w:hint="eastAsia"/>
          <w:b/>
        </w:rPr>
        <w:t>Hz</w:t>
      </w:r>
    </w:p>
    <w:p w14:paraId="7AC17054" w14:textId="2807C2DA" w:rsidR="00C3251F" w:rsidRDefault="002F2041">
      <w:pPr>
        <w:spacing w:line="300" w:lineRule="auto"/>
        <w:rPr>
          <w:rFonts w:ascii="Times New Roman" w:hAnsi="Times New Roman" w:cs="Times New Roman"/>
          <w:b/>
        </w:rPr>
      </w:pPr>
      <w:r w:rsidRPr="002F2041">
        <w:rPr>
          <w:rFonts w:ascii="Times New Roman" w:hAnsi="Times New Roman" w:cs="Times New Roman"/>
          <w:b/>
          <w:noProof/>
        </w:rPr>
        <w:drawing>
          <wp:inline distT="0" distB="0" distL="0" distR="0" wp14:anchorId="708A2989" wp14:editId="19749995">
            <wp:extent cx="3980446" cy="2889250"/>
            <wp:effectExtent l="0" t="0" r="1270" b="6350"/>
            <wp:docPr id="86856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4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525" cy="28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75B" w14:textId="1E8D5BD8" w:rsidR="002F2041" w:rsidRDefault="002F204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2kHz</w:t>
      </w:r>
    </w:p>
    <w:p w14:paraId="69A09151" w14:textId="55F5FD4C" w:rsidR="002F2041" w:rsidRDefault="002F2041">
      <w:pPr>
        <w:spacing w:line="300" w:lineRule="auto"/>
        <w:rPr>
          <w:rFonts w:ascii="Times New Roman" w:hAnsi="Times New Roman" w:cs="Times New Roman"/>
          <w:b/>
        </w:rPr>
      </w:pPr>
      <w:r w:rsidRPr="002F2041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90327CC" wp14:editId="76A11EC8">
            <wp:extent cx="4485815" cy="3276600"/>
            <wp:effectExtent l="0" t="0" r="0" b="0"/>
            <wp:docPr id="66902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26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358" cy="32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081D" w14:textId="2224E3E2" w:rsidR="002F2041" w:rsidRDefault="002F204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9</w:t>
      </w:r>
      <w:r>
        <w:rPr>
          <w:rFonts w:ascii="Times New Roman" w:hAnsi="Times New Roman" w:cs="Times New Roman"/>
          <w:b/>
        </w:rPr>
        <w:t>.3</w:t>
      </w:r>
      <w:r>
        <w:rPr>
          <w:rFonts w:ascii="Times New Roman" w:hAnsi="Times New Roman" w:cs="Times New Roman" w:hint="eastAsia"/>
          <w:b/>
        </w:rPr>
        <w:t>kHz</w:t>
      </w:r>
    </w:p>
    <w:p w14:paraId="502BB8E1" w14:textId="77B94158" w:rsidR="002F2041" w:rsidRDefault="002F2041">
      <w:pPr>
        <w:spacing w:line="300" w:lineRule="auto"/>
        <w:rPr>
          <w:rFonts w:ascii="Times New Roman" w:hAnsi="Times New Roman" w:cs="Times New Roman"/>
          <w:b/>
        </w:rPr>
      </w:pPr>
      <w:r w:rsidRPr="002F2041">
        <w:rPr>
          <w:rFonts w:ascii="Times New Roman" w:hAnsi="Times New Roman" w:cs="Times New Roman"/>
          <w:b/>
          <w:noProof/>
        </w:rPr>
        <w:drawing>
          <wp:inline distT="0" distB="0" distL="0" distR="0" wp14:anchorId="190CBFE9" wp14:editId="07383BB7">
            <wp:extent cx="5274310" cy="3850005"/>
            <wp:effectExtent l="0" t="0" r="2540" b="0"/>
            <wp:docPr id="123861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8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8C0F" w14:textId="77777777" w:rsidR="006B6C25" w:rsidRDefault="00000000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三</w:t>
      </w:r>
      <w:r>
        <w:rPr>
          <w:rFonts w:ascii="Times New Roman" w:hAnsi="Times New Roman" w:cs="Times New Roman"/>
          <w:b/>
        </w:rPr>
        <w:t>、硬件实验</w:t>
      </w:r>
    </w:p>
    <w:p w14:paraId="4151E46E" w14:textId="77777777" w:rsidR="006B6C25" w:rsidRDefault="00000000">
      <w:pPr>
        <w:pStyle w:val="1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搭试电路：首先将设计好的</w:t>
      </w:r>
      <w:r>
        <w:rPr>
          <w:rFonts w:ascii="Times New Roman" w:hAnsi="Times New Roman" w:cs="Times New Roman" w:hint="eastAsia"/>
        </w:rPr>
        <w:t>晶体</w:t>
      </w:r>
      <w:r>
        <w:rPr>
          <w:rFonts w:ascii="Times New Roman" w:hAnsi="Times New Roman" w:cs="Times New Roman"/>
        </w:rPr>
        <w:t>管放大电路在面包板上搭试，与</w:t>
      </w:r>
      <w:r>
        <w:rPr>
          <w:rFonts w:ascii="Times New Roman" w:hAnsi="Times New Roman" w:cs="Times New Roman" w:hint="eastAsia"/>
        </w:rPr>
        <w:t>口袋实验室</w:t>
      </w:r>
      <w:r>
        <w:rPr>
          <w:rFonts w:ascii="Times New Roman" w:hAnsi="Times New Roman" w:cs="Times New Roman"/>
        </w:rPr>
        <w:t>正确连接。</w:t>
      </w:r>
    </w:p>
    <w:p w14:paraId="7DB526A6" w14:textId="77777777" w:rsidR="006B6C25" w:rsidRDefault="00000000">
      <w:pPr>
        <w:pStyle w:val="1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直流测试：使用</w:t>
      </w:r>
      <w:r>
        <w:rPr>
          <w:rFonts w:ascii="Times New Roman" w:hAnsi="Times New Roman" w:cs="Times New Roman" w:hint="eastAsia"/>
        </w:rPr>
        <w:t>口袋实验室</w:t>
      </w:r>
      <w:r>
        <w:rPr>
          <w:rFonts w:ascii="Times New Roman" w:hAnsi="Times New Roman" w:cs="Times New Roman"/>
        </w:rPr>
        <w:t>电压表测试各点直流电压，以确保电路搭试正确。</w:t>
      </w:r>
    </w:p>
    <w:p w14:paraId="2998B494" w14:textId="77777777" w:rsidR="006B6C25" w:rsidRDefault="00000000">
      <w:pPr>
        <w:numPr>
          <w:ilvl w:val="1"/>
          <w:numId w:val="1"/>
        </w:num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波特图测试：根据放大器硬件实验步骤，在电脑中打开</w:t>
      </w:r>
      <w:r>
        <w:rPr>
          <w:rFonts w:ascii="Times New Roman" w:hAnsi="Times New Roman" w:cs="Times New Roman" w:hint="eastAsia"/>
        </w:rPr>
        <w:t>口袋实验室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网络分析仪（波</w:t>
      </w:r>
      <w:r>
        <w:rPr>
          <w:rFonts w:ascii="Times New Roman" w:hAnsi="Times New Roman" w:cs="Times New Roman" w:hint="eastAsia"/>
        </w:rPr>
        <w:lastRenderedPageBreak/>
        <w:t>特图分析仪）</w:t>
      </w:r>
      <w:r>
        <w:rPr>
          <w:rFonts w:ascii="Times New Roman" w:hAnsi="Times New Roman" w:cs="Times New Roman"/>
        </w:rPr>
        <w:t>界面并进行正确的设置。点击</w:t>
      </w:r>
      <w:r>
        <w:rPr>
          <w:rFonts w:ascii="Times New Roman" w:hAnsi="Times New Roman" w:cs="Times New Roman"/>
        </w:rPr>
        <w:t>Run</w:t>
      </w:r>
      <w:r>
        <w:rPr>
          <w:rFonts w:ascii="Times New Roman" w:hAnsi="Times New Roman" w:cs="Times New Roman"/>
        </w:rPr>
        <w:t>，扫描获得幅频和相频曲线</w:t>
      </w:r>
      <w:r>
        <w:rPr>
          <w:rFonts w:ascii="Times New Roman" w:hAnsi="Times New Roman" w:cs="Times New Roman" w:hint="eastAsia"/>
        </w:rPr>
        <w:t>并截图。读出</w:t>
      </w:r>
      <w:r>
        <w:rPr>
          <w:rFonts w:ascii="Times New Roman" w:hAnsi="Times New Roman" w:cs="Times New Roman"/>
          <w:szCs w:val="21"/>
        </w:rPr>
        <w:t>放大器增益</w:t>
      </w:r>
      <w:r>
        <w:rPr>
          <w:rFonts w:ascii="Times New Roman" w:hAnsi="Times New Roman" w:cs="Times New Roman" w:hint="eastAsia"/>
          <w:szCs w:val="21"/>
        </w:rPr>
        <w:t>、上下限频率和通频带，记入表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</w:rPr>
        <w:t>。</w:t>
      </w:r>
    </w:p>
    <w:p w14:paraId="208B483F" w14:textId="77777777" w:rsidR="00A62CA2" w:rsidRDefault="00A62CA2" w:rsidP="00A62CA2">
      <w:pPr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A62CA2">
        <w:rPr>
          <w:rFonts w:ascii="Times New Roman" w:hAnsi="Times New Roman" w:cs="Times New Roman" w:hint="eastAsia"/>
        </w:rPr>
        <w:t>网络分析仪截图：</w:t>
      </w:r>
    </w:p>
    <w:p w14:paraId="260699C7" w14:textId="77E48A00" w:rsidR="00A62CA2" w:rsidRPr="00A62CA2" w:rsidRDefault="00A62CA2" w:rsidP="00A62CA2">
      <w:pPr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FE12B9" wp14:editId="6208E51D">
            <wp:extent cx="5274310" cy="2980055"/>
            <wp:effectExtent l="0" t="0" r="2540" b="0"/>
            <wp:docPr id="175995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A2C1" w14:textId="77777777" w:rsidR="00A62CA2" w:rsidRDefault="00A62CA2" w:rsidP="00A62CA2">
      <w:pPr>
        <w:spacing w:line="300" w:lineRule="auto"/>
        <w:ind w:left="780"/>
        <w:jc w:val="left"/>
        <w:rPr>
          <w:rFonts w:ascii="Times New Roman" w:hAnsi="Times New Roman" w:cs="Times New Roman"/>
        </w:rPr>
      </w:pPr>
    </w:p>
    <w:p w14:paraId="50ED4C88" w14:textId="77777777" w:rsidR="006B6C25" w:rsidRDefault="00000000">
      <w:pPr>
        <w:spacing w:line="30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．瞬态波形测试</w:t>
      </w:r>
    </w:p>
    <w:p w14:paraId="509F0B64" w14:textId="51BA45D3" w:rsidR="00E6063E" w:rsidRDefault="00000000" w:rsidP="005F7310">
      <w:pPr>
        <w:pStyle w:val="1"/>
        <w:spacing w:line="300" w:lineRule="auto"/>
        <w:ind w:left="45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选取表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中的三个频率，从示波器上</w:t>
      </w:r>
      <w:r>
        <w:rPr>
          <w:rFonts w:ascii="Times New Roman" w:hAnsi="Times New Roman" w:cs="Times New Roman" w:hint="eastAsia"/>
        </w:rPr>
        <w:t>读出其增益，填入表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。</w:t>
      </w:r>
    </w:p>
    <w:p w14:paraId="341BB3E0" w14:textId="25D0677E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5Hz</w:t>
      </w:r>
    </w:p>
    <w:p w14:paraId="6B6B18DC" w14:textId="77777777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 w:rsidRPr="00CB767E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18FEECC" wp14:editId="19C8F1D6">
            <wp:extent cx="4169121" cy="2371169"/>
            <wp:effectExtent l="0" t="0" r="3175" b="0"/>
            <wp:docPr id="586252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52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243" cy="23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A03E" w14:textId="77777777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</w:p>
    <w:p w14:paraId="1B0128CB" w14:textId="77777777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F25D88" wp14:editId="41E56E2E">
            <wp:extent cx="4409483" cy="2528047"/>
            <wp:effectExtent l="0" t="0" r="0" b="5715"/>
            <wp:docPr id="2410930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47" cy="253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A50D" w14:textId="77777777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.3kHz</w:t>
      </w:r>
    </w:p>
    <w:p w14:paraId="4676AB21" w14:textId="77777777" w:rsidR="007152E8" w:rsidRDefault="007152E8" w:rsidP="007152E8">
      <w:pPr>
        <w:spacing w:line="300" w:lineRule="auto"/>
        <w:ind w:left="42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1AE856" wp14:editId="12428B71">
            <wp:extent cx="4479093" cy="2577662"/>
            <wp:effectExtent l="0" t="0" r="0" b="0"/>
            <wp:docPr id="19956705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07" cy="258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E8A5" w14:textId="6027EEC9" w:rsidR="006B6C25" w:rsidRDefault="006B6C25"/>
    <w:p w14:paraId="06AEBF9C" w14:textId="77777777" w:rsidR="006B6C25" w:rsidRDefault="006B6C25"/>
    <w:p w14:paraId="78F989F4" w14:textId="77777777" w:rsidR="006B6C25" w:rsidRDefault="006B6C25"/>
    <w:p w14:paraId="182E3E05" w14:textId="77777777" w:rsidR="006B6C25" w:rsidRDefault="006B6C25">
      <w:pPr>
        <w:spacing w:line="300" w:lineRule="auto"/>
        <w:ind w:left="420"/>
        <w:jc w:val="left"/>
        <w:rPr>
          <w:rFonts w:ascii="Times New Roman" w:hAnsi="Times New Roman" w:cs="Times New Roman"/>
        </w:rPr>
      </w:pPr>
    </w:p>
    <w:p w14:paraId="410DFA57" w14:textId="77777777" w:rsidR="006B6C25" w:rsidRDefault="006B6C25"/>
    <w:p w14:paraId="5049C21B" w14:textId="77777777" w:rsidR="006B6C25" w:rsidRDefault="006B6C25"/>
    <w:p w14:paraId="38A8723B" w14:textId="77777777" w:rsidR="006B6C25" w:rsidRDefault="006B6C25"/>
    <w:p w14:paraId="313314E8" w14:textId="77777777" w:rsidR="006B6C25" w:rsidRDefault="006B6C25"/>
    <w:sectPr w:rsidR="006B6C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F8A76" w14:textId="77777777" w:rsidR="00254FA9" w:rsidRDefault="00254FA9" w:rsidP="00F10662">
      <w:r>
        <w:separator/>
      </w:r>
    </w:p>
  </w:endnote>
  <w:endnote w:type="continuationSeparator" w:id="0">
    <w:p w14:paraId="37AD12B9" w14:textId="77777777" w:rsidR="00254FA9" w:rsidRDefault="00254FA9" w:rsidP="00F10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429DD" w14:textId="77777777" w:rsidR="00254FA9" w:rsidRDefault="00254FA9" w:rsidP="00F10662">
      <w:r>
        <w:separator/>
      </w:r>
    </w:p>
  </w:footnote>
  <w:footnote w:type="continuationSeparator" w:id="0">
    <w:p w14:paraId="64EF10B7" w14:textId="77777777" w:rsidR="00254FA9" w:rsidRDefault="00254FA9" w:rsidP="00F10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20A77"/>
    <w:multiLevelType w:val="multilevel"/>
    <w:tmpl w:val="58520A77"/>
    <w:lvl w:ilvl="0">
      <w:start w:val="3"/>
      <w:numFmt w:val="japaneseCounting"/>
      <w:lvlText w:val="%1、"/>
      <w:lvlJc w:val="left"/>
      <w:pPr>
        <w:ind w:left="450" w:hanging="450"/>
      </w:pPr>
      <w:rPr>
        <w:rFonts w:hint="default"/>
        <w:lang w:val="en-US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12757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JjM2Y2ZTRmNWM1Y2I3NmEwODM1MmI3N2M0NTczNzEifQ=="/>
  </w:docVars>
  <w:rsids>
    <w:rsidRoot w:val="781E7063"/>
    <w:rsid w:val="0003440B"/>
    <w:rsid w:val="000548A1"/>
    <w:rsid w:val="001029D9"/>
    <w:rsid w:val="001225B2"/>
    <w:rsid w:val="001F13D0"/>
    <w:rsid w:val="00254FA9"/>
    <w:rsid w:val="00262372"/>
    <w:rsid w:val="002A2058"/>
    <w:rsid w:val="002C6BA3"/>
    <w:rsid w:val="002F2041"/>
    <w:rsid w:val="003F6884"/>
    <w:rsid w:val="004555AA"/>
    <w:rsid w:val="004721C1"/>
    <w:rsid w:val="005736EB"/>
    <w:rsid w:val="00593647"/>
    <w:rsid w:val="005B61FD"/>
    <w:rsid w:val="005F7310"/>
    <w:rsid w:val="00633C4C"/>
    <w:rsid w:val="006B6C25"/>
    <w:rsid w:val="00706557"/>
    <w:rsid w:val="007152E8"/>
    <w:rsid w:val="0077633C"/>
    <w:rsid w:val="007D6427"/>
    <w:rsid w:val="008F24C5"/>
    <w:rsid w:val="009664EA"/>
    <w:rsid w:val="00A051F2"/>
    <w:rsid w:val="00A14E02"/>
    <w:rsid w:val="00A62CA2"/>
    <w:rsid w:val="00AE05FC"/>
    <w:rsid w:val="00C3251F"/>
    <w:rsid w:val="00C90400"/>
    <w:rsid w:val="00CB767E"/>
    <w:rsid w:val="00E41797"/>
    <w:rsid w:val="00E6063E"/>
    <w:rsid w:val="00EB3218"/>
    <w:rsid w:val="00F0713B"/>
    <w:rsid w:val="00F10662"/>
    <w:rsid w:val="0C7D22B4"/>
    <w:rsid w:val="0CD8573D"/>
    <w:rsid w:val="13427DB4"/>
    <w:rsid w:val="1EAC4C7B"/>
    <w:rsid w:val="2A261D85"/>
    <w:rsid w:val="2A890E8C"/>
    <w:rsid w:val="4093139F"/>
    <w:rsid w:val="4BE96145"/>
    <w:rsid w:val="51AE7DE7"/>
    <w:rsid w:val="574F3E1A"/>
    <w:rsid w:val="622E745D"/>
    <w:rsid w:val="781E7063"/>
    <w:rsid w:val="7DD0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D6D2BB"/>
  <w15:docId w15:val="{0099688F-3DBC-4752-AF5B-30966C0A3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4">
    <w:name w:val="Placeholder Text"/>
    <w:basedOn w:val="a0"/>
    <w:uiPriority w:val="99"/>
    <w:unhideWhenUsed/>
    <w:rsid w:val="00F0713B"/>
    <w:rPr>
      <w:color w:val="666666"/>
    </w:rPr>
  </w:style>
  <w:style w:type="paragraph" w:styleId="a5">
    <w:name w:val="List Paragraph"/>
    <w:basedOn w:val="a"/>
    <w:uiPriority w:val="99"/>
    <w:unhideWhenUsed/>
    <w:rsid w:val="00A62CA2"/>
    <w:pPr>
      <w:ind w:firstLineChars="200" w:firstLine="420"/>
    </w:pPr>
  </w:style>
  <w:style w:type="paragraph" w:styleId="a6">
    <w:name w:val="header"/>
    <w:basedOn w:val="a"/>
    <w:link w:val="a7"/>
    <w:rsid w:val="00F106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F10662"/>
    <w:rPr>
      <w:kern w:val="2"/>
      <w:sz w:val="18"/>
      <w:szCs w:val="18"/>
    </w:rPr>
  </w:style>
  <w:style w:type="paragraph" w:styleId="a8">
    <w:name w:val="footer"/>
    <w:basedOn w:val="a"/>
    <w:link w:val="a9"/>
    <w:rsid w:val="00F106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F1066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8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7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童童</dc:creator>
  <cp:lastModifiedBy>jincheng zhong</cp:lastModifiedBy>
  <cp:revision>24</cp:revision>
  <dcterms:created xsi:type="dcterms:W3CDTF">2023-08-26T16:59:00Z</dcterms:created>
  <dcterms:modified xsi:type="dcterms:W3CDTF">2024-03-12T09:08:00Z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03159C58F3BB4245A1154A4A47469851_11</vt:lpwstr>
  </property>
</Properties>
</file>