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7AD2B" w14:textId="2BF498D0" w:rsidR="001239F3" w:rsidRDefault="000F4B8D" w:rsidP="00AC0CA4">
      <w:pPr>
        <w:jc w:val="center"/>
        <w:rPr>
          <w:rStyle w:val="fontstyle01"/>
          <w:sz w:val="52"/>
          <w:szCs w:val="52"/>
        </w:rPr>
      </w:pPr>
      <w:r w:rsidRPr="000F4B8D">
        <w:rPr>
          <w:rStyle w:val="fontstyle01"/>
          <w:sz w:val="52"/>
          <w:szCs w:val="52"/>
        </w:rPr>
        <w:t xml:space="preserve">¿Qué es Amazon </w:t>
      </w:r>
      <w:proofErr w:type="spellStart"/>
      <w:r w:rsidRPr="000F4B8D">
        <w:rPr>
          <w:rStyle w:val="fontstyle01"/>
          <w:sz w:val="52"/>
          <w:szCs w:val="52"/>
        </w:rPr>
        <w:t>Relational</w:t>
      </w:r>
      <w:proofErr w:type="spellEnd"/>
      <w:r w:rsidRPr="000F4B8D">
        <w:rPr>
          <w:rFonts w:ascii="ArialUnicodeMS" w:hAnsi="ArialUnicodeMS"/>
          <w:color w:val="004B91"/>
          <w:sz w:val="52"/>
          <w:szCs w:val="52"/>
        </w:rPr>
        <w:br/>
      </w:r>
      <w:proofErr w:type="spellStart"/>
      <w:r w:rsidRPr="000F4B8D">
        <w:rPr>
          <w:rStyle w:val="fontstyle01"/>
          <w:sz w:val="52"/>
          <w:szCs w:val="52"/>
        </w:rPr>
        <w:t>Database</w:t>
      </w:r>
      <w:proofErr w:type="spellEnd"/>
      <w:r w:rsidRPr="000F4B8D">
        <w:rPr>
          <w:rStyle w:val="fontstyle01"/>
          <w:sz w:val="52"/>
          <w:szCs w:val="52"/>
        </w:rPr>
        <w:t xml:space="preserve"> Service (Amazon RDS)?</w:t>
      </w:r>
    </w:p>
    <w:p w14:paraId="4D8510D8" w14:textId="7D56C363" w:rsidR="000F4B8D" w:rsidRPr="00D21EFD" w:rsidRDefault="000F4B8D" w:rsidP="000F4B8D">
      <w:pPr>
        <w:jc w:val="both"/>
        <w:rPr>
          <w:rFonts w:ascii="Amazon Ember" w:hAnsi="Amazon Ember"/>
          <w:color w:val="16191F"/>
          <w:sz w:val="24"/>
          <w:szCs w:val="24"/>
          <w:shd w:val="clear" w:color="auto" w:fill="FFFFFF"/>
        </w:rPr>
      </w:pPr>
      <w:r w:rsidRPr="000F4B8D">
        <w:rPr>
          <w:rFonts w:ascii="Amazon Ember" w:hAnsi="Amazon Ember"/>
          <w:color w:val="16191F"/>
          <w:sz w:val="24"/>
          <w:szCs w:val="24"/>
          <w:shd w:val="clear" w:color="auto" w:fill="FFFFFF"/>
        </w:rPr>
        <w:t xml:space="preserve">Amazon </w:t>
      </w:r>
      <w:proofErr w:type="spellStart"/>
      <w:r w:rsidRPr="000F4B8D">
        <w:rPr>
          <w:rFonts w:ascii="Amazon Ember" w:hAnsi="Amazon Ember"/>
          <w:color w:val="16191F"/>
          <w:sz w:val="24"/>
          <w:szCs w:val="24"/>
          <w:shd w:val="clear" w:color="auto" w:fill="FFFFFF"/>
        </w:rPr>
        <w:t>Relational</w:t>
      </w:r>
      <w:proofErr w:type="spellEnd"/>
      <w:r w:rsidRPr="000F4B8D">
        <w:rPr>
          <w:rFonts w:ascii="Amazon Ember" w:hAnsi="Amazon Ember"/>
          <w:color w:val="16191F"/>
          <w:sz w:val="24"/>
          <w:szCs w:val="24"/>
          <w:shd w:val="clear" w:color="auto" w:fill="FFFFFF"/>
        </w:rPr>
        <w:t xml:space="preserve"> </w:t>
      </w:r>
      <w:proofErr w:type="spellStart"/>
      <w:r w:rsidRPr="000F4B8D">
        <w:rPr>
          <w:rFonts w:ascii="Amazon Ember" w:hAnsi="Amazon Ember"/>
          <w:color w:val="16191F"/>
          <w:sz w:val="24"/>
          <w:szCs w:val="24"/>
          <w:shd w:val="clear" w:color="auto" w:fill="FFFFFF"/>
        </w:rPr>
        <w:t>Database</w:t>
      </w:r>
      <w:proofErr w:type="spellEnd"/>
      <w:r w:rsidRPr="000F4B8D">
        <w:rPr>
          <w:rFonts w:ascii="Amazon Ember" w:hAnsi="Amazon Ember"/>
          <w:color w:val="16191F"/>
          <w:sz w:val="24"/>
          <w:szCs w:val="24"/>
          <w:shd w:val="clear" w:color="auto" w:fill="FFFFFF"/>
        </w:rPr>
        <w:t xml:space="preserve"> Service (Amazon RDS) es un servicio web que facilita la configuración, la operación y la escala de una base de datos relacional en Nube de AWS. Proporciona una capacidad rentable y de tamaño ajustable para una base de datos relacional estándar y se ocupa de las tareas de administración de bases de datos comunes.</w:t>
      </w:r>
    </w:p>
    <w:p w14:paraId="5549E75A" w14:textId="2F8C894C" w:rsidR="000F4B8D" w:rsidRDefault="000F4B8D" w:rsidP="000F4B8D">
      <w:pPr>
        <w:jc w:val="both"/>
        <w:rPr>
          <w:rFonts w:ascii="ArialUnicodeMS" w:hAnsi="ArialUnicodeMS"/>
          <w:color w:val="004B91"/>
          <w:sz w:val="36"/>
          <w:szCs w:val="36"/>
        </w:rPr>
      </w:pPr>
      <w:r w:rsidRPr="000F4B8D">
        <w:rPr>
          <w:rFonts w:ascii="ArialUnicodeMS" w:hAnsi="ArialUnicodeMS"/>
          <w:color w:val="004B91"/>
          <w:sz w:val="36"/>
          <w:szCs w:val="36"/>
        </w:rPr>
        <w:t>Amazon RDS y Amazon EC2</w:t>
      </w:r>
    </w:p>
    <w:p w14:paraId="3D7BECF2" w14:textId="31EEB6C6" w:rsidR="000F4B8D" w:rsidRPr="000F4B8D" w:rsidRDefault="000F4B8D" w:rsidP="000F4B8D">
      <w:pPr>
        <w:jc w:val="both"/>
        <w:rPr>
          <w:rFonts w:ascii="Amazon Ember" w:hAnsi="Amazon Ember"/>
          <w:b/>
          <w:bCs/>
          <w:color w:val="16191F"/>
          <w:sz w:val="24"/>
          <w:szCs w:val="24"/>
          <w:shd w:val="clear" w:color="auto" w:fill="FFFFFF"/>
        </w:rPr>
      </w:pPr>
      <w:r w:rsidRPr="000F4B8D">
        <w:rPr>
          <w:rFonts w:ascii="Amazon Ember" w:hAnsi="Amazon Ember"/>
          <w:color w:val="16191F"/>
          <w:sz w:val="24"/>
          <w:szCs w:val="24"/>
          <w:shd w:val="clear" w:color="auto" w:fill="FFFFFF"/>
        </w:rPr>
        <w:t>Amazon RDS es un servicio de base de datos administrada. Es responsable de la mayoría de las tareas de administración. Al eliminar las tediosas tareas manuales, Amazon RDS le permite centrarse en su aplicación y en sus usuarios</w:t>
      </w:r>
      <w:r w:rsidRPr="000F4B8D">
        <w:rPr>
          <w:rFonts w:ascii="Amazon Ember" w:hAnsi="Amazon Ember"/>
          <w:b/>
          <w:bCs/>
          <w:color w:val="16191F"/>
          <w:sz w:val="24"/>
          <w:szCs w:val="24"/>
          <w:shd w:val="clear" w:color="auto" w:fill="FFFFFF"/>
        </w:rPr>
        <w:t>. Recomendamos Amazon RDS sobre Amazon EC2 como opción predeterminada para la mayoría de las implementaciones de bases de datos.</w:t>
      </w:r>
    </w:p>
    <w:p w14:paraId="099DAD11" w14:textId="77777777" w:rsidR="000F4B8D" w:rsidRDefault="000F4B8D" w:rsidP="002437C1">
      <w:pPr>
        <w:pStyle w:val="NormalWeb"/>
        <w:shd w:val="clear" w:color="auto" w:fill="FFFFFF"/>
        <w:spacing w:before="240" w:beforeAutospacing="0" w:after="240" w:afterAutospacing="0" w:line="360" w:lineRule="atLeast"/>
        <w:jc w:val="both"/>
        <w:rPr>
          <w:rFonts w:ascii="Amazon Ember" w:hAnsi="Amazon Ember"/>
          <w:color w:val="16191F"/>
        </w:rPr>
      </w:pPr>
      <w:r>
        <w:rPr>
          <w:rFonts w:ascii="Amazon Ember" w:hAnsi="Amazon Ember"/>
          <w:color w:val="16191F"/>
        </w:rPr>
        <w:t>Amazon RDS proporciona las siguientes ventajas específicas sobre las implementaciones de bases de datos que no están completamente administradas:</w:t>
      </w:r>
    </w:p>
    <w:p w14:paraId="01050CE4" w14:textId="23B26076" w:rsidR="000F4B8D" w:rsidRDefault="000F4B8D" w:rsidP="002437C1">
      <w:pPr>
        <w:pStyle w:val="NormalWeb"/>
        <w:numPr>
          <w:ilvl w:val="0"/>
          <w:numId w:val="1"/>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 xml:space="preserve">Puede utilizar los productos de base de: MySQL, </w:t>
      </w:r>
      <w:proofErr w:type="spellStart"/>
      <w:r>
        <w:rPr>
          <w:rFonts w:ascii="Amazon Ember" w:hAnsi="Amazon Ember"/>
          <w:color w:val="16191F"/>
        </w:rPr>
        <w:t>MariaDB</w:t>
      </w:r>
      <w:proofErr w:type="spellEnd"/>
      <w:r>
        <w:rPr>
          <w:rFonts w:ascii="Amazon Ember" w:hAnsi="Amazon Ember"/>
          <w:color w:val="16191F"/>
        </w:rPr>
        <w:t>, PostgreSQL, Oracle, Microsoft SQL Server.</w:t>
      </w:r>
    </w:p>
    <w:p w14:paraId="39CC44A5" w14:textId="77777777" w:rsidR="000F4B8D" w:rsidRDefault="000F4B8D" w:rsidP="002437C1">
      <w:pPr>
        <w:pStyle w:val="NormalWeb"/>
        <w:numPr>
          <w:ilvl w:val="0"/>
          <w:numId w:val="1"/>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Amazon RDS administra las copias de seguridad, la aplicación de parches de software, la detección automática de errores y la recuperación.</w:t>
      </w:r>
    </w:p>
    <w:p w14:paraId="6C724229" w14:textId="77777777" w:rsidR="000F4B8D" w:rsidRDefault="000F4B8D" w:rsidP="002437C1">
      <w:pPr>
        <w:pStyle w:val="NormalWeb"/>
        <w:numPr>
          <w:ilvl w:val="0"/>
          <w:numId w:val="1"/>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Puede activar las copias de seguridad automatizadas o crear manualmente sus propias instantáneas de copia de seguridad. Estas copias de seguridad se pueden utilizar para restaurar una base de datos. El proceso de restauración de Amazon RDS es fiable y eficaz.</w:t>
      </w:r>
    </w:p>
    <w:p w14:paraId="76610A7D" w14:textId="77777777" w:rsidR="000F4B8D" w:rsidRDefault="000F4B8D" w:rsidP="002437C1">
      <w:pPr>
        <w:pStyle w:val="NormalWeb"/>
        <w:numPr>
          <w:ilvl w:val="0"/>
          <w:numId w:val="1"/>
        </w:numPr>
        <w:shd w:val="clear" w:color="auto" w:fill="FFFFFF"/>
        <w:spacing w:before="0" w:beforeAutospacing="0" w:after="0" w:afterAutospacing="0" w:line="360" w:lineRule="atLeast"/>
        <w:jc w:val="both"/>
        <w:rPr>
          <w:rFonts w:ascii="Amazon Ember" w:hAnsi="Amazon Ember"/>
          <w:color w:val="16191F"/>
        </w:rPr>
      </w:pPr>
      <w:r w:rsidRPr="002437C1">
        <w:rPr>
          <w:rFonts w:ascii="Amazon Ember" w:hAnsi="Amazon Ember"/>
          <w:b/>
          <w:bCs/>
          <w:color w:val="16191F"/>
        </w:rPr>
        <w:t>Puede obtener alta disponibilidad con una instancia principal y una instancia secundaria síncrona</w:t>
      </w:r>
      <w:r>
        <w:rPr>
          <w:rFonts w:ascii="Amazon Ember" w:hAnsi="Amazon Ember"/>
          <w:color w:val="16191F"/>
        </w:rPr>
        <w:t>, con capacidad de conmutación por error en el caso de que surjan problemas. También puede utilizar réplicas de lectura para aumentar el escalado de lectura.</w:t>
      </w:r>
    </w:p>
    <w:p w14:paraId="03DC5753" w14:textId="77777777" w:rsidR="000F4B8D" w:rsidRDefault="000F4B8D" w:rsidP="002437C1">
      <w:pPr>
        <w:pStyle w:val="NormalWeb"/>
        <w:numPr>
          <w:ilvl w:val="0"/>
          <w:numId w:val="1"/>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Además de la seguridad en el paquete de la base de datos, puede ayudar a controlar quién puede obtener acceso a las bases de datos de RDS mediante AWS Identity and Access Management (IAM) para definir usuarios y permisos. Para ayudar a proteger sus bases de datos, también puede ponerlas en una nube virtual privada (VPC).</w:t>
      </w:r>
    </w:p>
    <w:p w14:paraId="2D887E30" w14:textId="5AC4FF94" w:rsidR="00B24E6E" w:rsidRPr="00B24E6E" w:rsidRDefault="00B24E6E" w:rsidP="000F4B8D">
      <w:pPr>
        <w:jc w:val="both"/>
        <w:rPr>
          <w:b/>
          <w:bCs/>
          <w:sz w:val="24"/>
          <w:szCs w:val="24"/>
        </w:rPr>
      </w:pPr>
      <w:r w:rsidRPr="002437C1">
        <w:rPr>
          <w:b/>
          <w:bCs/>
          <w:noProof/>
          <w:sz w:val="24"/>
          <w:szCs w:val="24"/>
        </w:rPr>
        <w:lastRenderedPageBreak/>
        <w:drawing>
          <wp:anchor distT="0" distB="0" distL="114300" distR="114300" simplePos="0" relativeHeight="251658240" behindDoc="0" locked="0" layoutInCell="1" allowOverlap="1" wp14:anchorId="2D398222" wp14:editId="62DF7E69">
            <wp:simplePos x="0" y="0"/>
            <wp:positionH relativeFrom="margin">
              <wp:align>center</wp:align>
            </wp:positionH>
            <wp:positionV relativeFrom="paragraph">
              <wp:posOffset>20515</wp:posOffset>
            </wp:positionV>
            <wp:extent cx="5201728" cy="3089372"/>
            <wp:effectExtent l="19050" t="19050" r="18415" b="158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01728" cy="308937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E02A2">
        <w:rPr>
          <w:b/>
          <w:bCs/>
          <w:noProof/>
          <w:sz w:val="24"/>
          <w:szCs w:val="24"/>
        </w:rPr>
        <mc:AlternateContent>
          <mc:Choice Requires="wps">
            <w:drawing>
              <wp:anchor distT="0" distB="0" distL="114300" distR="114300" simplePos="0" relativeHeight="251660288" behindDoc="0" locked="0" layoutInCell="1" allowOverlap="1" wp14:anchorId="3CA5A33B" wp14:editId="483E6AEF">
                <wp:simplePos x="0" y="0"/>
                <wp:positionH relativeFrom="column">
                  <wp:posOffset>4267990</wp:posOffset>
                </wp:positionH>
                <wp:positionV relativeFrom="paragraph">
                  <wp:posOffset>471541</wp:posOffset>
                </wp:positionV>
                <wp:extent cx="1026543" cy="620574"/>
                <wp:effectExtent l="0" t="0" r="21590" b="27305"/>
                <wp:wrapNone/>
                <wp:docPr id="5" name="Cuadro de texto 5"/>
                <wp:cNvGraphicFramePr/>
                <a:graphic xmlns:a="http://schemas.openxmlformats.org/drawingml/2006/main">
                  <a:graphicData uri="http://schemas.microsoft.com/office/word/2010/wordprocessingShape">
                    <wps:wsp>
                      <wps:cNvSpPr txBox="1"/>
                      <wps:spPr>
                        <a:xfrm>
                          <a:off x="0" y="0"/>
                          <a:ext cx="1026543" cy="620574"/>
                        </a:xfrm>
                        <a:prstGeom prst="rect">
                          <a:avLst/>
                        </a:prstGeom>
                        <a:solidFill>
                          <a:schemeClr val="lt1"/>
                        </a:solidFill>
                        <a:ln w="6350">
                          <a:solidFill>
                            <a:prstClr val="black"/>
                          </a:solidFill>
                        </a:ln>
                      </wps:spPr>
                      <wps:txbx>
                        <w:txbxContent>
                          <w:p w14:paraId="508E8ED9" w14:textId="0940E2C5" w:rsidR="005E02A2" w:rsidRPr="005E02A2" w:rsidRDefault="005E02A2" w:rsidP="005E02A2">
                            <w:pPr>
                              <w:jc w:val="center"/>
                              <w:rPr>
                                <w:lang w:val="es-AR"/>
                              </w:rPr>
                            </w:pPr>
                            <w:r>
                              <w:rPr>
                                <w:lang w:val="es-AR"/>
                              </w:rPr>
                              <w:t>Instancias de Base de Datos 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A5A33B" id="_x0000_t202" coordsize="21600,21600" o:spt="202" path="m,l,21600r21600,l21600,xe">
                <v:stroke joinstyle="miter"/>
                <v:path gradientshapeok="t" o:connecttype="rect"/>
              </v:shapetype>
              <v:shape id="Cuadro de texto 5" o:spid="_x0000_s1026" type="#_x0000_t202" style="position:absolute;left:0;text-align:left;margin-left:336.05pt;margin-top:37.15pt;width:80.85pt;height:4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" fillcolor="white [3201]" strokeweight=".5pt">
                <v:textbox>
                  <w:txbxContent>
                    <w:p w14:paraId="508E8ED9" w14:textId="0940E2C5" w:rsidR="005E02A2" w:rsidRPr="005E02A2" w:rsidRDefault="005E02A2" w:rsidP="005E02A2">
                      <w:pPr>
                        <w:jc w:val="center"/>
                        <w:rPr>
                          <w:lang w:val="es-AR"/>
                        </w:rPr>
                      </w:pPr>
                      <w:r>
                        <w:rPr>
                          <w:lang w:val="es-AR"/>
                        </w:rPr>
                        <w:t>Instancias de Base de Datos RDS</w:t>
                      </w:r>
                    </w:p>
                  </w:txbxContent>
                </v:textbox>
              </v:shape>
            </w:pict>
          </mc:Fallback>
        </mc:AlternateContent>
      </w:r>
      <w:r w:rsidR="005E02A2">
        <w:rPr>
          <w:b/>
          <w:bCs/>
          <w:noProof/>
          <w:sz w:val="24"/>
          <w:szCs w:val="24"/>
        </w:rPr>
        <mc:AlternateContent>
          <mc:Choice Requires="wps">
            <w:drawing>
              <wp:anchor distT="0" distB="0" distL="114300" distR="114300" simplePos="0" relativeHeight="251659264" behindDoc="0" locked="0" layoutInCell="1" allowOverlap="1" wp14:anchorId="7D790E26" wp14:editId="4272E4E9">
                <wp:simplePos x="0" y="0"/>
                <wp:positionH relativeFrom="column">
                  <wp:posOffset>4707040</wp:posOffset>
                </wp:positionH>
                <wp:positionV relativeFrom="paragraph">
                  <wp:posOffset>1169670</wp:posOffset>
                </wp:positionV>
                <wp:extent cx="146649" cy="362309"/>
                <wp:effectExtent l="19050" t="0" r="44450" b="38100"/>
                <wp:wrapNone/>
                <wp:docPr id="4" name="Flecha: hacia abajo 4"/>
                <wp:cNvGraphicFramePr/>
                <a:graphic xmlns:a="http://schemas.openxmlformats.org/drawingml/2006/main">
                  <a:graphicData uri="http://schemas.microsoft.com/office/word/2010/wordprocessingShape">
                    <wps:wsp>
                      <wps:cNvSpPr/>
                      <wps:spPr>
                        <a:xfrm>
                          <a:off x="0" y="0"/>
                          <a:ext cx="146649" cy="36230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39BE5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4" o:spid="_x0000_s1026" type="#_x0000_t67" style="position:absolute;margin-left:370.65pt;margin-top:92.1pt;width:11.55pt;height:2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" adj="17229" fillcolor="#4472c4 [3204]" strokecolor="#1f3763 [1604]" strokeweight="1pt"/>
            </w:pict>
          </mc:Fallback>
        </mc:AlternateContent>
      </w:r>
    </w:p>
    <w:p w14:paraId="4C53A3F3" w14:textId="3A3E72D6" w:rsidR="00D21EFD" w:rsidRDefault="00D21EFD" w:rsidP="000F4B8D">
      <w:pPr>
        <w:jc w:val="both"/>
        <w:rPr>
          <w:rFonts w:ascii="ArialUnicodeMS" w:hAnsi="ArialUnicodeMS"/>
          <w:color w:val="E47911"/>
          <w:sz w:val="42"/>
          <w:szCs w:val="42"/>
        </w:rPr>
      </w:pPr>
      <w:r w:rsidRPr="00D21EFD">
        <w:rPr>
          <w:rFonts w:ascii="ArialUnicodeMS" w:hAnsi="ArialUnicodeMS"/>
          <w:color w:val="E47911"/>
          <w:sz w:val="42"/>
          <w:szCs w:val="42"/>
        </w:rPr>
        <w:t>Instancias de base de datos</w:t>
      </w:r>
    </w:p>
    <w:p w14:paraId="7E71C695" w14:textId="77777777" w:rsidR="00D21EFD" w:rsidRPr="00D21EFD" w:rsidRDefault="00D21EFD" w:rsidP="00D21EFD">
      <w:pPr>
        <w:shd w:val="clear" w:color="auto" w:fill="FFFFFF"/>
        <w:spacing w:before="240" w:after="240" w:line="360" w:lineRule="atLeast"/>
        <w:jc w:val="both"/>
        <w:rPr>
          <w:rFonts w:ascii="Amazon Ember" w:eastAsia="Times New Roman" w:hAnsi="Amazon Ember" w:cs="Times New Roman"/>
          <w:color w:val="16191F"/>
          <w:sz w:val="24"/>
          <w:szCs w:val="24"/>
          <w:lang w:val="es-AR" w:eastAsia="es-AR"/>
        </w:rPr>
      </w:pPr>
      <w:r w:rsidRPr="00D21EFD">
        <w:rPr>
          <w:rFonts w:ascii="Amazon Ember" w:eastAsia="Times New Roman" w:hAnsi="Amazon Ember" w:cs="Times New Roman"/>
          <w:color w:val="16191F"/>
          <w:sz w:val="24"/>
          <w:szCs w:val="24"/>
          <w:lang w:val="es-AR" w:eastAsia="es-AR"/>
        </w:rPr>
        <w:t>Una </w:t>
      </w:r>
      <w:r w:rsidRPr="00D21EFD">
        <w:rPr>
          <w:rFonts w:ascii="Amazon Ember" w:eastAsia="Times New Roman" w:hAnsi="Amazon Ember" w:cs="Times New Roman"/>
          <w:i/>
          <w:iCs/>
          <w:color w:val="16191F"/>
          <w:sz w:val="24"/>
          <w:szCs w:val="24"/>
          <w:lang w:val="es-AR" w:eastAsia="es-AR"/>
        </w:rPr>
        <w:t>instancia de base de datos </w:t>
      </w:r>
      <w:r w:rsidRPr="00D21EFD">
        <w:rPr>
          <w:rFonts w:ascii="Amazon Ember" w:eastAsia="Times New Roman" w:hAnsi="Amazon Ember" w:cs="Times New Roman"/>
          <w:color w:val="16191F"/>
          <w:sz w:val="24"/>
          <w:szCs w:val="24"/>
          <w:lang w:val="es-AR" w:eastAsia="es-AR"/>
        </w:rPr>
        <w:t xml:space="preserve">es un entorno de base de datos aislado en la AWS nube. </w:t>
      </w:r>
      <w:r w:rsidRPr="00D21EFD">
        <w:rPr>
          <w:rFonts w:ascii="Amazon Ember" w:eastAsia="Times New Roman" w:hAnsi="Amazon Ember" w:cs="Times New Roman"/>
          <w:b/>
          <w:bCs/>
          <w:color w:val="16191F"/>
          <w:sz w:val="24"/>
          <w:szCs w:val="24"/>
          <w:lang w:val="es-AR" w:eastAsia="es-AR"/>
        </w:rPr>
        <w:t>El componente básico de Amazon RDS es la instancia de base de datos.</w:t>
      </w:r>
    </w:p>
    <w:p w14:paraId="6DDC4793" w14:textId="1525DF71" w:rsidR="00D21EFD" w:rsidRDefault="00D21EFD" w:rsidP="00D21EFD">
      <w:pPr>
        <w:shd w:val="clear" w:color="auto" w:fill="FFFFFF"/>
        <w:spacing w:before="240" w:after="240" w:line="360" w:lineRule="atLeast"/>
        <w:jc w:val="both"/>
        <w:rPr>
          <w:rFonts w:ascii="Amazon Ember" w:eastAsia="Times New Roman" w:hAnsi="Amazon Ember" w:cs="Times New Roman"/>
          <w:b/>
          <w:bCs/>
          <w:color w:val="16191F"/>
          <w:sz w:val="24"/>
          <w:szCs w:val="24"/>
          <w:lang w:val="es-AR" w:eastAsia="es-AR"/>
        </w:rPr>
      </w:pPr>
      <w:r w:rsidRPr="00D21EFD">
        <w:rPr>
          <w:rFonts w:ascii="Amazon Ember" w:eastAsia="Times New Roman" w:hAnsi="Amazon Ember" w:cs="Times New Roman"/>
          <w:color w:val="16191F"/>
          <w:sz w:val="24"/>
          <w:szCs w:val="24"/>
          <w:lang w:val="es-AR" w:eastAsia="es-AR"/>
        </w:rPr>
        <w:t xml:space="preserve">Su instancia de base de datos puede contener una o más bases de datos creadas por el usuario. Puede acceder a su instancia de base de datos utilizando las mismas herramientas y aplicaciones que utiliza con una instancia de base de datos independiente. Puede crear y modificar una instancia de base de datos mediante la </w:t>
      </w:r>
      <w:r w:rsidRPr="00D21EFD">
        <w:rPr>
          <w:rFonts w:ascii="Amazon Ember" w:eastAsia="Times New Roman" w:hAnsi="Amazon Ember" w:cs="Times New Roman"/>
          <w:b/>
          <w:bCs/>
          <w:color w:val="16191F"/>
          <w:sz w:val="24"/>
          <w:szCs w:val="24"/>
          <w:lang w:val="es-AR" w:eastAsia="es-AR"/>
        </w:rPr>
        <w:t>AWS Command Line Interface, la API de Amazon RDS o la AWS Management Console.</w:t>
      </w:r>
    </w:p>
    <w:p w14:paraId="68F9C00D" w14:textId="25FF51E9" w:rsidR="00D21EFD" w:rsidRPr="00D21EFD" w:rsidRDefault="00D21EFD" w:rsidP="00D21EFD">
      <w:pPr>
        <w:shd w:val="clear" w:color="auto" w:fill="FFFFFF"/>
        <w:spacing w:before="240" w:after="240" w:line="360" w:lineRule="atLeast"/>
        <w:jc w:val="both"/>
        <w:rPr>
          <w:rFonts w:ascii="Amazon Ember" w:eastAsia="Times New Roman" w:hAnsi="Amazon Ember" w:cs="Times New Roman"/>
          <w:color w:val="16191F"/>
          <w:sz w:val="24"/>
          <w:szCs w:val="24"/>
          <w:lang w:val="es-AR" w:eastAsia="es-AR"/>
        </w:rPr>
      </w:pPr>
      <w:r>
        <w:rPr>
          <w:rFonts w:ascii="Amazon Ember" w:eastAsia="Times New Roman" w:hAnsi="Amazon Ember" w:cs="Times New Roman"/>
          <w:b/>
          <w:bCs/>
          <w:color w:val="16191F"/>
          <w:sz w:val="24"/>
          <w:szCs w:val="24"/>
          <w:lang w:val="es-AR" w:eastAsia="es-AR"/>
        </w:rPr>
        <w:t xml:space="preserve">NOTA: </w:t>
      </w:r>
      <w:r>
        <w:rPr>
          <w:rFonts w:ascii="Amazon Ember" w:eastAsia="Times New Roman" w:hAnsi="Amazon Ember" w:cs="Times New Roman"/>
          <w:color w:val="16191F"/>
          <w:sz w:val="24"/>
          <w:szCs w:val="24"/>
          <w:lang w:val="es-AR" w:eastAsia="es-AR"/>
        </w:rPr>
        <w:t>No se puede acceder mediante SSH a las instancias de bases de datos</w:t>
      </w:r>
    </w:p>
    <w:p w14:paraId="461B8D34" w14:textId="77777777" w:rsidR="005D0047" w:rsidRPr="00945332" w:rsidRDefault="005D0047" w:rsidP="005D0047">
      <w:pPr>
        <w:shd w:val="clear" w:color="auto" w:fill="FFFFFF"/>
        <w:spacing w:before="240" w:after="240" w:line="360" w:lineRule="atLeast"/>
        <w:rPr>
          <w:sz w:val="32"/>
          <w:szCs w:val="32"/>
        </w:rPr>
      </w:pPr>
      <w:r w:rsidRPr="00945332">
        <w:rPr>
          <w:rFonts w:ascii="ArialUnicodeMS" w:hAnsi="ArialUnicodeMS"/>
          <w:color w:val="004B91"/>
          <w:sz w:val="32"/>
          <w:szCs w:val="32"/>
        </w:rPr>
        <w:t>Clases de instancia de base de datos</w:t>
      </w:r>
      <w:r w:rsidRPr="00945332">
        <w:rPr>
          <w:sz w:val="32"/>
          <w:szCs w:val="32"/>
        </w:rPr>
        <w:t xml:space="preserve"> </w:t>
      </w:r>
    </w:p>
    <w:p w14:paraId="01749E4A" w14:textId="7691AE22" w:rsidR="005D0047" w:rsidRDefault="005D0047" w:rsidP="005D0047">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5D0047">
        <w:rPr>
          <w:rFonts w:ascii="Amazon Ember" w:eastAsia="Times New Roman" w:hAnsi="Amazon Ember" w:cs="Times New Roman"/>
          <w:color w:val="16191F"/>
          <w:sz w:val="24"/>
          <w:szCs w:val="24"/>
          <w:lang w:val="es-AR" w:eastAsia="es-AR"/>
        </w:rPr>
        <w:t>Una </w:t>
      </w:r>
      <w:r w:rsidRPr="005D0047">
        <w:rPr>
          <w:rFonts w:ascii="Amazon Ember" w:eastAsia="Times New Roman" w:hAnsi="Amazon Ember" w:cs="Times New Roman"/>
          <w:i/>
          <w:iCs/>
          <w:color w:val="16191F"/>
          <w:sz w:val="24"/>
          <w:szCs w:val="24"/>
          <w:lang w:val="es-AR" w:eastAsia="es-AR"/>
        </w:rPr>
        <w:t>clase de instancia de base de datos</w:t>
      </w:r>
      <w:r w:rsidRPr="005D0047">
        <w:rPr>
          <w:rFonts w:ascii="Amazon Ember" w:eastAsia="Times New Roman" w:hAnsi="Amazon Ember" w:cs="Times New Roman"/>
          <w:color w:val="16191F"/>
          <w:sz w:val="24"/>
          <w:szCs w:val="24"/>
          <w:lang w:val="es-AR" w:eastAsia="es-AR"/>
        </w:rPr>
        <w:t> determina la capacidad de cómputo y de memoria de una instancia de base de datos. Una clase de instancia de base de datos consta tanto del tipo de instancia de base de datos como del tamaño. Cada tipo de instancia ofrece diferentes capacidades de computación, memoria y almacenamiento</w:t>
      </w:r>
    </w:p>
    <w:p w14:paraId="4DD24A5B" w14:textId="77777777" w:rsidR="009D7A1B" w:rsidRPr="005D0047" w:rsidRDefault="009D7A1B" w:rsidP="005D0047">
      <w:pPr>
        <w:shd w:val="clear" w:color="auto" w:fill="FFFFFF"/>
        <w:spacing w:before="240" w:after="240" w:line="360" w:lineRule="atLeast"/>
        <w:rPr>
          <w:rFonts w:ascii="Amazon Ember" w:eastAsia="Times New Roman" w:hAnsi="Amazon Ember" w:cs="Times New Roman"/>
          <w:color w:val="16191F"/>
          <w:sz w:val="24"/>
          <w:szCs w:val="24"/>
          <w:lang w:val="es-AR" w:eastAsia="es-AR"/>
        </w:rPr>
      </w:pPr>
    </w:p>
    <w:p w14:paraId="15088B79" w14:textId="177B7694" w:rsidR="00D21EFD" w:rsidRDefault="009D7A1B" w:rsidP="000F4B8D">
      <w:pPr>
        <w:jc w:val="both"/>
        <w:rPr>
          <w:rFonts w:ascii="ArialUnicodeMS" w:hAnsi="ArialUnicodeMS"/>
          <w:color w:val="E47911"/>
          <w:sz w:val="42"/>
          <w:szCs w:val="42"/>
        </w:rPr>
      </w:pPr>
      <w:r w:rsidRPr="009D7A1B">
        <w:rPr>
          <w:rFonts w:ascii="ArialUnicodeMS" w:hAnsi="ArialUnicodeMS"/>
          <w:color w:val="E47911"/>
          <w:sz w:val="42"/>
          <w:szCs w:val="42"/>
        </w:rPr>
        <w:lastRenderedPageBreak/>
        <w:t>AWS</w:t>
      </w:r>
      <w:r>
        <w:rPr>
          <w:rFonts w:ascii="ArialUnicodeMS" w:hAnsi="ArialUnicodeMS"/>
          <w:color w:val="E47911"/>
          <w:sz w:val="42"/>
          <w:szCs w:val="42"/>
        </w:rPr>
        <w:t xml:space="preserve"> </w:t>
      </w:r>
      <w:r w:rsidRPr="009D7A1B">
        <w:rPr>
          <w:rFonts w:ascii="ArialUnicodeMS" w:hAnsi="ArialUnicodeMS"/>
          <w:color w:val="E47911"/>
          <w:sz w:val="42"/>
          <w:szCs w:val="42"/>
        </w:rPr>
        <w:t>Regiones y zonas de disponibilidad</w:t>
      </w:r>
    </w:p>
    <w:p w14:paraId="7680C65B" w14:textId="01FC6A2A" w:rsidR="009D7A1B" w:rsidRDefault="009D7A1B" w:rsidP="000F4B8D">
      <w:pPr>
        <w:jc w:val="both"/>
        <w:rPr>
          <w:rFonts w:ascii="Amazon Ember" w:hAnsi="Amazon Ember"/>
          <w:color w:val="16191F"/>
          <w:sz w:val="24"/>
          <w:szCs w:val="24"/>
          <w:shd w:val="clear" w:color="auto" w:fill="FFFFFF"/>
        </w:rPr>
      </w:pPr>
      <w:r w:rsidRPr="009D7A1B">
        <w:rPr>
          <w:rFonts w:ascii="Amazon Ember" w:hAnsi="Amazon Ember"/>
          <w:color w:val="16191F"/>
          <w:sz w:val="24"/>
          <w:szCs w:val="24"/>
          <w:shd w:val="clear" w:color="auto" w:fill="FFFFFF"/>
        </w:rPr>
        <w:t>Puede ejecutar su instancia de base de datos en varias zonas de disponibilidad, lo que recibe el nombre de despliegue Multi-AZ. Cuando elige esta opción, Amazon aprovisiona automáticamente y mantiene una o más instancias de base de datos secundarias en espera en una zona de disponibilidad diferente. Su instancia de base de datos principal se replica en todas las zonas de disponibilidad para cada instancia de base de datos secundaria. Este enfoque ayuda a proporcionar redundancia de datos y soporte de conmutación por error, elimina los bloqueos de E/S y minimiza los picos de latencia durante las copias de seguridad del sistema. En una implementación de clústeres de base de datos Multi-AZ, las instancias de bases de datos secundarias también pueden ofrecer tráfico de lectura</w:t>
      </w:r>
    </w:p>
    <w:p w14:paraId="4B816FCD" w14:textId="593DE6D1" w:rsidR="00A42EC2" w:rsidRDefault="009B454A" w:rsidP="000F4B8D">
      <w:pPr>
        <w:jc w:val="both"/>
        <w:rPr>
          <w:rFonts w:ascii="Amazon Ember" w:hAnsi="Amazon Ember"/>
          <w:color w:val="16191F"/>
          <w:sz w:val="24"/>
          <w:szCs w:val="24"/>
          <w:shd w:val="clear" w:color="auto" w:fill="FFFFFF"/>
        </w:rPr>
      </w:pPr>
      <w:r>
        <w:rPr>
          <w:rFonts w:ascii="Amazon Ember" w:hAnsi="Amazon Ember"/>
          <w:noProof/>
          <w:color w:val="16191F"/>
          <w:sz w:val="24"/>
          <w:szCs w:val="24"/>
        </w:rPr>
        <mc:AlternateContent>
          <mc:Choice Requires="wps">
            <w:drawing>
              <wp:anchor distT="0" distB="0" distL="114300" distR="114300" simplePos="0" relativeHeight="251665408" behindDoc="0" locked="0" layoutInCell="1" allowOverlap="1" wp14:anchorId="36CCD32B" wp14:editId="42E0A7AE">
                <wp:simplePos x="0" y="0"/>
                <wp:positionH relativeFrom="margin">
                  <wp:posOffset>-207300</wp:posOffset>
                </wp:positionH>
                <wp:positionV relativeFrom="paragraph">
                  <wp:posOffset>178897</wp:posOffset>
                </wp:positionV>
                <wp:extent cx="6063673" cy="3200400"/>
                <wp:effectExtent l="0" t="0" r="13335" b="19050"/>
                <wp:wrapNone/>
                <wp:docPr id="2" name="Rectángulo 2"/>
                <wp:cNvGraphicFramePr/>
                <a:graphic xmlns:a="http://schemas.openxmlformats.org/drawingml/2006/main">
                  <a:graphicData uri="http://schemas.microsoft.com/office/word/2010/wordprocessingShape">
                    <wps:wsp>
                      <wps:cNvSpPr/>
                      <wps:spPr>
                        <a:xfrm>
                          <a:off x="0" y="0"/>
                          <a:ext cx="6063673" cy="3200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BF0CF4" id="Rectángulo 2" o:spid="_x0000_s1026" style="position:absolute;margin-left:-16.3pt;margin-top:14.1pt;width:477.45pt;height:252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" filled="f" strokecolor="#1f3763 [1604]" strokeweight="1pt">
                <w10:wrap anchorx="margin"/>
              </v:rect>
            </w:pict>
          </mc:Fallback>
        </mc:AlternateContent>
      </w:r>
    </w:p>
    <w:p w14:paraId="18A80833" w14:textId="72DB3F66" w:rsidR="00A42EC2" w:rsidRPr="00A42EC2" w:rsidRDefault="00A42EC2" w:rsidP="00A42EC2">
      <w:pPr>
        <w:jc w:val="center"/>
        <w:rPr>
          <w:rFonts w:ascii="ArialUnicodeMS" w:hAnsi="ArialUnicodeMS"/>
          <w:color w:val="004B91"/>
          <w:sz w:val="52"/>
          <w:szCs w:val="52"/>
        </w:rPr>
      </w:pPr>
      <w:r w:rsidRPr="00A42EC2">
        <w:rPr>
          <w:rStyle w:val="fontstyle01"/>
          <w:sz w:val="52"/>
          <w:szCs w:val="52"/>
        </w:rPr>
        <w:t>¿Qué es Amazon Aurora?</w:t>
      </w:r>
    </w:p>
    <w:p w14:paraId="16D32A8D" w14:textId="77777777" w:rsidR="00A42EC2" w:rsidRPr="00A42EC2" w:rsidRDefault="00A42EC2" w:rsidP="00A42EC2">
      <w:pPr>
        <w:shd w:val="clear" w:color="auto" w:fill="FFFFFF"/>
        <w:spacing w:before="240" w:after="240" w:line="360" w:lineRule="atLeast"/>
        <w:jc w:val="both"/>
        <w:rPr>
          <w:rFonts w:ascii="Amazon Ember" w:eastAsia="Times New Roman" w:hAnsi="Amazon Ember" w:cs="Times New Roman"/>
          <w:color w:val="16191F"/>
          <w:sz w:val="24"/>
          <w:szCs w:val="24"/>
          <w:lang w:val="es-AR" w:eastAsia="es-AR"/>
        </w:rPr>
      </w:pPr>
      <w:r w:rsidRPr="00A42EC2">
        <w:rPr>
          <w:rFonts w:ascii="Amazon Ember" w:eastAsia="Times New Roman" w:hAnsi="Amazon Ember" w:cs="Times New Roman"/>
          <w:color w:val="16191F"/>
          <w:sz w:val="24"/>
          <w:szCs w:val="24"/>
          <w:lang w:val="es-AR" w:eastAsia="es-AR"/>
        </w:rPr>
        <w:t>Aurora incluye un subsistema de almacenamiento de alto rendimiento. Sus motores de base de datos compatibles con MySQL y PostgreSQL están personalizados para aprovechar su almacenamiento de rápida distribución. El almacenamiento subyacente crece automáticamente en función de las necesidades. Un volumen de clúster de Aurora puede aumentar hasta un tamaño máximo de 128 tebibytes (</w:t>
      </w:r>
      <w:proofErr w:type="spellStart"/>
      <w:r w:rsidRPr="00A42EC2">
        <w:rPr>
          <w:rFonts w:ascii="Amazon Ember" w:eastAsia="Times New Roman" w:hAnsi="Amazon Ember" w:cs="Times New Roman"/>
          <w:color w:val="16191F"/>
          <w:sz w:val="24"/>
          <w:szCs w:val="24"/>
          <w:lang w:val="es-AR" w:eastAsia="es-AR"/>
        </w:rPr>
        <w:t>TiB</w:t>
      </w:r>
      <w:proofErr w:type="spellEnd"/>
      <w:r w:rsidRPr="00A42EC2">
        <w:rPr>
          <w:rFonts w:ascii="Amazon Ember" w:eastAsia="Times New Roman" w:hAnsi="Amazon Ember" w:cs="Times New Roman"/>
          <w:color w:val="16191F"/>
          <w:sz w:val="24"/>
          <w:szCs w:val="24"/>
          <w:lang w:val="es-AR" w:eastAsia="es-AR"/>
        </w:rPr>
        <w:t>). Aurora también automatiza y estandariza la agrupación en clústeres y la reproducción de base de datos, que suelen ser algunos de los aspectos más problemáticos de la configuración y administración de las bases de datos.</w:t>
      </w:r>
    </w:p>
    <w:p w14:paraId="2D008DA7" w14:textId="10ABE250" w:rsidR="00A42EC2" w:rsidRPr="00AB271F" w:rsidRDefault="00A42EC2" w:rsidP="00AB271F">
      <w:pPr>
        <w:shd w:val="clear" w:color="auto" w:fill="FFFFFF"/>
        <w:spacing w:before="240" w:after="240" w:line="360" w:lineRule="atLeast"/>
        <w:jc w:val="both"/>
        <w:rPr>
          <w:rFonts w:ascii="Amazon Ember" w:eastAsia="Times New Roman" w:hAnsi="Amazon Ember" w:cs="Times New Roman"/>
          <w:color w:val="16191F"/>
          <w:sz w:val="24"/>
          <w:szCs w:val="24"/>
          <w:lang w:val="es-AR" w:eastAsia="es-AR"/>
        </w:rPr>
      </w:pPr>
      <w:r w:rsidRPr="00A42EC2">
        <w:rPr>
          <w:rFonts w:ascii="Amazon Ember" w:eastAsia="Times New Roman" w:hAnsi="Amazon Ember" w:cs="Times New Roman"/>
          <w:color w:val="16191F"/>
          <w:sz w:val="24"/>
          <w:szCs w:val="24"/>
          <w:lang w:val="es-AR" w:eastAsia="es-AR"/>
        </w:rPr>
        <w:t xml:space="preserve">Aurora forma parte del servicio de base de datos administrada de Amazon </w:t>
      </w:r>
      <w:proofErr w:type="spellStart"/>
      <w:r w:rsidRPr="00A42EC2">
        <w:rPr>
          <w:rFonts w:ascii="Amazon Ember" w:eastAsia="Times New Roman" w:hAnsi="Amazon Ember" w:cs="Times New Roman"/>
          <w:color w:val="16191F"/>
          <w:sz w:val="24"/>
          <w:szCs w:val="24"/>
          <w:lang w:val="es-AR" w:eastAsia="es-AR"/>
        </w:rPr>
        <w:t>Relational</w:t>
      </w:r>
      <w:proofErr w:type="spellEnd"/>
      <w:r w:rsidRPr="00A42EC2">
        <w:rPr>
          <w:rFonts w:ascii="Amazon Ember" w:eastAsia="Times New Roman" w:hAnsi="Amazon Ember" w:cs="Times New Roman"/>
          <w:color w:val="16191F"/>
          <w:sz w:val="24"/>
          <w:szCs w:val="24"/>
          <w:lang w:val="es-AR" w:eastAsia="es-AR"/>
        </w:rPr>
        <w:t xml:space="preserve"> </w:t>
      </w:r>
      <w:proofErr w:type="spellStart"/>
      <w:r w:rsidRPr="00A42EC2">
        <w:rPr>
          <w:rFonts w:ascii="Amazon Ember" w:eastAsia="Times New Roman" w:hAnsi="Amazon Ember" w:cs="Times New Roman"/>
          <w:color w:val="16191F"/>
          <w:sz w:val="24"/>
          <w:szCs w:val="24"/>
          <w:lang w:val="es-AR" w:eastAsia="es-AR"/>
        </w:rPr>
        <w:t>Database</w:t>
      </w:r>
      <w:proofErr w:type="spellEnd"/>
      <w:r w:rsidRPr="00A42EC2">
        <w:rPr>
          <w:rFonts w:ascii="Amazon Ember" w:eastAsia="Times New Roman" w:hAnsi="Amazon Ember" w:cs="Times New Roman"/>
          <w:color w:val="16191F"/>
          <w:sz w:val="24"/>
          <w:szCs w:val="24"/>
          <w:lang w:val="es-AR" w:eastAsia="es-AR"/>
        </w:rPr>
        <w:t xml:space="preserve"> Service (Amazon RDS)</w:t>
      </w:r>
      <w:r>
        <w:rPr>
          <w:rFonts w:ascii="Amazon Ember" w:eastAsia="Times New Roman" w:hAnsi="Amazon Ember" w:cs="Times New Roman"/>
          <w:color w:val="16191F"/>
          <w:sz w:val="24"/>
          <w:szCs w:val="24"/>
          <w:lang w:val="es-AR" w:eastAsia="es-AR"/>
        </w:rPr>
        <w:t xml:space="preserve"> </w:t>
      </w:r>
      <w:r w:rsidRPr="00A42EC2">
        <w:rPr>
          <w:rFonts w:ascii="Amazon Ember" w:eastAsia="Times New Roman" w:hAnsi="Amazon Ember" w:cs="Times New Roman"/>
          <w:b/>
          <w:bCs/>
          <w:color w:val="16191F"/>
          <w:sz w:val="24"/>
          <w:szCs w:val="24"/>
          <w:lang w:val="es-AR" w:eastAsia="es-AR"/>
        </w:rPr>
        <w:t xml:space="preserve">y cuesta un 20% </w:t>
      </w:r>
      <w:r w:rsidR="00517806" w:rsidRPr="00A42EC2">
        <w:rPr>
          <w:rFonts w:ascii="Amazon Ember" w:eastAsia="Times New Roman" w:hAnsi="Amazon Ember" w:cs="Times New Roman"/>
          <w:b/>
          <w:bCs/>
          <w:color w:val="16191F"/>
          <w:sz w:val="24"/>
          <w:szCs w:val="24"/>
          <w:lang w:val="es-AR" w:eastAsia="es-AR"/>
        </w:rPr>
        <w:t>más</w:t>
      </w:r>
      <w:r w:rsidRPr="00A42EC2">
        <w:rPr>
          <w:rFonts w:ascii="Amazon Ember" w:eastAsia="Times New Roman" w:hAnsi="Amazon Ember" w:cs="Times New Roman"/>
          <w:b/>
          <w:bCs/>
          <w:color w:val="16191F"/>
          <w:sz w:val="24"/>
          <w:szCs w:val="24"/>
          <w:lang w:val="es-AR" w:eastAsia="es-AR"/>
        </w:rPr>
        <w:t xml:space="preserve"> que RDS</w:t>
      </w:r>
    </w:p>
    <w:p w14:paraId="6722D02E" w14:textId="77777777" w:rsidR="009B454A" w:rsidRDefault="009B454A" w:rsidP="00484907">
      <w:pPr>
        <w:rPr>
          <w:rFonts w:ascii="ArialUnicodeMS" w:hAnsi="ArialUnicodeMS"/>
          <w:color w:val="E47911"/>
          <w:sz w:val="36"/>
          <w:szCs w:val="36"/>
        </w:rPr>
      </w:pPr>
    </w:p>
    <w:p w14:paraId="4DD3EF44" w14:textId="672DE7CF" w:rsidR="00484907" w:rsidRPr="00484907" w:rsidRDefault="00484907" w:rsidP="00484907">
      <w:pPr>
        <w:rPr>
          <w:rFonts w:ascii="ArialUnicodeMS" w:hAnsi="ArialUnicodeMS"/>
          <w:color w:val="E47911"/>
          <w:sz w:val="36"/>
          <w:szCs w:val="36"/>
        </w:rPr>
      </w:pPr>
      <w:r w:rsidRPr="00484907">
        <w:rPr>
          <w:rFonts w:ascii="ArialUnicodeMS" w:hAnsi="ArialUnicodeMS"/>
          <w:color w:val="E47911"/>
          <w:sz w:val="36"/>
          <w:szCs w:val="36"/>
        </w:rPr>
        <w:t>Implementaciones Multi-AZ para alta disponibilidad</w:t>
      </w:r>
    </w:p>
    <w:p w14:paraId="30C1556B" w14:textId="3FA4B66D" w:rsidR="00A42EC2" w:rsidRDefault="00484907" w:rsidP="000F4B8D">
      <w:pPr>
        <w:jc w:val="both"/>
        <w:rPr>
          <w:rFonts w:ascii="Amazon Ember" w:hAnsi="Amazon Ember"/>
          <w:color w:val="16191F"/>
          <w:sz w:val="24"/>
          <w:szCs w:val="24"/>
          <w:shd w:val="clear" w:color="auto" w:fill="FFFFFF"/>
        </w:rPr>
      </w:pPr>
      <w:r w:rsidRPr="00484907">
        <w:rPr>
          <w:rFonts w:ascii="Amazon Ember" w:hAnsi="Amazon Ember"/>
          <w:color w:val="16191F"/>
          <w:sz w:val="24"/>
          <w:szCs w:val="24"/>
          <w:shd w:val="clear" w:color="auto" w:fill="FFFFFF"/>
        </w:rPr>
        <w:t>Las implementaciones Multi-AZ pueden tener una o dos instancias de base de datos en espera. Cuando la implementación tiene una instancia de base de datos en espera, se denomina </w:t>
      </w:r>
      <w:r w:rsidRPr="00484907">
        <w:rPr>
          <w:rStyle w:val="nfasis"/>
          <w:rFonts w:ascii="Amazon Ember" w:hAnsi="Amazon Ember"/>
          <w:color w:val="16191F"/>
          <w:sz w:val="24"/>
          <w:szCs w:val="24"/>
          <w:shd w:val="clear" w:color="auto" w:fill="FFFFFF"/>
        </w:rPr>
        <w:t>implementación de instancia de base de datos Multi-AZ</w:t>
      </w:r>
      <w:r w:rsidRPr="00484907">
        <w:rPr>
          <w:rFonts w:ascii="Amazon Ember" w:hAnsi="Amazon Ember"/>
          <w:color w:val="16191F"/>
          <w:sz w:val="24"/>
          <w:szCs w:val="24"/>
          <w:shd w:val="clear" w:color="auto" w:fill="FFFFFF"/>
        </w:rPr>
        <w:t>. Una implementación de instancia de base de datos Multi-AZ tiene una instancia de base de datos en espera que proporciona compatibilidad con la conmutación por error, pero no sirve tráfico de lectura. Cuando la implementación tiene dos instancias de base de datos en espera, se denomina </w:t>
      </w:r>
      <w:r w:rsidRPr="00484907">
        <w:rPr>
          <w:rStyle w:val="nfasis"/>
          <w:rFonts w:ascii="Amazon Ember" w:hAnsi="Amazon Ember"/>
          <w:color w:val="16191F"/>
          <w:sz w:val="24"/>
          <w:szCs w:val="24"/>
          <w:shd w:val="clear" w:color="auto" w:fill="FFFFFF"/>
        </w:rPr>
        <w:t>implementación de clúster de base de datos Multi-AZ</w:t>
      </w:r>
      <w:r w:rsidRPr="00484907">
        <w:rPr>
          <w:rFonts w:ascii="Amazon Ember" w:hAnsi="Amazon Ember"/>
          <w:color w:val="16191F"/>
          <w:sz w:val="24"/>
          <w:szCs w:val="24"/>
          <w:shd w:val="clear" w:color="auto" w:fill="FFFFFF"/>
        </w:rPr>
        <w:t xml:space="preserve">. La implementación de un clúster de base de datos Multi-AZ tiene instancias de base de datos en espera que </w:t>
      </w:r>
      <w:r w:rsidRPr="00484907">
        <w:rPr>
          <w:rFonts w:ascii="Amazon Ember" w:hAnsi="Amazon Ember"/>
          <w:color w:val="16191F"/>
          <w:sz w:val="24"/>
          <w:szCs w:val="24"/>
          <w:shd w:val="clear" w:color="auto" w:fill="FFFFFF"/>
        </w:rPr>
        <w:lastRenderedPageBreak/>
        <w:t>proporcionan compatibilidad con la conmutación por error y también pueden servir tráfico de lectura.</w:t>
      </w:r>
    </w:p>
    <w:p w14:paraId="2CF75BD3" w14:textId="4380FEE5" w:rsidR="00F378E8" w:rsidRPr="00484907" w:rsidRDefault="00F378E8" w:rsidP="000F4B8D">
      <w:pPr>
        <w:jc w:val="both"/>
        <w:rPr>
          <w:rFonts w:ascii="ArialUnicodeMS" w:hAnsi="ArialUnicodeMS"/>
          <w:color w:val="E47911"/>
          <w:sz w:val="24"/>
          <w:szCs w:val="24"/>
        </w:rPr>
      </w:pPr>
    </w:p>
    <w:p w14:paraId="2BB39AD1" w14:textId="46BF76BA" w:rsidR="00A42EC2" w:rsidRDefault="00B24E6E" w:rsidP="000064E1">
      <w:pPr>
        <w:shd w:val="clear" w:color="auto" w:fill="FFFFFF"/>
        <w:spacing w:before="240" w:after="240" w:line="360" w:lineRule="atLeast"/>
        <w:rPr>
          <w:rFonts w:ascii="ArialUnicodeMS" w:hAnsi="ArialUnicodeMS"/>
          <w:color w:val="004B91"/>
          <w:sz w:val="32"/>
          <w:szCs w:val="32"/>
        </w:rPr>
      </w:pPr>
      <w:r w:rsidRPr="000064E1">
        <w:rPr>
          <w:b/>
          <w:bCs/>
          <w:noProof/>
          <w:sz w:val="24"/>
          <w:szCs w:val="24"/>
        </w:rPr>
        <w:drawing>
          <wp:anchor distT="0" distB="0" distL="114300" distR="114300" simplePos="0" relativeHeight="251661312" behindDoc="0" locked="0" layoutInCell="1" allowOverlap="1" wp14:anchorId="6526306D" wp14:editId="607D12BF">
            <wp:simplePos x="0" y="0"/>
            <wp:positionH relativeFrom="margin">
              <wp:align>right</wp:align>
            </wp:positionH>
            <wp:positionV relativeFrom="paragraph">
              <wp:posOffset>63846</wp:posOffset>
            </wp:positionV>
            <wp:extent cx="2889849" cy="1809365"/>
            <wp:effectExtent l="0" t="0" r="6350" b="6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89849" cy="1809365"/>
                    </a:xfrm>
                    <a:prstGeom prst="rect">
                      <a:avLst/>
                    </a:prstGeom>
                  </pic:spPr>
                </pic:pic>
              </a:graphicData>
            </a:graphic>
            <wp14:sizeRelH relativeFrom="page">
              <wp14:pctWidth>0</wp14:pctWidth>
            </wp14:sizeRelH>
            <wp14:sizeRelV relativeFrom="page">
              <wp14:pctHeight>0</wp14:pctHeight>
            </wp14:sizeRelV>
          </wp:anchor>
        </w:drawing>
      </w:r>
      <w:r w:rsidR="000064E1" w:rsidRPr="000064E1">
        <w:rPr>
          <w:rFonts w:ascii="ArialUnicodeMS" w:hAnsi="ArialUnicodeMS"/>
          <w:color w:val="004B91"/>
          <w:sz w:val="32"/>
          <w:szCs w:val="32"/>
        </w:rPr>
        <w:t>Réplicas de lectura</w:t>
      </w:r>
    </w:p>
    <w:p w14:paraId="40F41753" w14:textId="1A7FFA1F" w:rsidR="000064E1" w:rsidRPr="000064E1" w:rsidRDefault="000064E1" w:rsidP="000064E1">
      <w:pPr>
        <w:pStyle w:val="Prrafodelista"/>
        <w:numPr>
          <w:ilvl w:val="0"/>
          <w:numId w:val="2"/>
        </w:numPr>
        <w:jc w:val="both"/>
        <w:rPr>
          <w:rFonts w:ascii="Amazon Ember" w:hAnsi="Amazon Ember"/>
          <w:color w:val="16191F"/>
          <w:sz w:val="24"/>
          <w:szCs w:val="24"/>
          <w:shd w:val="clear" w:color="auto" w:fill="FFFFFF"/>
        </w:rPr>
      </w:pPr>
      <w:r w:rsidRPr="000064E1">
        <w:rPr>
          <w:rFonts w:ascii="Amazon Ember" w:hAnsi="Amazon Ember"/>
          <w:color w:val="16191F"/>
          <w:sz w:val="24"/>
          <w:szCs w:val="24"/>
          <w:shd w:val="clear" w:color="auto" w:fill="FFFFFF"/>
        </w:rPr>
        <w:t>Escalar la carga de lectura de la base de datos</w:t>
      </w:r>
    </w:p>
    <w:p w14:paraId="3AAB359A" w14:textId="13CA375C" w:rsidR="000064E1" w:rsidRPr="000064E1" w:rsidRDefault="000064E1" w:rsidP="000064E1">
      <w:pPr>
        <w:pStyle w:val="Prrafodelista"/>
        <w:numPr>
          <w:ilvl w:val="0"/>
          <w:numId w:val="2"/>
        </w:numPr>
        <w:jc w:val="both"/>
        <w:rPr>
          <w:rFonts w:ascii="Amazon Ember" w:hAnsi="Amazon Ember"/>
          <w:color w:val="16191F"/>
          <w:sz w:val="24"/>
          <w:szCs w:val="24"/>
          <w:shd w:val="clear" w:color="auto" w:fill="FFFFFF"/>
        </w:rPr>
      </w:pPr>
      <w:r w:rsidRPr="000064E1">
        <w:rPr>
          <w:rFonts w:ascii="Amazon Ember" w:hAnsi="Amazon Ember"/>
          <w:color w:val="16191F"/>
          <w:sz w:val="24"/>
          <w:szCs w:val="24"/>
          <w:shd w:val="clear" w:color="auto" w:fill="FFFFFF"/>
        </w:rPr>
        <w:t>Se pueden crear hasta 5 bases de datos de lectura</w:t>
      </w:r>
    </w:p>
    <w:p w14:paraId="4FBA8E73" w14:textId="329BACEE" w:rsidR="000064E1" w:rsidRPr="000064E1" w:rsidRDefault="000064E1" w:rsidP="000064E1">
      <w:pPr>
        <w:pStyle w:val="Prrafodelista"/>
        <w:numPr>
          <w:ilvl w:val="0"/>
          <w:numId w:val="2"/>
        </w:numPr>
        <w:jc w:val="both"/>
        <w:rPr>
          <w:rFonts w:ascii="Amazon Ember" w:hAnsi="Amazon Ember"/>
          <w:color w:val="16191F"/>
          <w:sz w:val="24"/>
          <w:szCs w:val="24"/>
          <w:shd w:val="clear" w:color="auto" w:fill="FFFFFF"/>
        </w:rPr>
      </w:pPr>
      <w:r w:rsidRPr="000064E1">
        <w:rPr>
          <w:rFonts w:ascii="Amazon Ember" w:hAnsi="Amazon Ember"/>
          <w:color w:val="16191F"/>
          <w:sz w:val="24"/>
          <w:szCs w:val="24"/>
          <w:shd w:val="clear" w:color="auto" w:fill="FFFFFF"/>
        </w:rPr>
        <w:t>Los datos son solo escritos en la base de datos principal</w:t>
      </w:r>
    </w:p>
    <w:p w14:paraId="7CA299CF" w14:textId="5011E063" w:rsidR="00AB271F" w:rsidRPr="00A80B72" w:rsidRDefault="00AB271F" w:rsidP="00A80B72">
      <w:pPr>
        <w:shd w:val="clear" w:color="auto" w:fill="FFFFFF"/>
        <w:spacing w:before="240" w:after="240" w:line="360" w:lineRule="atLeast"/>
        <w:rPr>
          <w:rFonts w:ascii="ArialUnicodeMS" w:hAnsi="ArialUnicodeMS"/>
          <w:color w:val="004B91"/>
          <w:sz w:val="32"/>
          <w:szCs w:val="32"/>
        </w:rPr>
      </w:pPr>
    </w:p>
    <w:p w14:paraId="58DA2010" w14:textId="1DB0A78E" w:rsidR="00A80B72" w:rsidRDefault="00B24E6E" w:rsidP="00A80B72">
      <w:pPr>
        <w:shd w:val="clear" w:color="auto" w:fill="FFFFFF"/>
        <w:spacing w:before="240" w:after="240" w:line="360" w:lineRule="atLeast"/>
        <w:rPr>
          <w:rFonts w:ascii="ArialUnicodeMS" w:hAnsi="ArialUnicodeMS"/>
          <w:color w:val="004B91"/>
          <w:sz w:val="32"/>
          <w:szCs w:val="32"/>
        </w:rPr>
      </w:pPr>
      <w:r w:rsidRPr="004D720B">
        <w:rPr>
          <w:noProof/>
        </w:rPr>
        <w:drawing>
          <wp:anchor distT="0" distB="0" distL="114300" distR="114300" simplePos="0" relativeHeight="251662336" behindDoc="0" locked="0" layoutInCell="1" allowOverlap="1" wp14:anchorId="122A9A98" wp14:editId="1D18A8C3">
            <wp:simplePos x="0" y="0"/>
            <wp:positionH relativeFrom="margin">
              <wp:align>right</wp:align>
            </wp:positionH>
            <wp:positionV relativeFrom="paragraph">
              <wp:posOffset>4985</wp:posOffset>
            </wp:positionV>
            <wp:extent cx="2837180" cy="1767840"/>
            <wp:effectExtent l="0" t="0" r="127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37180" cy="1767840"/>
                    </a:xfrm>
                    <a:prstGeom prst="rect">
                      <a:avLst/>
                    </a:prstGeom>
                  </pic:spPr>
                </pic:pic>
              </a:graphicData>
            </a:graphic>
            <wp14:sizeRelH relativeFrom="page">
              <wp14:pctWidth>0</wp14:pctWidth>
            </wp14:sizeRelH>
            <wp14:sizeRelV relativeFrom="page">
              <wp14:pctHeight>0</wp14:pctHeight>
            </wp14:sizeRelV>
          </wp:anchor>
        </w:drawing>
      </w:r>
      <w:proofErr w:type="spellStart"/>
      <w:r w:rsidR="00A80B72" w:rsidRPr="00A80B72">
        <w:rPr>
          <w:rFonts w:ascii="ArialUnicodeMS" w:hAnsi="ArialUnicodeMS"/>
          <w:color w:val="004B91"/>
          <w:sz w:val="32"/>
          <w:szCs w:val="32"/>
        </w:rPr>
        <w:t>Replicas</w:t>
      </w:r>
      <w:proofErr w:type="spellEnd"/>
      <w:r w:rsidR="00A80B72" w:rsidRPr="00A80B72">
        <w:rPr>
          <w:rFonts w:ascii="ArialUnicodeMS" w:hAnsi="ArialUnicodeMS"/>
          <w:color w:val="004B91"/>
          <w:sz w:val="32"/>
          <w:szCs w:val="32"/>
        </w:rPr>
        <w:t xml:space="preserve"> de Lectura Multi Region</w:t>
      </w:r>
    </w:p>
    <w:p w14:paraId="2E9AB866" w14:textId="3A2BE6D9" w:rsidR="00A80B72" w:rsidRPr="00A80B72" w:rsidRDefault="00A80B72" w:rsidP="00A80B72">
      <w:pPr>
        <w:pStyle w:val="Prrafodelista"/>
        <w:numPr>
          <w:ilvl w:val="0"/>
          <w:numId w:val="2"/>
        </w:numPr>
        <w:jc w:val="both"/>
        <w:rPr>
          <w:rFonts w:ascii="Amazon Ember" w:hAnsi="Amazon Ember"/>
          <w:color w:val="16191F"/>
          <w:sz w:val="24"/>
          <w:szCs w:val="24"/>
          <w:shd w:val="clear" w:color="auto" w:fill="FFFFFF"/>
        </w:rPr>
      </w:pPr>
      <w:r w:rsidRPr="00A80B72">
        <w:rPr>
          <w:rFonts w:ascii="Amazon Ember" w:hAnsi="Amazon Ember"/>
          <w:color w:val="16191F"/>
          <w:sz w:val="24"/>
          <w:szCs w:val="24"/>
          <w:shd w:val="clear" w:color="auto" w:fill="FFFFFF"/>
        </w:rPr>
        <w:t>Recuperación de datos en caso de problemas con una región</w:t>
      </w:r>
    </w:p>
    <w:p w14:paraId="6715C563" w14:textId="63F9F891" w:rsidR="00A80B72" w:rsidRPr="00A80B72" w:rsidRDefault="00A80B72" w:rsidP="00A80B72">
      <w:pPr>
        <w:pStyle w:val="Prrafodelista"/>
        <w:numPr>
          <w:ilvl w:val="0"/>
          <w:numId w:val="2"/>
        </w:numPr>
        <w:jc w:val="both"/>
        <w:rPr>
          <w:rFonts w:ascii="Amazon Ember" w:hAnsi="Amazon Ember"/>
          <w:color w:val="16191F"/>
          <w:sz w:val="24"/>
          <w:szCs w:val="24"/>
          <w:shd w:val="clear" w:color="auto" w:fill="FFFFFF"/>
        </w:rPr>
      </w:pPr>
      <w:r w:rsidRPr="00A80B72">
        <w:rPr>
          <w:rFonts w:ascii="Amazon Ember" w:hAnsi="Amazon Ember"/>
          <w:color w:val="16191F"/>
          <w:sz w:val="24"/>
          <w:szCs w:val="24"/>
          <w:shd w:val="clear" w:color="auto" w:fill="FFFFFF"/>
        </w:rPr>
        <w:t>Replicación de costos</w:t>
      </w:r>
    </w:p>
    <w:p w14:paraId="07C1BFA0" w14:textId="0FA9F024" w:rsidR="00A80B72" w:rsidRPr="00A80B72" w:rsidRDefault="00A80B72" w:rsidP="00A80B72">
      <w:pPr>
        <w:pStyle w:val="Prrafodelista"/>
        <w:numPr>
          <w:ilvl w:val="0"/>
          <w:numId w:val="2"/>
        </w:numPr>
        <w:jc w:val="both"/>
        <w:rPr>
          <w:rFonts w:ascii="Amazon Ember" w:hAnsi="Amazon Ember"/>
          <w:color w:val="16191F"/>
          <w:sz w:val="24"/>
          <w:szCs w:val="24"/>
          <w:shd w:val="clear" w:color="auto" w:fill="FFFFFF"/>
        </w:rPr>
      </w:pPr>
      <w:r w:rsidRPr="00A80B72">
        <w:rPr>
          <w:rFonts w:ascii="Amazon Ember" w:hAnsi="Amazon Ember"/>
          <w:color w:val="16191F"/>
          <w:sz w:val="24"/>
          <w:szCs w:val="24"/>
          <w:shd w:val="clear" w:color="auto" w:fill="FFFFFF"/>
        </w:rPr>
        <w:t>Performance local para lecturas globales</w:t>
      </w:r>
    </w:p>
    <w:p w14:paraId="221B20CF" w14:textId="6367C1BE" w:rsidR="00A80B72" w:rsidRDefault="00A80B72" w:rsidP="000F4B8D">
      <w:pPr>
        <w:jc w:val="both"/>
        <w:rPr>
          <w:rFonts w:ascii="ArialUnicodeMS" w:hAnsi="ArialUnicodeMS"/>
          <w:color w:val="004B91"/>
          <w:sz w:val="32"/>
          <w:szCs w:val="32"/>
        </w:rPr>
      </w:pPr>
    </w:p>
    <w:p w14:paraId="638B74D1" w14:textId="65BFF790" w:rsidR="00F378E8" w:rsidRDefault="00F378E8" w:rsidP="000F4B8D">
      <w:pPr>
        <w:jc w:val="both"/>
        <w:rPr>
          <w:b/>
          <w:bCs/>
          <w:sz w:val="24"/>
          <w:szCs w:val="24"/>
        </w:rPr>
      </w:pPr>
    </w:p>
    <w:p w14:paraId="572E1B4C" w14:textId="2911748A" w:rsidR="00A42EC2" w:rsidRDefault="000064E1" w:rsidP="000F4B8D">
      <w:pPr>
        <w:jc w:val="both"/>
        <w:rPr>
          <w:rFonts w:ascii="ArialUnicodeMS" w:hAnsi="ArialUnicodeMS"/>
          <w:color w:val="004B91"/>
          <w:sz w:val="32"/>
          <w:szCs w:val="32"/>
        </w:rPr>
      </w:pPr>
      <w:r w:rsidRPr="000064E1">
        <w:rPr>
          <w:rFonts w:ascii="ArialUnicodeMS" w:hAnsi="ArialUnicodeMS"/>
          <w:color w:val="004B91"/>
          <w:sz w:val="32"/>
          <w:szCs w:val="32"/>
        </w:rPr>
        <w:t>Multi AZ</w:t>
      </w:r>
    </w:p>
    <w:p w14:paraId="0DA3D1D1" w14:textId="35AF681B" w:rsidR="000064E1" w:rsidRPr="004D720B" w:rsidRDefault="000064E1" w:rsidP="004D720B">
      <w:pPr>
        <w:pStyle w:val="Prrafodelista"/>
        <w:numPr>
          <w:ilvl w:val="0"/>
          <w:numId w:val="2"/>
        </w:numPr>
        <w:jc w:val="both"/>
        <w:rPr>
          <w:rFonts w:ascii="Amazon Ember" w:hAnsi="Amazon Ember"/>
          <w:color w:val="16191F"/>
          <w:sz w:val="24"/>
          <w:szCs w:val="24"/>
          <w:shd w:val="clear" w:color="auto" w:fill="FFFFFF"/>
        </w:rPr>
      </w:pPr>
      <w:r w:rsidRPr="004D720B">
        <w:rPr>
          <w:rFonts w:ascii="Amazon Ember" w:hAnsi="Amazon Ember"/>
          <w:color w:val="16191F"/>
          <w:sz w:val="24"/>
          <w:szCs w:val="24"/>
          <w:shd w:val="clear" w:color="auto" w:fill="FFFFFF"/>
        </w:rPr>
        <w:t>Se activa en caso de una falla con la AZ donde se aloja mi DB principal</w:t>
      </w:r>
    </w:p>
    <w:p w14:paraId="1D07BE04" w14:textId="3F866274" w:rsidR="000064E1" w:rsidRPr="004D720B" w:rsidRDefault="000064E1" w:rsidP="004D720B">
      <w:pPr>
        <w:pStyle w:val="Prrafodelista"/>
        <w:numPr>
          <w:ilvl w:val="0"/>
          <w:numId w:val="2"/>
        </w:numPr>
        <w:jc w:val="both"/>
        <w:rPr>
          <w:rFonts w:ascii="Amazon Ember" w:hAnsi="Amazon Ember"/>
          <w:color w:val="16191F"/>
          <w:sz w:val="24"/>
          <w:szCs w:val="24"/>
          <w:shd w:val="clear" w:color="auto" w:fill="FFFFFF"/>
        </w:rPr>
      </w:pPr>
      <w:r w:rsidRPr="004D720B">
        <w:rPr>
          <w:rFonts w:ascii="Amazon Ember" w:hAnsi="Amazon Ember"/>
          <w:color w:val="16191F"/>
          <w:sz w:val="24"/>
          <w:szCs w:val="24"/>
          <w:shd w:val="clear" w:color="auto" w:fill="FFFFFF"/>
        </w:rPr>
        <w:t>Solo se puede tener una sola AZ como “</w:t>
      </w:r>
      <w:proofErr w:type="spellStart"/>
      <w:r w:rsidRPr="004D720B">
        <w:rPr>
          <w:rFonts w:ascii="Amazon Ember" w:hAnsi="Amazon Ember"/>
          <w:color w:val="16191F"/>
          <w:sz w:val="24"/>
          <w:szCs w:val="24"/>
          <w:shd w:val="clear" w:color="auto" w:fill="FFFFFF"/>
        </w:rPr>
        <w:t>failover</w:t>
      </w:r>
      <w:proofErr w:type="spellEnd"/>
      <w:r w:rsidRPr="004D720B">
        <w:rPr>
          <w:rFonts w:ascii="Amazon Ember" w:hAnsi="Amazon Ember"/>
          <w:color w:val="16191F"/>
          <w:sz w:val="24"/>
          <w:szCs w:val="24"/>
          <w:shd w:val="clear" w:color="auto" w:fill="FFFFFF"/>
        </w:rPr>
        <w:t>”</w:t>
      </w:r>
    </w:p>
    <w:p w14:paraId="251CBE80" w14:textId="4B314819" w:rsidR="00B24E6E" w:rsidRPr="00B24E6E" w:rsidRDefault="00B24E6E" w:rsidP="004D720B">
      <w:pPr>
        <w:pStyle w:val="Prrafodelista"/>
        <w:numPr>
          <w:ilvl w:val="0"/>
          <w:numId w:val="2"/>
        </w:numPr>
        <w:jc w:val="both"/>
        <w:rPr>
          <w:rFonts w:ascii="Amazon Ember" w:hAnsi="Amazon Ember"/>
          <w:color w:val="16191F"/>
          <w:sz w:val="24"/>
          <w:szCs w:val="24"/>
          <w:shd w:val="clear" w:color="auto" w:fill="FFFFFF"/>
        </w:rPr>
      </w:pPr>
      <w:r w:rsidRPr="00102DC6">
        <w:rPr>
          <w:noProof/>
        </w:rPr>
        <w:drawing>
          <wp:anchor distT="0" distB="0" distL="114300" distR="114300" simplePos="0" relativeHeight="251664384" behindDoc="0" locked="0" layoutInCell="1" allowOverlap="1" wp14:anchorId="403D6D8D" wp14:editId="3CA7D06F">
            <wp:simplePos x="0" y="0"/>
            <wp:positionH relativeFrom="margin">
              <wp:align>right</wp:align>
            </wp:positionH>
            <wp:positionV relativeFrom="paragraph">
              <wp:posOffset>371489</wp:posOffset>
            </wp:positionV>
            <wp:extent cx="5575935" cy="1617980"/>
            <wp:effectExtent l="19050" t="19050" r="24765" b="2032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75935" cy="16179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D720B" w:rsidRPr="004D720B">
        <w:rPr>
          <w:rFonts w:ascii="Amazon Ember" w:hAnsi="Amazon Ember"/>
          <w:color w:val="16191F"/>
          <w:sz w:val="24"/>
          <w:szCs w:val="24"/>
          <w:shd w:val="clear" w:color="auto" w:fill="FFFFFF"/>
        </w:rPr>
        <w:t xml:space="preserve">Los datos son escritos y </w:t>
      </w:r>
      <w:proofErr w:type="spellStart"/>
      <w:r w:rsidR="004D720B" w:rsidRPr="004D720B">
        <w:rPr>
          <w:rFonts w:ascii="Amazon Ember" w:hAnsi="Amazon Ember"/>
          <w:color w:val="16191F"/>
          <w:sz w:val="24"/>
          <w:szCs w:val="24"/>
          <w:shd w:val="clear" w:color="auto" w:fill="FFFFFF"/>
        </w:rPr>
        <w:t>leidos</w:t>
      </w:r>
      <w:proofErr w:type="spellEnd"/>
      <w:r w:rsidR="004D720B" w:rsidRPr="004D720B">
        <w:rPr>
          <w:rFonts w:ascii="Amazon Ember" w:hAnsi="Amazon Ember"/>
          <w:color w:val="16191F"/>
          <w:sz w:val="24"/>
          <w:szCs w:val="24"/>
          <w:shd w:val="clear" w:color="auto" w:fill="FFFFFF"/>
        </w:rPr>
        <w:t xml:space="preserve"> en la base de datos principal</w:t>
      </w:r>
    </w:p>
    <w:p w14:paraId="70A34194" w14:textId="7376A143" w:rsidR="003E345C" w:rsidRPr="003E345C" w:rsidRDefault="003E345C" w:rsidP="004D720B">
      <w:pPr>
        <w:rPr>
          <w:rFonts w:ascii="ArialUnicodeMS" w:hAnsi="ArialUnicodeMS"/>
          <w:color w:val="E47911"/>
          <w:sz w:val="36"/>
          <w:szCs w:val="36"/>
        </w:rPr>
      </w:pPr>
      <w:r w:rsidRPr="003E345C">
        <w:rPr>
          <w:rFonts w:ascii="ArialUnicodeMS" w:hAnsi="ArialUnicodeMS"/>
          <w:color w:val="E47911"/>
          <w:sz w:val="36"/>
          <w:szCs w:val="36"/>
        </w:rPr>
        <w:lastRenderedPageBreak/>
        <w:t>Amazon ElastiCache Overview</w:t>
      </w:r>
    </w:p>
    <w:p w14:paraId="2359FA4B" w14:textId="180577E0" w:rsidR="003E345C" w:rsidRDefault="003E345C" w:rsidP="003E345C">
      <w:pPr>
        <w:jc w:val="both"/>
        <w:rPr>
          <w:rFonts w:ascii="Amazon Ember" w:hAnsi="Amazon Ember"/>
          <w:color w:val="16191F"/>
          <w:sz w:val="24"/>
          <w:szCs w:val="24"/>
          <w:shd w:val="clear" w:color="auto" w:fill="FFFFFF"/>
        </w:rPr>
      </w:pPr>
      <w:r w:rsidRPr="003E345C">
        <w:rPr>
          <w:rFonts w:ascii="Amazon Ember" w:hAnsi="Amazon Ember"/>
          <w:color w:val="16191F"/>
          <w:sz w:val="24"/>
          <w:szCs w:val="24"/>
          <w:shd w:val="clear" w:color="auto" w:fill="FFFFFF"/>
        </w:rPr>
        <w:t>Amazon ElastiCache es un servicio web que facilita la configuración, la administración y el escalado de un almacén de datos en memoria distribuido o de un entorno de caché en la nube: Proporciona una capacidad de almacenamiento en caché de alto rendimiento, escalable y rentable. Al mismo tiempo, ayuda a eliminar la complejidad propia de la implementación y la administración de un entorno de caché distribuido.</w:t>
      </w:r>
    </w:p>
    <w:p w14:paraId="64987CB0" w14:textId="0CF3F4A4" w:rsidR="000A0DCA" w:rsidRPr="00B24E6E" w:rsidRDefault="003E345C" w:rsidP="003E345C">
      <w:pPr>
        <w:jc w:val="both"/>
        <w:rPr>
          <w:rFonts w:ascii="Amazon Ember" w:hAnsi="Amazon Ember"/>
          <w:color w:val="16191F"/>
          <w:sz w:val="24"/>
          <w:szCs w:val="24"/>
          <w:shd w:val="clear" w:color="auto" w:fill="FFFFFF"/>
        </w:rPr>
      </w:pPr>
      <w:r w:rsidRPr="003E345C">
        <w:rPr>
          <w:noProof/>
          <w:sz w:val="24"/>
          <w:szCs w:val="24"/>
        </w:rPr>
        <w:drawing>
          <wp:anchor distT="0" distB="0" distL="114300" distR="114300" simplePos="0" relativeHeight="251666432" behindDoc="0" locked="0" layoutInCell="1" allowOverlap="1" wp14:anchorId="70918AC7" wp14:editId="0C3E8FCD">
            <wp:simplePos x="0" y="0"/>
            <wp:positionH relativeFrom="margin">
              <wp:align>center</wp:align>
            </wp:positionH>
            <wp:positionV relativeFrom="paragraph">
              <wp:posOffset>148590</wp:posOffset>
            </wp:positionV>
            <wp:extent cx="4887595" cy="3004185"/>
            <wp:effectExtent l="19050" t="19050" r="27305" b="2476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87595" cy="30041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F3F684A" w14:textId="36D73A07" w:rsidR="000A0DCA" w:rsidRDefault="000A0DCA" w:rsidP="003E345C">
      <w:pPr>
        <w:jc w:val="both"/>
        <w:rPr>
          <w:rFonts w:ascii="ArialUnicodeMS" w:hAnsi="ArialUnicodeMS"/>
          <w:color w:val="004B91"/>
          <w:sz w:val="58"/>
          <w:szCs w:val="58"/>
        </w:rPr>
      </w:pPr>
      <w:r w:rsidRPr="000A0DCA">
        <w:rPr>
          <w:rFonts w:ascii="ArialUnicodeMS" w:hAnsi="ArialUnicodeMS"/>
          <w:color w:val="004B91"/>
          <w:sz w:val="58"/>
          <w:szCs w:val="58"/>
        </w:rPr>
        <w:t>¿Qué es Amazon DynamoDB?</w:t>
      </w:r>
    </w:p>
    <w:p w14:paraId="3EFE4A22" w14:textId="0722AAE8" w:rsidR="000A0DCA" w:rsidRDefault="008F12E6" w:rsidP="003E345C">
      <w:pPr>
        <w:jc w:val="both"/>
        <w:rPr>
          <w:rFonts w:ascii="Amazon Ember" w:hAnsi="Amazon Ember"/>
          <w:color w:val="16191F"/>
          <w:sz w:val="24"/>
          <w:szCs w:val="24"/>
          <w:shd w:val="clear" w:color="auto" w:fill="FFFFFF"/>
        </w:rPr>
      </w:pPr>
      <w:r w:rsidRPr="008F12E6">
        <w:rPr>
          <w:rFonts w:ascii="Amazon Ember" w:hAnsi="Amazon Ember"/>
          <w:color w:val="16191F"/>
          <w:sz w:val="24"/>
          <w:szCs w:val="24"/>
          <w:shd w:val="clear" w:color="auto" w:fill="FFFFFF"/>
        </w:rPr>
        <w:t>Amazon DynamoDB es un servicio de base de datos NoSQL totalmente administrado que ofrece un rendimiento rápido y predecible, así como una perfecta escalabilidad.</w:t>
      </w:r>
      <w:r w:rsidR="00E545F9">
        <w:rPr>
          <w:rFonts w:ascii="Amazon Ember" w:hAnsi="Amazon Ember"/>
          <w:color w:val="16191F"/>
          <w:sz w:val="24"/>
          <w:szCs w:val="24"/>
          <w:shd w:val="clear" w:color="auto" w:fill="FFFFFF"/>
        </w:rPr>
        <w:t xml:space="preserve"> </w:t>
      </w:r>
      <w:r w:rsidR="00E545F9" w:rsidRPr="00E545F9">
        <w:rPr>
          <w:rFonts w:ascii="Amazon Ember" w:hAnsi="Amazon Ember"/>
          <w:color w:val="16191F"/>
          <w:sz w:val="24"/>
          <w:szCs w:val="24"/>
          <w:shd w:val="clear" w:color="auto" w:fill="FFFFFF"/>
        </w:rPr>
        <w:t>DynamoDB le permite delegar las cargas administrativas que supone tener que utilizar y escalar bases de datos distribuidas, para que no tenga que preocuparse del aprovisionamiento, la instalación ni la configuración del hardware, ni tampoco de las tareas de replicación, aplicación de parches de software o escalado de clústeres. DynamoDB también ofrece el cifrado en reposo, que elimina la carga y la complejidad operativa que conlleva la protección de información confidencial</w:t>
      </w:r>
    </w:p>
    <w:p w14:paraId="374D4614" w14:textId="3ADFD0E3" w:rsidR="008F12E6" w:rsidRPr="008F12E6" w:rsidRDefault="008F12E6" w:rsidP="008F12E6">
      <w:pPr>
        <w:pStyle w:val="Prrafodelista"/>
        <w:numPr>
          <w:ilvl w:val="0"/>
          <w:numId w:val="7"/>
        </w:numPr>
        <w:jc w:val="both"/>
        <w:rPr>
          <w:sz w:val="24"/>
          <w:szCs w:val="24"/>
        </w:rPr>
      </w:pPr>
      <w:r>
        <w:rPr>
          <w:rFonts w:ascii="Amazon Ember" w:hAnsi="Amazon Ember"/>
          <w:sz w:val="24"/>
          <w:szCs w:val="24"/>
        </w:rPr>
        <w:t>Base de datos totalmente administrada, altamente disponible y con replicación a través de 3 zonas de disponibilidad</w:t>
      </w:r>
    </w:p>
    <w:p w14:paraId="375D5CEC" w14:textId="4D942C51" w:rsidR="008F12E6" w:rsidRPr="008F12E6" w:rsidRDefault="008F12E6" w:rsidP="008F12E6">
      <w:pPr>
        <w:pStyle w:val="Prrafodelista"/>
        <w:numPr>
          <w:ilvl w:val="0"/>
          <w:numId w:val="7"/>
        </w:numPr>
        <w:jc w:val="both"/>
        <w:rPr>
          <w:sz w:val="24"/>
          <w:szCs w:val="24"/>
        </w:rPr>
      </w:pPr>
      <w:r>
        <w:rPr>
          <w:rFonts w:ascii="Amazon Ember" w:hAnsi="Amazon Ember"/>
          <w:sz w:val="24"/>
          <w:szCs w:val="24"/>
        </w:rPr>
        <w:t>Base de datos No-SQL</w:t>
      </w:r>
    </w:p>
    <w:p w14:paraId="4874F25F" w14:textId="65887942" w:rsidR="008F12E6" w:rsidRPr="006246F0" w:rsidRDefault="008F12E6" w:rsidP="008F12E6">
      <w:pPr>
        <w:pStyle w:val="Prrafodelista"/>
        <w:numPr>
          <w:ilvl w:val="0"/>
          <w:numId w:val="7"/>
        </w:numPr>
        <w:jc w:val="both"/>
        <w:rPr>
          <w:b/>
          <w:bCs/>
          <w:sz w:val="24"/>
          <w:szCs w:val="24"/>
        </w:rPr>
      </w:pPr>
      <w:r w:rsidRPr="006246F0">
        <w:rPr>
          <w:rFonts w:ascii="Amazon Ember" w:hAnsi="Amazon Ember"/>
          <w:b/>
          <w:bCs/>
          <w:sz w:val="24"/>
          <w:szCs w:val="24"/>
        </w:rPr>
        <w:t>Escala a cargas de trabajo masivas</w:t>
      </w:r>
    </w:p>
    <w:p w14:paraId="3FA0CE2A" w14:textId="713CD0B3" w:rsidR="008F12E6" w:rsidRPr="006246F0" w:rsidRDefault="008F12E6" w:rsidP="008F12E6">
      <w:pPr>
        <w:pStyle w:val="Prrafodelista"/>
        <w:numPr>
          <w:ilvl w:val="0"/>
          <w:numId w:val="7"/>
        </w:numPr>
        <w:jc w:val="both"/>
        <w:rPr>
          <w:b/>
          <w:bCs/>
          <w:sz w:val="24"/>
          <w:szCs w:val="24"/>
        </w:rPr>
      </w:pPr>
      <w:r w:rsidRPr="006246F0">
        <w:rPr>
          <w:rFonts w:ascii="Amazon Ember" w:hAnsi="Amazon Ember"/>
          <w:b/>
          <w:bCs/>
          <w:sz w:val="24"/>
          <w:szCs w:val="24"/>
        </w:rPr>
        <w:t xml:space="preserve">Latencia de milisegundos de 1 dígito – </w:t>
      </w:r>
      <w:proofErr w:type="spellStart"/>
      <w:r w:rsidRPr="006246F0">
        <w:rPr>
          <w:rFonts w:ascii="Amazon Ember" w:hAnsi="Amazon Ember"/>
          <w:b/>
          <w:bCs/>
          <w:sz w:val="24"/>
          <w:szCs w:val="24"/>
        </w:rPr>
        <w:t>low</w:t>
      </w:r>
      <w:proofErr w:type="spellEnd"/>
      <w:r w:rsidRPr="006246F0">
        <w:rPr>
          <w:rFonts w:ascii="Amazon Ember" w:hAnsi="Amazon Ember"/>
          <w:b/>
          <w:bCs/>
          <w:sz w:val="24"/>
          <w:szCs w:val="24"/>
        </w:rPr>
        <w:t xml:space="preserve"> </w:t>
      </w:r>
      <w:proofErr w:type="spellStart"/>
      <w:r w:rsidRPr="006246F0">
        <w:rPr>
          <w:rFonts w:ascii="Amazon Ember" w:hAnsi="Amazon Ember"/>
          <w:b/>
          <w:bCs/>
          <w:sz w:val="24"/>
          <w:szCs w:val="24"/>
        </w:rPr>
        <w:t>latency</w:t>
      </w:r>
      <w:proofErr w:type="spellEnd"/>
      <w:r w:rsidRPr="006246F0">
        <w:rPr>
          <w:rFonts w:ascii="Amazon Ember" w:hAnsi="Amazon Ember"/>
          <w:b/>
          <w:bCs/>
          <w:sz w:val="24"/>
          <w:szCs w:val="24"/>
        </w:rPr>
        <w:t xml:space="preserve"> </w:t>
      </w:r>
      <w:proofErr w:type="spellStart"/>
      <w:r w:rsidRPr="006246F0">
        <w:rPr>
          <w:rFonts w:ascii="Amazon Ember" w:hAnsi="Amazon Ember"/>
          <w:b/>
          <w:bCs/>
          <w:sz w:val="24"/>
          <w:szCs w:val="24"/>
        </w:rPr>
        <w:t>retrieval</w:t>
      </w:r>
      <w:proofErr w:type="spellEnd"/>
    </w:p>
    <w:p w14:paraId="451F69D3" w14:textId="0F72008D" w:rsidR="008F12E6" w:rsidRPr="006246F0" w:rsidRDefault="008F12E6" w:rsidP="008F12E6">
      <w:pPr>
        <w:pStyle w:val="Prrafodelista"/>
        <w:numPr>
          <w:ilvl w:val="0"/>
          <w:numId w:val="7"/>
        </w:numPr>
        <w:jc w:val="both"/>
        <w:rPr>
          <w:b/>
          <w:bCs/>
          <w:sz w:val="24"/>
          <w:szCs w:val="24"/>
        </w:rPr>
      </w:pPr>
      <w:r w:rsidRPr="006246F0">
        <w:rPr>
          <w:rFonts w:ascii="Amazon Ember" w:hAnsi="Amazon Ember"/>
          <w:b/>
          <w:bCs/>
          <w:sz w:val="24"/>
          <w:szCs w:val="24"/>
        </w:rPr>
        <w:lastRenderedPageBreak/>
        <w:t>Integrado con IAM para seguridad, autorización y administración</w:t>
      </w:r>
    </w:p>
    <w:p w14:paraId="4E3BEC7C" w14:textId="1778C5B5" w:rsidR="007D1FF8" w:rsidRPr="0050551B" w:rsidRDefault="008F12E6" w:rsidP="008F12E6">
      <w:pPr>
        <w:pStyle w:val="Prrafodelista"/>
        <w:numPr>
          <w:ilvl w:val="0"/>
          <w:numId w:val="7"/>
        </w:numPr>
        <w:jc w:val="both"/>
        <w:rPr>
          <w:sz w:val="24"/>
          <w:szCs w:val="24"/>
        </w:rPr>
      </w:pPr>
      <w:r>
        <w:rPr>
          <w:rFonts w:ascii="Amazon Ember" w:hAnsi="Amazon Ember"/>
          <w:sz w:val="24"/>
          <w:szCs w:val="24"/>
        </w:rPr>
        <w:t>De bajo costo, y con capacidades de auto escalado</w:t>
      </w:r>
    </w:p>
    <w:p w14:paraId="00949C15" w14:textId="47C5E4EA" w:rsidR="007D1FF8" w:rsidRDefault="007D1FF8" w:rsidP="008F12E6">
      <w:pPr>
        <w:jc w:val="both"/>
        <w:rPr>
          <w:rFonts w:ascii="ArialUnicodeMS" w:hAnsi="ArialUnicodeMS"/>
          <w:color w:val="E47911"/>
          <w:sz w:val="42"/>
          <w:szCs w:val="42"/>
        </w:rPr>
      </w:pPr>
      <w:r w:rsidRPr="007D1FF8">
        <w:rPr>
          <w:rFonts w:ascii="ArialUnicodeMS" w:hAnsi="ArialUnicodeMS"/>
          <w:color w:val="E47911"/>
          <w:sz w:val="42"/>
          <w:szCs w:val="42"/>
        </w:rPr>
        <w:t>Alta disponibilidad y durabilidad</w:t>
      </w:r>
    </w:p>
    <w:p w14:paraId="07E21640" w14:textId="41CA556F" w:rsidR="009F32F6" w:rsidRDefault="007D1FF8" w:rsidP="008F12E6">
      <w:pPr>
        <w:jc w:val="both"/>
        <w:rPr>
          <w:rFonts w:ascii="Amazon Ember" w:hAnsi="Amazon Ember"/>
          <w:b/>
          <w:bCs/>
          <w:color w:val="16191F"/>
          <w:sz w:val="24"/>
          <w:szCs w:val="24"/>
          <w:shd w:val="clear" w:color="auto" w:fill="FFFFFF"/>
        </w:rPr>
      </w:pPr>
      <w:r w:rsidRPr="007D1FF8">
        <w:rPr>
          <w:rFonts w:ascii="Amazon Ember" w:hAnsi="Amazon Ember"/>
          <w:color w:val="16191F"/>
          <w:sz w:val="24"/>
          <w:szCs w:val="24"/>
          <w:shd w:val="clear" w:color="auto" w:fill="FFFFFF"/>
        </w:rPr>
        <w:t xml:space="preserve">DynamoDB distribuye automáticamente los datos y el tráfico de las tablas entre un número suficiente de servidores para satisfacer sus requisitos de almacenamiento y rendimiento, al mismo tiempo que mantiene un desempeño uniforme y rápido. Todos los datos se almacenan en discos de estado sólido (SSD) y se replican automáticamente en varias zonas de disponibilidad de una región de AWS, con objeto de ofrecer prestaciones integradas de alta disponibilidad y durabilidad de los datos. </w:t>
      </w:r>
      <w:r w:rsidRPr="007D1FF8">
        <w:rPr>
          <w:rFonts w:ascii="Amazon Ember" w:hAnsi="Amazon Ember"/>
          <w:b/>
          <w:bCs/>
          <w:color w:val="16191F"/>
          <w:sz w:val="24"/>
          <w:szCs w:val="24"/>
          <w:shd w:val="clear" w:color="auto" w:fill="FFFFFF"/>
        </w:rPr>
        <w:t>Puede utilizar tablas globales para mantener sincronizadas las tablas de DynamoDB en las regiones de AWS. </w:t>
      </w:r>
    </w:p>
    <w:p w14:paraId="518256E0" w14:textId="77777777" w:rsidR="009F32F6" w:rsidRPr="009F32F6" w:rsidRDefault="009F32F6" w:rsidP="009F32F6">
      <w:pPr>
        <w:pStyle w:val="Ttulo1"/>
        <w:shd w:val="clear" w:color="auto" w:fill="FFFFFF"/>
        <w:spacing w:before="450" w:after="150" w:line="294" w:lineRule="atLeast"/>
        <w:rPr>
          <w:rFonts w:ascii="ArialUnicodeMS" w:eastAsiaTheme="minorHAnsi" w:hAnsi="ArialUnicodeMS" w:cstheme="minorBidi"/>
          <w:color w:val="E47911"/>
          <w:sz w:val="42"/>
          <w:szCs w:val="42"/>
        </w:rPr>
      </w:pPr>
      <w:r w:rsidRPr="009F32F6">
        <w:rPr>
          <w:rFonts w:ascii="ArialUnicodeMS" w:eastAsiaTheme="minorHAnsi" w:hAnsi="ArialUnicodeMS" w:cstheme="minorBidi"/>
          <w:color w:val="E47911"/>
          <w:sz w:val="42"/>
          <w:szCs w:val="42"/>
        </w:rPr>
        <w:t>Componentes básicos de Amazon DynamoDB</w:t>
      </w:r>
    </w:p>
    <w:p w14:paraId="4494A98A" w14:textId="609C29F6" w:rsidR="009F32F6" w:rsidRDefault="009F32F6" w:rsidP="008F12E6">
      <w:pPr>
        <w:jc w:val="both"/>
        <w:rPr>
          <w:rFonts w:ascii="Amazon Ember" w:hAnsi="Amazon Ember"/>
          <w:color w:val="16191F"/>
          <w:sz w:val="24"/>
          <w:szCs w:val="24"/>
          <w:shd w:val="clear" w:color="auto" w:fill="FFFFFF"/>
        </w:rPr>
      </w:pPr>
      <w:r w:rsidRPr="009F32F6">
        <w:rPr>
          <w:rFonts w:ascii="Amazon Ember" w:hAnsi="Amazon Ember"/>
          <w:color w:val="16191F"/>
          <w:sz w:val="24"/>
          <w:szCs w:val="24"/>
          <w:shd w:val="clear" w:color="auto" w:fill="FFFFFF"/>
        </w:rPr>
        <w:t xml:space="preserve">En DynamoDB se trabaja principalmente con tablas, elementos y atributos. </w:t>
      </w:r>
      <w:r w:rsidRPr="009F32F6">
        <w:rPr>
          <w:rFonts w:ascii="Amazon Ember" w:hAnsi="Amazon Ember"/>
          <w:b/>
          <w:bCs/>
          <w:color w:val="16191F"/>
          <w:sz w:val="24"/>
          <w:szCs w:val="24"/>
          <w:shd w:val="clear" w:color="auto" w:fill="FFFFFF"/>
        </w:rPr>
        <w:t>Una </w:t>
      </w:r>
      <w:r w:rsidRPr="009F32F6">
        <w:rPr>
          <w:rStyle w:val="nfasis"/>
          <w:rFonts w:ascii="Amazon Ember" w:hAnsi="Amazon Ember"/>
          <w:b/>
          <w:bCs/>
          <w:color w:val="16191F"/>
          <w:sz w:val="24"/>
          <w:szCs w:val="24"/>
          <w:shd w:val="clear" w:color="auto" w:fill="FFFFFF"/>
        </w:rPr>
        <w:t>tabla</w:t>
      </w:r>
      <w:r w:rsidRPr="009F32F6">
        <w:rPr>
          <w:rFonts w:ascii="Amazon Ember" w:hAnsi="Amazon Ember"/>
          <w:b/>
          <w:bCs/>
          <w:color w:val="16191F"/>
          <w:sz w:val="24"/>
          <w:szCs w:val="24"/>
          <w:shd w:val="clear" w:color="auto" w:fill="FFFFFF"/>
        </w:rPr>
        <w:t> es una colección de </w:t>
      </w:r>
      <w:r w:rsidRPr="009F32F6">
        <w:rPr>
          <w:rStyle w:val="nfasis"/>
          <w:rFonts w:ascii="Amazon Ember" w:hAnsi="Amazon Ember"/>
          <w:b/>
          <w:bCs/>
          <w:color w:val="16191F"/>
          <w:sz w:val="24"/>
          <w:szCs w:val="24"/>
          <w:shd w:val="clear" w:color="auto" w:fill="FFFFFF"/>
        </w:rPr>
        <w:t>elementos</w:t>
      </w:r>
      <w:r w:rsidRPr="009F32F6">
        <w:rPr>
          <w:rFonts w:ascii="Amazon Ember" w:hAnsi="Amazon Ember"/>
          <w:b/>
          <w:bCs/>
          <w:color w:val="16191F"/>
          <w:sz w:val="24"/>
          <w:szCs w:val="24"/>
          <w:shd w:val="clear" w:color="auto" w:fill="FFFFFF"/>
        </w:rPr>
        <w:t> y cada elemento es una colección de </w:t>
      </w:r>
      <w:r w:rsidRPr="009F32F6">
        <w:rPr>
          <w:rStyle w:val="nfasis"/>
          <w:rFonts w:ascii="Amazon Ember" w:hAnsi="Amazon Ember"/>
          <w:b/>
          <w:bCs/>
          <w:color w:val="16191F"/>
          <w:sz w:val="24"/>
          <w:szCs w:val="24"/>
          <w:shd w:val="clear" w:color="auto" w:fill="FFFFFF"/>
        </w:rPr>
        <w:t>atributos</w:t>
      </w:r>
      <w:r w:rsidRPr="009F32F6">
        <w:rPr>
          <w:rFonts w:ascii="Amazon Ember" w:hAnsi="Amazon Ember"/>
          <w:b/>
          <w:bCs/>
          <w:color w:val="16191F"/>
          <w:sz w:val="24"/>
          <w:szCs w:val="24"/>
          <w:shd w:val="clear" w:color="auto" w:fill="FFFFFF"/>
        </w:rPr>
        <w:t>.</w:t>
      </w:r>
      <w:r w:rsidRPr="009F32F6">
        <w:rPr>
          <w:rFonts w:ascii="Amazon Ember" w:hAnsi="Amazon Ember"/>
          <w:color w:val="16191F"/>
          <w:sz w:val="24"/>
          <w:szCs w:val="24"/>
          <w:shd w:val="clear" w:color="auto" w:fill="FFFFFF"/>
        </w:rPr>
        <w:t xml:space="preserve"> DynamoDB utiliza claves principales para identificar de forma exclusiva cada uno de los elementos de la tabla e índices secundarios para proporcionar mayor flexibilidad a la hora de realizar consultas</w:t>
      </w:r>
      <w:r w:rsidR="003E101D">
        <w:rPr>
          <w:rFonts w:ascii="Amazon Ember" w:hAnsi="Amazon Ember"/>
          <w:color w:val="16191F"/>
          <w:sz w:val="24"/>
          <w:szCs w:val="24"/>
          <w:shd w:val="clear" w:color="auto" w:fill="FFFFFF"/>
        </w:rPr>
        <w:t>.</w:t>
      </w:r>
    </w:p>
    <w:p w14:paraId="652A8C72" w14:textId="77777777" w:rsidR="00E7302D" w:rsidRDefault="00E7302D" w:rsidP="00E7302D">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Al crear una tabla, además de asignarle un nombre, debe especificar su clave principal. La clave principal identifica de forma única a cada elemento de la tabla, de manera que no puede haber dos elementos con la misma clave.</w:t>
      </w:r>
    </w:p>
    <w:p w14:paraId="2C5AEA93" w14:textId="77777777" w:rsidR="00E7302D" w:rsidRDefault="00E7302D" w:rsidP="00E7302D">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DynamoDB admite dos tipos distintos de clave principal:</w:t>
      </w:r>
    </w:p>
    <w:p w14:paraId="36E5D83A" w14:textId="77777777" w:rsidR="00E7302D" w:rsidRDefault="00E7302D" w:rsidP="00E7302D">
      <w:pPr>
        <w:pStyle w:val="NormalWeb"/>
        <w:numPr>
          <w:ilvl w:val="0"/>
          <w:numId w:val="8"/>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Clave de partición</w:t>
      </w:r>
      <w:r>
        <w:rPr>
          <w:rFonts w:ascii="Amazon Ember" w:hAnsi="Amazon Ember"/>
          <w:color w:val="16191F"/>
        </w:rPr>
        <w:t>: una clave principal simple que consta de un solo atributo denominado </w:t>
      </w:r>
      <w:r>
        <w:rPr>
          <w:rStyle w:val="nfasis"/>
          <w:rFonts w:ascii="Amazon Ember" w:hAnsi="Amazon Ember"/>
          <w:color w:val="16191F"/>
        </w:rPr>
        <w:t>clave de partición</w:t>
      </w:r>
      <w:r>
        <w:rPr>
          <w:rFonts w:ascii="Amazon Ember" w:hAnsi="Amazon Ember"/>
          <w:color w:val="16191F"/>
        </w:rPr>
        <w:t>.</w:t>
      </w:r>
    </w:p>
    <w:p w14:paraId="2AA50635" w14:textId="77777777" w:rsidR="00E7302D" w:rsidRDefault="00E7302D" w:rsidP="00E7302D">
      <w:pPr>
        <w:pStyle w:val="NormalWeb"/>
        <w:shd w:val="clear" w:color="auto" w:fill="FFFFFF"/>
        <w:spacing w:before="75" w:beforeAutospacing="0" w:after="0" w:afterAutospacing="0" w:line="360" w:lineRule="atLeast"/>
        <w:ind w:left="720"/>
        <w:rPr>
          <w:rFonts w:ascii="Amazon Ember" w:hAnsi="Amazon Ember"/>
          <w:color w:val="16191F"/>
        </w:rPr>
      </w:pPr>
      <w:r>
        <w:rPr>
          <w:rFonts w:ascii="Amazon Ember" w:hAnsi="Amazon Ember"/>
          <w:color w:val="16191F"/>
        </w:rPr>
        <w:t>DynamoDB utiliza el valor de clave de partición como información de entrada a una función hash interna. El resultado de la función hash determina la partición (almacenamiento físico interno de DynamoDB) donde se almacenará el elemento.</w:t>
      </w:r>
    </w:p>
    <w:p w14:paraId="0CC4F8AA" w14:textId="77777777" w:rsidR="00C95858" w:rsidRDefault="00E7302D" w:rsidP="00C95858">
      <w:pPr>
        <w:pStyle w:val="NormalWeb"/>
        <w:shd w:val="clear" w:color="auto" w:fill="FFFFFF"/>
        <w:spacing w:before="75" w:beforeAutospacing="0" w:after="0" w:afterAutospacing="0" w:line="360" w:lineRule="atLeast"/>
        <w:ind w:left="720"/>
        <w:rPr>
          <w:rFonts w:ascii="Amazon Ember" w:hAnsi="Amazon Ember"/>
          <w:color w:val="16191F"/>
        </w:rPr>
      </w:pPr>
      <w:r>
        <w:rPr>
          <w:rFonts w:ascii="Amazon Ember" w:hAnsi="Amazon Ember"/>
          <w:color w:val="16191F"/>
        </w:rPr>
        <w:t>En una tabla que solo tiene una clave de partición, no puede haber dos elementos que tengan el mismo valor de clave de partición.</w:t>
      </w:r>
    </w:p>
    <w:p w14:paraId="63B54448" w14:textId="77777777" w:rsidR="00C95858" w:rsidRDefault="00C95858" w:rsidP="00C95858">
      <w:pPr>
        <w:pStyle w:val="NormalWeb"/>
        <w:numPr>
          <w:ilvl w:val="0"/>
          <w:numId w:val="10"/>
        </w:numPr>
        <w:shd w:val="clear" w:color="auto" w:fill="FFFFFF"/>
        <w:spacing w:before="75" w:beforeAutospacing="0" w:after="0" w:afterAutospacing="0" w:line="360" w:lineRule="atLeast"/>
        <w:rPr>
          <w:rFonts w:ascii="Amazon Ember" w:hAnsi="Amazon Ember"/>
          <w:color w:val="16191F"/>
        </w:rPr>
      </w:pPr>
      <w:r w:rsidRPr="00C95858">
        <w:rPr>
          <w:rFonts w:ascii="Amazon Ember" w:hAnsi="Amazon Ember"/>
          <w:b/>
          <w:bCs/>
          <w:color w:val="16191F"/>
        </w:rPr>
        <w:t>Clave de partición y clave de ordenación</w:t>
      </w:r>
      <w:r w:rsidRPr="00C95858">
        <w:rPr>
          <w:rFonts w:ascii="Amazon Ember" w:hAnsi="Amazon Ember"/>
          <w:color w:val="16191F"/>
        </w:rPr>
        <w:t>: este tipo de clave se denomina </w:t>
      </w:r>
      <w:r w:rsidRPr="00C95858">
        <w:rPr>
          <w:rFonts w:ascii="Amazon Ember" w:hAnsi="Amazon Ember"/>
          <w:i/>
          <w:iCs/>
          <w:color w:val="16191F"/>
        </w:rPr>
        <w:t>clave principal compuesta</w:t>
      </w:r>
      <w:r w:rsidRPr="00C95858">
        <w:rPr>
          <w:rFonts w:ascii="Amazon Ember" w:hAnsi="Amazon Ember"/>
          <w:color w:val="16191F"/>
        </w:rPr>
        <w:t> y consta de dos atributos. El primer atributo es la </w:t>
      </w:r>
      <w:r w:rsidRPr="00C95858">
        <w:rPr>
          <w:rFonts w:ascii="Amazon Ember" w:hAnsi="Amazon Ember"/>
          <w:i/>
          <w:iCs/>
          <w:color w:val="16191F"/>
        </w:rPr>
        <w:t>clave de partición</w:t>
      </w:r>
      <w:r w:rsidRPr="00C95858">
        <w:rPr>
          <w:rFonts w:ascii="Amazon Ember" w:hAnsi="Amazon Ember"/>
          <w:color w:val="16191F"/>
        </w:rPr>
        <w:t> y el segundo, la </w:t>
      </w:r>
      <w:r w:rsidRPr="00C95858">
        <w:rPr>
          <w:rFonts w:ascii="Amazon Ember" w:hAnsi="Amazon Ember"/>
          <w:i/>
          <w:iCs/>
          <w:color w:val="16191F"/>
        </w:rPr>
        <w:t>clave de ordenación</w:t>
      </w:r>
      <w:r w:rsidRPr="00C95858">
        <w:rPr>
          <w:rFonts w:ascii="Amazon Ember" w:hAnsi="Amazon Ember"/>
          <w:color w:val="16191F"/>
        </w:rPr>
        <w:t>.</w:t>
      </w:r>
    </w:p>
    <w:p w14:paraId="0BD55E1C" w14:textId="77777777" w:rsidR="00C95858" w:rsidRDefault="00C95858" w:rsidP="00C95858">
      <w:pPr>
        <w:pStyle w:val="NormalWeb"/>
        <w:shd w:val="clear" w:color="auto" w:fill="FFFFFF"/>
        <w:spacing w:before="75" w:beforeAutospacing="0" w:after="0" w:afterAutospacing="0" w:line="360" w:lineRule="atLeast"/>
        <w:ind w:left="720"/>
        <w:rPr>
          <w:rFonts w:ascii="Amazon Ember" w:hAnsi="Amazon Ember"/>
          <w:color w:val="16191F"/>
        </w:rPr>
      </w:pPr>
      <w:r w:rsidRPr="00C95858">
        <w:rPr>
          <w:rFonts w:ascii="Amazon Ember" w:hAnsi="Amazon Ember"/>
          <w:color w:val="16191F"/>
        </w:rPr>
        <w:lastRenderedPageBreak/>
        <w:t>DynamoDB utiliza el valor de clave de partición como información de entrada a una función hash interna. El resultado de la función hash determina la partición (almacenamiento físico interno de DynamoDB) donde se almacenará el elemento. Todos los elementos con el mismo valor de clave de partición se almacenan en posiciones contiguas, ordenados según el valor de la clave de ordenación.</w:t>
      </w:r>
    </w:p>
    <w:p w14:paraId="03E4C2DA" w14:textId="52C5DDA8" w:rsidR="00C95858" w:rsidRPr="00C95858" w:rsidRDefault="00C95858" w:rsidP="00C95858">
      <w:pPr>
        <w:pStyle w:val="NormalWeb"/>
        <w:shd w:val="clear" w:color="auto" w:fill="FFFFFF"/>
        <w:spacing w:before="75" w:beforeAutospacing="0" w:after="0" w:afterAutospacing="0" w:line="360" w:lineRule="atLeast"/>
        <w:ind w:left="720"/>
        <w:rPr>
          <w:rFonts w:ascii="Amazon Ember" w:hAnsi="Amazon Ember"/>
          <w:color w:val="16191F"/>
        </w:rPr>
      </w:pPr>
      <w:r w:rsidRPr="00C95858">
        <w:rPr>
          <w:rFonts w:ascii="Amazon Ember" w:hAnsi="Amazon Ember"/>
          <w:color w:val="16191F"/>
        </w:rPr>
        <w:t>En una tabla que tenga una clave de partición y una clave de ordenación, es posible que varios elementos tengan el mismo valor de clave de partición. Sin embargo, esos elementos deben tener valores de clave de ordenación distintos.</w:t>
      </w:r>
    </w:p>
    <w:p w14:paraId="6202AEC9" w14:textId="420530D6" w:rsidR="003E101D" w:rsidRDefault="003E101D" w:rsidP="008F12E6">
      <w:pPr>
        <w:jc w:val="both"/>
        <w:rPr>
          <w:b/>
          <w:bCs/>
          <w:sz w:val="24"/>
          <w:szCs w:val="24"/>
        </w:rPr>
      </w:pPr>
    </w:p>
    <w:p w14:paraId="5C2F5F8D" w14:textId="7FB6B06C" w:rsidR="0002126E" w:rsidRDefault="0002126E" w:rsidP="008F12E6">
      <w:pPr>
        <w:jc w:val="both"/>
        <w:rPr>
          <w:rFonts w:ascii="ArialUnicodeMS" w:hAnsi="ArialUnicodeMS"/>
          <w:color w:val="004B91"/>
          <w:sz w:val="30"/>
          <w:szCs w:val="30"/>
        </w:rPr>
      </w:pPr>
      <w:r w:rsidRPr="0002126E">
        <w:rPr>
          <w:rFonts w:ascii="ArialUnicodeMS" w:hAnsi="ArialUnicodeMS"/>
          <w:color w:val="004B91"/>
          <w:sz w:val="30"/>
          <w:szCs w:val="30"/>
        </w:rPr>
        <w:t>Índices secundarios</w:t>
      </w:r>
    </w:p>
    <w:p w14:paraId="6AE785C3" w14:textId="77777777" w:rsidR="0002126E" w:rsidRDefault="0002126E" w:rsidP="0002126E">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Puede crear uno o varios índices secundarios en una tabla. Un </w:t>
      </w:r>
      <w:r>
        <w:rPr>
          <w:rStyle w:val="nfasis"/>
          <w:rFonts w:ascii="Amazon Ember" w:hAnsi="Amazon Ember"/>
          <w:color w:val="16191F"/>
        </w:rPr>
        <w:t>índice secundario</w:t>
      </w:r>
      <w:r>
        <w:rPr>
          <w:rFonts w:ascii="Amazon Ember" w:hAnsi="Amazon Ember"/>
          <w:color w:val="16191F"/>
        </w:rPr>
        <w:t> le permite consultar los datos de la tabla usando una clave alternativa, además de realizar consultas basadas en la clave principal. DynamoDB no requiere que se usen índices; sin embargo, estos ofrecen a las aplicaciones mayor flexibilidad a la hora de consultar los datos. Después de crear un índice secundario en una tabla, podrá leer los datos en el índice prácticamente de la misma forma que en la tabla.</w:t>
      </w:r>
    </w:p>
    <w:p w14:paraId="4F038638" w14:textId="77777777" w:rsidR="0002126E" w:rsidRDefault="0002126E" w:rsidP="0002126E">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DynamoDB admite dos tipos de índices:</w:t>
      </w:r>
    </w:p>
    <w:p w14:paraId="55410043" w14:textId="77777777" w:rsidR="0002126E" w:rsidRDefault="0002126E" w:rsidP="0002126E">
      <w:pPr>
        <w:pStyle w:val="NormalWeb"/>
        <w:numPr>
          <w:ilvl w:val="0"/>
          <w:numId w:val="17"/>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Índice secundario global: índice con una clave de partición y una clave de ordenación que pueden diferir de las claves de la tabla.</w:t>
      </w:r>
    </w:p>
    <w:p w14:paraId="39B3F616" w14:textId="77777777" w:rsidR="0002126E" w:rsidRDefault="0002126E" w:rsidP="0002126E">
      <w:pPr>
        <w:pStyle w:val="NormalWeb"/>
        <w:numPr>
          <w:ilvl w:val="0"/>
          <w:numId w:val="17"/>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Índice secundario local: índice que tiene la misma clave de partición que la tabla, pero una clave de ordenación distinta.</w:t>
      </w:r>
    </w:p>
    <w:p w14:paraId="47F48B79" w14:textId="77777777" w:rsidR="0002126E" w:rsidRDefault="0002126E" w:rsidP="0002126E">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Cada tabla de DynamoDB tiene una cuota de 20 índices secundarios globales (cuota predeterminada) y 5 índices secundarios locales.</w:t>
      </w:r>
    </w:p>
    <w:p w14:paraId="1E9B1519" w14:textId="1E7B6703" w:rsidR="0002126E" w:rsidRDefault="000D518F" w:rsidP="008F12E6">
      <w:pPr>
        <w:jc w:val="both"/>
        <w:rPr>
          <w:rFonts w:ascii="Amazon Ember" w:hAnsi="Amazon Ember"/>
          <w:color w:val="16191F"/>
          <w:sz w:val="24"/>
          <w:szCs w:val="24"/>
          <w:shd w:val="clear" w:color="auto" w:fill="FFFFFF"/>
        </w:rPr>
      </w:pPr>
      <w:r w:rsidRPr="000D518F">
        <w:rPr>
          <w:rFonts w:ascii="Amazon Ember" w:hAnsi="Amazon Ember"/>
          <w:color w:val="16191F"/>
          <w:sz w:val="24"/>
          <w:szCs w:val="24"/>
          <w:shd w:val="clear" w:color="auto" w:fill="FFFFFF"/>
        </w:rPr>
        <w:t>En el ejemplo de la tabla </w:t>
      </w:r>
      <w:r w:rsidRPr="000D518F">
        <w:rPr>
          <w:rStyle w:val="nfasis"/>
          <w:rFonts w:ascii="Amazon Ember" w:hAnsi="Amazon Ember"/>
          <w:color w:val="16191F"/>
          <w:sz w:val="24"/>
          <w:szCs w:val="24"/>
          <w:shd w:val="clear" w:color="auto" w:fill="FFFFFF"/>
        </w:rPr>
        <w:t>Music</w:t>
      </w:r>
      <w:r w:rsidRPr="000D518F">
        <w:rPr>
          <w:rFonts w:ascii="Amazon Ember" w:hAnsi="Amazon Ember"/>
          <w:color w:val="16191F"/>
          <w:sz w:val="24"/>
          <w:szCs w:val="24"/>
          <w:shd w:val="clear" w:color="auto" w:fill="FFFFFF"/>
        </w:rPr>
        <w:t> mostrado anteriormente, puede consultar los elementos de datos por </w:t>
      </w:r>
      <w:proofErr w:type="spellStart"/>
      <w:r w:rsidRPr="000D518F">
        <w:rPr>
          <w:rStyle w:val="nfasis"/>
          <w:rFonts w:ascii="Amazon Ember" w:hAnsi="Amazon Ember"/>
          <w:color w:val="16191F"/>
          <w:sz w:val="24"/>
          <w:szCs w:val="24"/>
          <w:shd w:val="clear" w:color="auto" w:fill="FFFFFF"/>
        </w:rPr>
        <w:t>Artist</w:t>
      </w:r>
      <w:proofErr w:type="spellEnd"/>
      <w:r w:rsidRPr="000D518F">
        <w:rPr>
          <w:rFonts w:ascii="Amazon Ember" w:hAnsi="Amazon Ember"/>
          <w:color w:val="16191F"/>
          <w:sz w:val="24"/>
          <w:szCs w:val="24"/>
          <w:shd w:val="clear" w:color="auto" w:fill="FFFFFF"/>
        </w:rPr>
        <w:t> (clave de partición) o por </w:t>
      </w:r>
      <w:proofErr w:type="spellStart"/>
      <w:r w:rsidRPr="000D518F">
        <w:rPr>
          <w:rStyle w:val="nfasis"/>
          <w:rFonts w:ascii="Amazon Ember" w:hAnsi="Amazon Ember"/>
          <w:color w:val="16191F"/>
          <w:sz w:val="24"/>
          <w:szCs w:val="24"/>
          <w:shd w:val="clear" w:color="auto" w:fill="FFFFFF"/>
        </w:rPr>
        <w:t>Artist</w:t>
      </w:r>
      <w:proofErr w:type="spellEnd"/>
      <w:r w:rsidRPr="000D518F">
        <w:rPr>
          <w:rFonts w:ascii="Amazon Ember" w:hAnsi="Amazon Ember"/>
          <w:color w:val="16191F"/>
          <w:sz w:val="24"/>
          <w:szCs w:val="24"/>
          <w:shd w:val="clear" w:color="auto" w:fill="FFFFFF"/>
        </w:rPr>
        <w:t> y </w:t>
      </w:r>
      <w:proofErr w:type="spellStart"/>
      <w:r w:rsidRPr="000D518F">
        <w:rPr>
          <w:rStyle w:val="nfasis"/>
          <w:rFonts w:ascii="Amazon Ember" w:hAnsi="Amazon Ember"/>
          <w:color w:val="16191F"/>
          <w:sz w:val="24"/>
          <w:szCs w:val="24"/>
          <w:shd w:val="clear" w:color="auto" w:fill="FFFFFF"/>
        </w:rPr>
        <w:t>SongTitle</w:t>
      </w:r>
      <w:proofErr w:type="spellEnd"/>
      <w:r w:rsidRPr="000D518F">
        <w:rPr>
          <w:rFonts w:ascii="Amazon Ember" w:hAnsi="Amazon Ember"/>
          <w:color w:val="16191F"/>
          <w:sz w:val="24"/>
          <w:szCs w:val="24"/>
          <w:shd w:val="clear" w:color="auto" w:fill="FFFFFF"/>
        </w:rPr>
        <w:t> (claves de partición y ordenación). ¿Qué sucede si también desea consultar los datos por género musical (</w:t>
      </w:r>
      <w:proofErr w:type="spellStart"/>
      <w:r w:rsidRPr="000D518F">
        <w:rPr>
          <w:rStyle w:val="nfasis"/>
          <w:rFonts w:ascii="Amazon Ember" w:hAnsi="Amazon Ember"/>
          <w:color w:val="16191F"/>
          <w:sz w:val="24"/>
          <w:szCs w:val="24"/>
          <w:shd w:val="clear" w:color="auto" w:fill="FFFFFF"/>
        </w:rPr>
        <w:t>Genre</w:t>
      </w:r>
      <w:proofErr w:type="spellEnd"/>
      <w:r w:rsidRPr="000D518F">
        <w:rPr>
          <w:rFonts w:ascii="Amazon Ember" w:hAnsi="Amazon Ember"/>
          <w:color w:val="16191F"/>
          <w:sz w:val="24"/>
          <w:szCs w:val="24"/>
          <w:shd w:val="clear" w:color="auto" w:fill="FFFFFF"/>
        </w:rPr>
        <w:t>) y título de álbum (</w:t>
      </w:r>
      <w:proofErr w:type="spellStart"/>
      <w:r w:rsidRPr="000D518F">
        <w:rPr>
          <w:rStyle w:val="nfasis"/>
          <w:rFonts w:ascii="Amazon Ember" w:hAnsi="Amazon Ember"/>
          <w:color w:val="16191F"/>
          <w:sz w:val="24"/>
          <w:szCs w:val="24"/>
          <w:shd w:val="clear" w:color="auto" w:fill="FFFFFF"/>
        </w:rPr>
        <w:t>AlbumTitle</w:t>
      </w:r>
      <w:proofErr w:type="spellEnd"/>
      <w:r w:rsidRPr="000D518F">
        <w:rPr>
          <w:rFonts w:ascii="Amazon Ember" w:hAnsi="Amazon Ember"/>
          <w:color w:val="16191F"/>
          <w:sz w:val="24"/>
          <w:szCs w:val="24"/>
          <w:shd w:val="clear" w:color="auto" w:fill="FFFFFF"/>
        </w:rPr>
        <w:t>)? Para ello, puede crear un índice basado en </w:t>
      </w:r>
      <w:proofErr w:type="spellStart"/>
      <w:r w:rsidRPr="000D518F">
        <w:rPr>
          <w:rStyle w:val="nfasis"/>
          <w:rFonts w:ascii="Amazon Ember" w:hAnsi="Amazon Ember"/>
          <w:color w:val="16191F"/>
          <w:sz w:val="24"/>
          <w:szCs w:val="24"/>
          <w:shd w:val="clear" w:color="auto" w:fill="FFFFFF"/>
        </w:rPr>
        <w:t>Genre</w:t>
      </w:r>
      <w:proofErr w:type="spellEnd"/>
      <w:r w:rsidRPr="000D518F">
        <w:rPr>
          <w:rFonts w:ascii="Amazon Ember" w:hAnsi="Amazon Ember"/>
          <w:color w:val="16191F"/>
          <w:sz w:val="24"/>
          <w:szCs w:val="24"/>
          <w:shd w:val="clear" w:color="auto" w:fill="FFFFFF"/>
        </w:rPr>
        <w:t> y </w:t>
      </w:r>
      <w:proofErr w:type="spellStart"/>
      <w:r w:rsidRPr="000D518F">
        <w:rPr>
          <w:rStyle w:val="nfasis"/>
          <w:rFonts w:ascii="Amazon Ember" w:hAnsi="Amazon Ember"/>
          <w:color w:val="16191F"/>
          <w:sz w:val="24"/>
          <w:szCs w:val="24"/>
          <w:shd w:val="clear" w:color="auto" w:fill="FFFFFF"/>
        </w:rPr>
        <w:t>AlbumTitle</w:t>
      </w:r>
      <w:proofErr w:type="spellEnd"/>
      <w:r w:rsidRPr="000D518F">
        <w:rPr>
          <w:rFonts w:ascii="Amazon Ember" w:hAnsi="Amazon Ember"/>
          <w:color w:val="16191F"/>
          <w:sz w:val="24"/>
          <w:szCs w:val="24"/>
          <w:shd w:val="clear" w:color="auto" w:fill="FFFFFF"/>
        </w:rPr>
        <w:t> y, a continuación, consultarlo prácticamente de la misma forma que se consultaría la tabla </w:t>
      </w:r>
      <w:r w:rsidRPr="000D518F">
        <w:rPr>
          <w:rStyle w:val="nfasis"/>
          <w:rFonts w:ascii="Amazon Ember" w:hAnsi="Amazon Ember"/>
          <w:color w:val="16191F"/>
          <w:sz w:val="24"/>
          <w:szCs w:val="24"/>
          <w:shd w:val="clear" w:color="auto" w:fill="FFFFFF"/>
        </w:rPr>
        <w:t>Music</w:t>
      </w:r>
      <w:r w:rsidRPr="000D518F">
        <w:rPr>
          <w:rFonts w:ascii="Amazon Ember" w:hAnsi="Amazon Ember"/>
          <w:color w:val="16191F"/>
          <w:sz w:val="24"/>
          <w:szCs w:val="24"/>
          <w:shd w:val="clear" w:color="auto" w:fill="FFFFFF"/>
        </w:rPr>
        <w:t>.</w:t>
      </w:r>
    </w:p>
    <w:p w14:paraId="4CE8EA90" w14:textId="1AE9DA5A" w:rsidR="000D518F" w:rsidRPr="00E20201" w:rsidRDefault="000D518F" w:rsidP="008F12E6">
      <w:pPr>
        <w:jc w:val="both"/>
        <w:rPr>
          <w:b/>
          <w:bCs/>
          <w:sz w:val="24"/>
          <w:szCs w:val="24"/>
        </w:rPr>
      </w:pPr>
      <w:r w:rsidRPr="000D518F">
        <w:rPr>
          <w:b/>
          <w:bCs/>
          <w:noProof/>
          <w:sz w:val="24"/>
          <w:szCs w:val="24"/>
        </w:rPr>
        <w:lastRenderedPageBreak/>
        <w:drawing>
          <wp:anchor distT="0" distB="0" distL="114300" distR="114300" simplePos="0" relativeHeight="251672576" behindDoc="0" locked="0" layoutInCell="1" allowOverlap="1" wp14:anchorId="35862314" wp14:editId="21280C8F">
            <wp:simplePos x="0" y="0"/>
            <wp:positionH relativeFrom="margin">
              <wp:align>center</wp:align>
            </wp:positionH>
            <wp:positionV relativeFrom="paragraph">
              <wp:posOffset>0</wp:posOffset>
            </wp:positionV>
            <wp:extent cx="5332095" cy="2255520"/>
            <wp:effectExtent l="0" t="0" r="190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32095" cy="2255520"/>
                    </a:xfrm>
                    <a:prstGeom prst="rect">
                      <a:avLst/>
                    </a:prstGeom>
                  </pic:spPr>
                </pic:pic>
              </a:graphicData>
            </a:graphic>
            <wp14:sizeRelH relativeFrom="page">
              <wp14:pctWidth>0</wp14:pctWidth>
            </wp14:sizeRelH>
            <wp14:sizeRelV relativeFrom="page">
              <wp14:pctHeight>0</wp14:pctHeight>
            </wp14:sizeRelV>
          </wp:anchor>
        </w:drawing>
      </w:r>
    </w:p>
    <w:p w14:paraId="16559069" w14:textId="168379EB" w:rsidR="00AB0FD1" w:rsidRDefault="00AB0FD1" w:rsidP="008F12E6">
      <w:pPr>
        <w:jc w:val="both"/>
        <w:rPr>
          <w:rFonts w:ascii="ArialUnicodeMS" w:hAnsi="ArialUnicodeMS"/>
          <w:color w:val="004B91"/>
          <w:sz w:val="36"/>
          <w:szCs w:val="36"/>
        </w:rPr>
      </w:pPr>
      <w:r w:rsidRPr="00AB0FD1">
        <w:rPr>
          <w:rFonts w:ascii="ArialUnicodeMS" w:hAnsi="ArialUnicodeMS"/>
          <w:color w:val="004B91"/>
          <w:sz w:val="36"/>
          <w:szCs w:val="36"/>
        </w:rPr>
        <w:t>Consistencia de lectura</w:t>
      </w:r>
    </w:p>
    <w:p w14:paraId="52C7CB2A" w14:textId="434E0C82" w:rsidR="00AB0FD1" w:rsidRDefault="00AB0FD1" w:rsidP="008F12E6">
      <w:pPr>
        <w:jc w:val="both"/>
        <w:rPr>
          <w:rFonts w:ascii="Amazon Ember" w:hAnsi="Amazon Ember"/>
          <w:color w:val="16191F"/>
          <w:sz w:val="24"/>
          <w:szCs w:val="24"/>
          <w:shd w:val="clear" w:color="auto" w:fill="FFFFFF"/>
        </w:rPr>
      </w:pPr>
      <w:r w:rsidRPr="00AB0FD1">
        <w:rPr>
          <w:rFonts w:ascii="Amazon Ember" w:hAnsi="Amazon Ember"/>
          <w:color w:val="16191F"/>
          <w:sz w:val="24"/>
          <w:szCs w:val="24"/>
          <w:shd w:val="clear" w:color="auto" w:fill="FFFFFF"/>
        </w:rPr>
        <w:t>Amazon DynamoDB está disponible en varias regiones de AWS de todo el mundo. Cada región es independiente y se encuentra aislada de las demás regiones de AWS. Por ejemplo, si tenemos una tabla denominada </w:t>
      </w:r>
      <w:r w:rsidRPr="00AB0FD1">
        <w:rPr>
          <w:rStyle w:val="nfasis"/>
          <w:rFonts w:ascii="Amazon Ember" w:hAnsi="Amazon Ember"/>
          <w:color w:val="16191F"/>
          <w:sz w:val="24"/>
          <w:szCs w:val="24"/>
          <w:shd w:val="clear" w:color="auto" w:fill="FFFFFF"/>
        </w:rPr>
        <w:t>People</w:t>
      </w:r>
      <w:r w:rsidRPr="00AB0FD1">
        <w:rPr>
          <w:rFonts w:ascii="Amazon Ember" w:hAnsi="Amazon Ember"/>
          <w:color w:val="16191F"/>
          <w:sz w:val="24"/>
          <w:szCs w:val="24"/>
          <w:shd w:val="clear" w:color="auto" w:fill="FFFFFF"/>
        </w:rPr>
        <w:t> (Personas) en la región </w:t>
      </w:r>
      <w:r w:rsidRPr="00AB0FD1">
        <w:rPr>
          <w:rStyle w:val="nfasis"/>
          <w:rFonts w:ascii="Amazon Ember" w:hAnsi="Amazon Ember"/>
          <w:color w:val="16191F"/>
          <w:sz w:val="24"/>
          <w:szCs w:val="24"/>
          <w:shd w:val="clear" w:color="auto" w:fill="FFFFFF"/>
        </w:rPr>
        <w:t>us-east-2</w:t>
      </w:r>
      <w:r w:rsidRPr="00AB0FD1">
        <w:rPr>
          <w:rFonts w:ascii="Amazon Ember" w:hAnsi="Amazon Ember"/>
          <w:color w:val="16191F"/>
          <w:sz w:val="24"/>
          <w:szCs w:val="24"/>
          <w:shd w:val="clear" w:color="auto" w:fill="FFFFFF"/>
        </w:rPr>
        <w:t> y otra tabla denominada </w:t>
      </w:r>
      <w:r w:rsidRPr="00AB0FD1">
        <w:rPr>
          <w:rStyle w:val="nfasis"/>
          <w:rFonts w:ascii="Amazon Ember" w:hAnsi="Amazon Ember"/>
          <w:color w:val="16191F"/>
          <w:sz w:val="24"/>
          <w:szCs w:val="24"/>
          <w:shd w:val="clear" w:color="auto" w:fill="FFFFFF"/>
        </w:rPr>
        <w:t>People</w:t>
      </w:r>
      <w:r w:rsidRPr="00AB0FD1">
        <w:rPr>
          <w:rFonts w:ascii="Amazon Ember" w:hAnsi="Amazon Ember"/>
          <w:color w:val="16191F"/>
          <w:sz w:val="24"/>
          <w:szCs w:val="24"/>
          <w:shd w:val="clear" w:color="auto" w:fill="FFFFFF"/>
        </w:rPr>
        <w:t> (Personas) en la región </w:t>
      </w:r>
      <w:r w:rsidRPr="00AB0FD1">
        <w:rPr>
          <w:rStyle w:val="nfasis"/>
          <w:rFonts w:ascii="Amazon Ember" w:hAnsi="Amazon Ember"/>
          <w:color w:val="16191F"/>
          <w:sz w:val="24"/>
          <w:szCs w:val="24"/>
          <w:shd w:val="clear" w:color="auto" w:fill="FFFFFF"/>
        </w:rPr>
        <w:t>us-west-2</w:t>
      </w:r>
      <w:r w:rsidRPr="00AB0FD1">
        <w:rPr>
          <w:rFonts w:ascii="Amazon Ember" w:hAnsi="Amazon Ember"/>
          <w:color w:val="16191F"/>
          <w:sz w:val="24"/>
          <w:szCs w:val="24"/>
          <w:shd w:val="clear" w:color="auto" w:fill="FFFFFF"/>
        </w:rPr>
        <w:t>, se consideran dos tablas completamente independientes.</w:t>
      </w:r>
    </w:p>
    <w:p w14:paraId="2442AE38" w14:textId="6C998199" w:rsidR="00AB0FD1" w:rsidRDefault="00AB0FD1" w:rsidP="008F12E6">
      <w:pPr>
        <w:jc w:val="both"/>
        <w:rPr>
          <w:rFonts w:ascii="Amazon Ember" w:hAnsi="Amazon Ember"/>
          <w:color w:val="16191F"/>
          <w:sz w:val="24"/>
          <w:szCs w:val="24"/>
          <w:shd w:val="clear" w:color="auto" w:fill="FFFFFF"/>
        </w:rPr>
      </w:pPr>
      <w:r w:rsidRPr="00AB0FD1">
        <w:rPr>
          <w:rFonts w:ascii="Amazon Ember" w:hAnsi="Amazon Ember"/>
          <w:color w:val="16191F"/>
          <w:sz w:val="24"/>
          <w:szCs w:val="24"/>
          <w:shd w:val="clear" w:color="auto" w:fill="FFFFFF"/>
        </w:rPr>
        <w:t>Cada región de AWS consta de varias ubicaciones distintas denominadas Zonas de disponibilidad. Cada zona de disponibilidad está aislada de los errores que se produzcan en otras zonas de disponibilidad y proporciona conectividad de red de baja latencia económica con otras zonas de disponibilidad de la misma región. Esto permite la replicación rápida de los datos entre varias zonas de disponibilidad de una región.</w:t>
      </w:r>
    </w:p>
    <w:p w14:paraId="2329C9BF" w14:textId="77777777" w:rsidR="00AB0FD1" w:rsidRPr="00AB0FD1" w:rsidRDefault="00AB0FD1" w:rsidP="00AB0FD1">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AB0FD1">
        <w:rPr>
          <w:rFonts w:ascii="Amazon Ember" w:eastAsia="Times New Roman" w:hAnsi="Amazon Ember" w:cs="Times New Roman"/>
          <w:color w:val="16191F"/>
          <w:sz w:val="24"/>
          <w:szCs w:val="24"/>
          <w:lang w:val="es-AR" w:eastAsia="es-AR"/>
        </w:rPr>
        <w:t>Cuando la aplicación escribe datos en una tabla de DynamoDB y recibe una respuesta HTTP 200 (</w:t>
      </w:r>
      <w:r w:rsidRPr="00AB0FD1">
        <w:rPr>
          <w:rFonts w:ascii="Consolas" w:eastAsia="Times New Roman" w:hAnsi="Consolas" w:cs="Courier New"/>
          <w:color w:val="16191F"/>
          <w:sz w:val="20"/>
          <w:szCs w:val="20"/>
          <w:lang w:val="es-AR" w:eastAsia="es-AR"/>
        </w:rPr>
        <w:t>OK</w:t>
      </w:r>
      <w:r w:rsidRPr="00AB0FD1">
        <w:rPr>
          <w:rFonts w:ascii="Amazon Ember" w:eastAsia="Times New Roman" w:hAnsi="Amazon Ember" w:cs="Times New Roman"/>
          <w:color w:val="16191F"/>
          <w:sz w:val="24"/>
          <w:szCs w:val="24"/>
          <w:lang w:val="es-AR" w:eastAsia="es-AR"/>
        </w:rPr>
        <w:t>), la escritura se ha realizado y es duradera. Los datos presentan consistencia final en todas las ubicaciones de almacenamiento, normalmente en el plazo de un segundo o menos.</w:t>
      </w:r>
    </w:p>
    <w:p w14:paraId="152D69FF" w14:textId="77777777" w:rsidR="00AB0FD1" w:rsidRPr="00AB0FD1" w:rsidRDefault="00AB0FD1" w:rsidP="00AB0FD1">
      <w:pPr>
        <w:shd w:val="clear" w:color="auto" w:fill="FFFFFF"/>
        <w:spacing w:before="240" w:after="240" w:line="360" w:lineRule="atLeast"/>
        <w:rPr>
          <w:rFonts w:ascii="Amazon Ember" w:eastAsia="Times New Roman" w:hAnsi="Amazon Ember" w:cs="Times New Roman"/>
          <w:b/>
          <w:bCs/>
          <w:color w:val="16191F"/>
          <w:sz w:val="24"/>
          <w:szCs w:val="24"/>
          <w:lang w:val="es-AR" w:eastAsia="es-AR"/>
        </w:rPr>
      </w:pPr>
      <w:r w:rsidRPr="00AB0FD1">
        <w:rPr>
          <w:rFonts w:ascii="Amazon Ember" w:eastAsia="Times New Roman" w:hAnsi="Amazon Ember" w:cs="Times New Roman"/>
          <w:b/>
          <w:bCs/>
          <w:color w:val="16191F"/>
          <w:sz w:val="24"/>
          <w:szCs w:val="24"/>
          <w:lang w:val="es-AR" w:eastAsia="es-AR"/>
        </w:rPr>
        <w:t>DynamoDB admite las lecturas </w:t>
      </w:r>
      <w:r w:rsidRPr="00AB0FD1">
        <w:rPr>
          <w:rFonts w:ascii="Amazon Ember" w:eastAsia="Times New Roman" w:hAnsi="Amazon Ember" w:cs="Times New Roman"/>
          <w:b/>
          <w:bCs/>
          <w:i/>
          <w:iCs/>
          <w:color w:val="16191F"/>
          <w:sz w:val="24"/>
          <w:szCs w:val="24"/>
          <w:lang w:val="es-AR" w:eastAsia="es-AR"/>
        </w:rPr>
        <w:t>coherentes finales</w:t>
      </w:r>
      <w:r w:rsidRPr="00AB0FD1">
        <w:rPr>
          <w:rFonts w:ascii="Amazon Ember" w:eastAsia="Times New Roman" w:hAnsi="Amazon Ember" w:cs="Times New Roman"/>
          <w:b/>
          <w:bCs/>
          <w:color w:val="16191F"/>
          <w:sz w:val="24"/>
          <w:szCs w:val="24"/>
          <w:lang w:val="es-AR" w:eastAsia="es-AR"/>
        </w:rPr>
        <w:t> y de </w:t>
      </w:r>
      <w:r w:rsidRPr="00AB0FD1">
        <w:rPr>
          <w:rFonts w:ascii="Amazon Ember" w:eastAsia="Times New Roman" w:hAnsi="Amazon Ember" w:cs="Times New Roman"/>
          <w:b/>
          <w:bCs/>
          <w:i/>
          <w:iCs/>
          <w:color w:val="16191F"/>
          <w:sz w:val="24"/>
          <w:szCs w:val="24"/>
          <w:lang w:val="es-AR" w:eastAsia="es-AR"/>
        </w:rPr>
        <w:t>consistencia alta</w:t>
      </w:r>
      <w:r w:rsidRPr="00AB0FD1">
        <w:rPr>
          <w:rFonts w:ascii="Amazon Ember" w:eastAsia="Times New Roman" w:hAnsi="Amazon Ember" w:cs="Times New Roman"/>
          <w:b/>
          <w:bCs/>
          <w:color w:val="16191F"/>
          <w:sz w:val="24"/>
          <w:szCs w:val="24"/>
          <w:lang w:val="es-AR" w:eastAsia="es-AR"/>
        </w:rPr>
        <w:t>.</w:t>
      </w:r>
    </w:p>
    <w:p w14:paraId="1E28269A" w14:textId="77777777" w:rsidR="00AB0FD1" w:rsidRPr="00C8292E" w:rsidRDefault="00AB0FD1" w:rsidP="00C8292E">
      <w:pPr>
        <w:shd w:val="clear" w:color="auto" w:fill="FFFFFF"/>
        <w:spacing w:before="240" w:after="240" w:line="360" w:lineRule="atLeast"/>
        <w:rPr>
          <w:rFonts w:ascii="Amazon Ember" w:eastAsia="Times New Roman" w:hAnsi="Amazon Ember" w:cs="Times New Roman"/>
          <w:b/>
          <w:bCs/>
          <w:color w:val="16191F"/>
          <w:sz w:val="24"/>
          <w:szCs w:val="24"/>
          <w:lang w:val="es-AR" w:eastAsia="es-AR"/>
        </w:rPr>
      </w:pPr>
      <w:r w:rsidRPr="00C8292E">
        <w:rPr>
          <w:rFonts w:ascii="Amazon Ember" w:eastAsia="Times New Roman" w:hAnsi="Amazon Ember" w:cs="Times New Roman"/>
          <w:b/>
          <w:bCs/>
          <w:color w:val="16191F"/>
          <w:sz w:val="24"/>
          <w:szCs w:val="24"/>
          <w:lang w:val="es-AR" w:eastAsia="es-AR"/>
        </w:rPr>
        <w:t>Lecturas consistentes finales</w:t>
      </w:r>
    </w:p>
    <w:p w14:paraId="51653A2E" w14:textId="4B89523C" w:rsidR="00B24E6E" w:rsidRDefault="00AB0FD1" w:rsidP="00AB0FD1">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AB0FD1">
        <w:rPr>
          <w:rFonts w:ascii="Amazon Ember" w:eastAsia="Times New Roman" w:hAnsi="Amazon Ember" w:cs="Times New Roman"/>
          <w:color w:val="16191F"/>
          <w:sz w:val="24"/>
          <w:szCs w:val="24"/>
          <w:lang w:val="es-AR" w:eastAsia="es-AR"/>
        </w:rPr>
        <w:t>Al leer datos de una tabla de DynamoDB, la respuesta podría no reflejar los resultados de una operación de escritura reciente. La respuesta podría incluir algunos datos anticuados. Si repite la solicitud de lectura tras un breve intervalo de tiempo, la respuesta debería devolver los datos más recientes</w:t>
      </w:r>
    </w:p>
    <w:p w14:paraId="6E249532" w14:textId="77777777" w:rsidR="00AC0CA4" w:rsidRPr="00AB0FD1" w:rsidRDefault="00AC0CA4" w:rsidP="00AB0FD1">
      <w:pPr>
        <w:shd w:val="clear" w:color="auto" w:fill="FFFFFF"/>
        <w:spacing w:before="240" w:after="240" w:line="360" w:lineRule="atLeast"/>
        <w:rPr>
          <w:rFonts w:ascii="Amazon Ember" w:eastAsia="Times New Roman" w:hAnsi="Amazon Ember" w:cs="Times New Roman"/>
          <w:color w:val="16191F"/>
          <w:sz w:val="24"/>
          <w:szCs w:val="24"/>
          <w:lang w:val="es-AR" w:eastAsia="es-AR"/>
        </w:rPr>
      </w:pPr>
    </w:p>
    <w:p w14:paraId="6B99026F" w14:textId="6F2F758B" w:rsidR="00C8292E" w:rsidRPr="00C8292E" w:rsidRDefault="00C8292E" w:rsidP="00C8292E">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C8292E">
        <w:rPr>
          <w:rFonts w:ascii="Amazon Ember" w:eastAsia="Times New Roman" w:hAnsi="Amazon Ember" w:cs="Times New Roman"/>
          <w:b/>
          <w:bCs/>
          <w:color w:val="16191F"/>
          <w:sz w:val="24"/>
          <w:szCs w:val="24"/>
          <w:lang w:val="es-AR" w:eastAsia="es-AR"/>
        </w:rPr>
        <w:lastRenderedPageBreak/>
        <w:t>Lecturas de consistencia alta</w:t>
      </w:r>
    </w:p>
    <w:p w14:paraId="67FF4C6A" w14:textId="333754F1" w:rsidR="00C8292E" w:rsidRPr="00C8292E" w:rsidRDefault="00C8292E" w:rsidP="00C8292E">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C8292E">
        <w:rPr>
          <w:rFonts w:ascii="Amazon Ember" w:eastAsia="Times New Roman" w:hAnsi="Amazon Ember" w:cs="Times New Roman"/>
          <w:color w:val="16191F"/>
          <w:sz w:val="24"/>
          <w:szCs w:val="24"/>
          <w:lang w:val="es-AR" w:eastAsia="es-AR"/>
        </w:rPr>
        <w:t>Cuando se solicita una lectura de consistencia alta, DynamoDB devuelve una respuesta con los datos más actualizados, de tal forma que refleja las actualizaciones de todas las operaciones de escritura anteriores que se han llevado a cabo correctamente. No obstante, esta coherencia conlleva algunas desventajas:</w:t>
      </w:r>
    </w:p>
    <w:p w14:paraId="48237485" w14:textId="7353AFD6" w:rsidR="00C8292E" w:rsidRPr="00C8292E" w:rsidRDefault="00C8292E" w:rsidP="00C8292E">
      <w:pPr>
        <w:numPr>
          <w:ilvl w:val="0"/>
          <w:numId w:val="11"/>
        </w:numPr>
        <w:shd w:val="clear" w:color="auto" w:fill="FFFFFF"/>
        <w:spacing w:after="0" w:line="360" w:lineRule="atLeast"/>
        <w:rPr>
          <w:rFonts w:ascii="Amazon Ember" w:eastAsia="Times New Roman" w:hAnsi="Amazon Ember" w:cs="Times New Roman"/>
          <w:color w:val="16191F"/>
          <w:sz w:val="24"/>
          <w:szCs w:val="24"/>
          <w:lang w:val="es-AR" w:eastAsia="es-AR"/>
        </w:rPr>
      </w:pPr>
      <w:r w:rsidRPr="00C8292E">
        <w:rPr>
          <w:rFonts w:ascii="Amazon Ember" w:eastAsia="Times New Roman" w:hAnsi="Amazon Ember" w:cs="Times New Roman"/>
          <w:color w:val="16191F"/>
          <w:sz w:val="24"/>
          <w:szCs w:val="24"/>
          <w:lang w:val="es-AR" w:eastAsia="es-AR"/>
        </w:rPr>
        <w:t>Una lectura de consistencia alta podría no estar disponible si se produce un retraso o una interrupción en la red. En este caso, DynamoDB podría devolver un error de servidor (HTTP 500).</w:t>
      </w:r>
    </w:p>
    <w:p w14:paraId="1339EF61" w14:textId="66F40248" w:rsidR="00C8292E" w:rsidRPr="00C8292E" w:rsidRDefault="00C8292E" w:rsidP="00C8292E">
      <w:pPr>
        <w:numPr>
          <w:ilvl w:val="0"/>
          <w:numId w:val="11"/>
        </w:numPr>
        <w:shd w:val="clear" w:color="auto" w:fill="FFFFFF"/>
        <w:spacing w:after="0" w:line="360" w:lineRule="atLeast"/>
        <w:rPr>
          <w:rFonts w:ascii="Amazon Ember" w:eastAsia="Times New Roman" w:hAnsi="Amazon Ember" w:cs="Times New Roman"/>
          <w:color w:val="16191F"/>
          <w:sz w:val="24"/>
          <w:szCs w:val="24"/>
          <w:lang w:val="es-AR" w:eastAsia="es-AR"/>
        </w:rPr>
      </w:pPr>
      <w:r w:rsidRPr="00C8292E">
        <w:rPr>
          <w:rFonts w:ascii="Amazon Ember" w:eastAsia="Times New Roman" w:hAnsi="Amazon Ember" w:cs="Times New Roman"/>
          <w:color w:val="16191F"/>
          <w:sz w:val="24"/>
          <w:szCs w:val="24"/>
          <w:lang w:val="es-AR" w:eastAsia="es-AR"/>
        </w:rPr>
        <w:t>Las lecturas con coherencia alta pueden tener mayor latencia que las lecturas con coherencia final.</w:t>
      </w:r>
    </w:p>
    <w:p w14:paraId="30A126A5" w14:textId="20859990" w:rsidR="00C8292E" w:rsidRPr="00C8292E" w:rsidRDefault="00C8292E" w:rsidP="00C8292E">
      <w:pPr>
        <w:numPr>
          <w:ilvl w:val="0"/>
          <w:numId w:val="11"/>
        </w:numPr>
        <w:shd w:val="clear" w:color="auto" w:fill="FFFFFF"/>
        <w:spacing w:after="0" w:line="360" w:lineRule="atLeast"/>
        <w:rPr>
          <w:rFonts w:ascii="Amazon Ember" w:eastAsia="Times New Roman" w:hAnsi="Amazon Ember" w:cs="Times New Roman"/>
          <w:color w:val="16191F"/>
          <w:sz w:val="24"/>
          <w:szCs w:val="24"/>
          <w:lang w:val="es-AR" w:eastAsia="es-AR"/>
        </w:rPr>
      </w:pPr>
      <w:r w:rsidRPr="00C8292E">
        <w:rPr>
          <w:rFonts w:ascii="Amazon Ember" w:eastAsia="Times New Roman" w:hAnsi="Amazon Ember" w:cs="Times New Roman"/>
          <w:color w:val="16191F"/>
          <w:sz w:val="24"/>
          <w:szCs w:val="24"/>
          <w:lang w:val="es-AR" w:eastAsia="es-AR"/>
        </w:rPr>
        <w:t>Las lecturas altamente consistentes no se admiten para los índices secundarios globales.</w:t>
      </w:r>
    </w:p>
    <w:p w14:paraId="31544994" w14:textId="1F0B575C" w:rsidR="00C8292E" w:rsidRPr="00C8292E" w:rsidRDefault="00C8292E" w:rsidP="00C8292E">
      <w:pPr>
        <w:numPr>
          <w:ilvl w:val="0"/>
          <w:numId w:val="11"/>
        </w:numPr>
        <w:shd w:val="clear" w:color="auto" w:fill="FFFFFF"/>
        <w:spacing w:after="150" w:line="360" w:lineRule="atLeast"/>
        <w:rPr>
          <w:rFonts w:ascii="Amazon Ember" w:eastAsia="Times New Roman" w:hAnsi="Amazon Ember" w:cs="Times New Roman"/>
          <w:color w:val="16191F"/>
          <w:sz w:val="24"/>
          <w:szCs w:val="24"/>
          <w:lang w:val="es-AR" w:eastAsia="es-AR"/>
        </w:rPr>
      </w:pPr>
      <w:r w:rsidRPr="00C8292E">
        <w:rPr>
          <w:rFonts w:ascii="Amazon Ember" w:eastAsia="Times New Roman" w:hAnsi="Amazon Ember" w:cs="Times New Roman"/>
          <w:color w:val="16191F"/>
          <w:sz w:val="24"/>
          <w:szCs w:val="24"/>
          <w:lang w:val="es-AR" w:eastAsia="es-AR"/>
        </w:rPr>
        <w:t>Las lecturas con coherencia alta utilizan mayor capacidad de rendimiento que las lecturas con coherencia final.</w:t>
      </w:r>
    </w:p>
    <w:p w14:paraId="580DBD72" w14:textId="312319EE" w:rsidR="00AB0FD1" w:rsidRDefault="00085F79" w:rsidP="008F12E6">
      <w:pPr>
        <w:jc w:val="both"/>
        <w:rPr>
          <w:b/>
          <w:bCs/>
          <w:sz w:val="24"/>
          <w:szCs w:val="24"/>
        </w:rPr>
      </w:pPr>
      <w:r>
        <w:rPr>
          <w:b/>
          <w:bCs/>
          <w:noProof/>
          <w:sz w:val="24"/>
          <w:szCs w:val="24"/>
        </w:rPr>
        <mc:AlternateContent>
          <mc:Choice Requires="wps">
            <w:drawing>
              <wp:anchor distT="0" distB="0" distL="114300" distR="114300" simplePos="0" relativeHeight="251667456" behindDoc="0" locked="0" layoutInCell="1" allowOverlap="1" wp14:anchorId="2AA6957B" wp14:editId="47C1AADC">
                <wp:simplePos x="0" y="0"/>
                <wp:positionH relativeFrom="margin">
                  <wp:align>center</wp:align>
                </wp:positionH>
                <wp:positionV relativeFrom="paragraph">
                  <wp:posOffset>245745</wp:posOffset>
                </wp:positionV>
                <wp:extent cx="5860472" cy="1296786"/>
                <wp:effectExtent l="0" t="0" r="26035" b="17780"/>
                <wp:wrapNone/>
                <wp:docPr id="6" name="Rectángulo: esquinas redondeadas 6"/>
                <wp:cNvGraphicFramePr/>
                <a:graphic xmlns:a="http://schemas.openxmlformats.org/drawingml/2006/main">
                  <a:graphicData uri="http://schemas.microsoft.com/office/word/2010/wordprocessingShape">
                    <wps:wsp>
                      <wps:cNvSpPr/>
                      <wps:spPr>
                        <a:xfrm>
                          <a:off x="0" y="0"/>
                          <a:ext cx="5860472" cy="129678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DCB5B2" id="Rectángulo: esquinas redondeadas 6" o:spid="_x0000_s1026" style="position:absolute;margin-left:0;margin-top:19.35pt;width:461.45pt;height:102.1pt;z-index:25166745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" filled="f" strokecolor="#1f3763 [1604]" strokeweight="1pt">
                <v:stroke joinstyle="miter"/>
                <w10:wrap anchorx="margin"/>
              </v:roundrect>
            </w:pict>
          </mc:Fallback>
        </mc:AlternateContent>
      </w:r>
    </w:p>
    <w:p w14:paraId="0385F6EF" w14:textId="5C4C20F3" w:rsidR="00085F79" w:rsidRPr="00085F79" w:rsidRDefault="00085F79" w:rsidP="00085F79">
      <w:pPr>
        <w:spacing w:after="0" w:line="240" w:lineRule="auto"/>
        <w:rPr>
          <w:rFonts w:ascii="Amazon Ember" w:eastAsia="Times New Roman" w:hAnsi="Amazon Ember" w:cs="Times New Roman"/>
          <w:b/>
          <w:bCs/>
          <w:color w:val="16191F"/>
          <w:sz w:val="24"/>
          <w:szCs w:val="24"/>
          <w:lang w:val="es-AR" w:eastAsia="es-AR"/>
        </w:rPr>
      </w:pPr>
      <w:r>
        <w:rPr>
          <w:rFonts w:ascii="Amazon Ember" w:eastAsia="Times New Roman" w:hAnsi="Amazon Ember" w:cs="Times New Roman"/>
          <w:b/>
          <w:bCs/>
          <w:color w:val="16191F"/>
          <w:sz w:val="24"/>
          <w:szCs w:val="24"/>
          <w:lang w:val="es-AR" w:eastAsia="es-AR"/>
        </w:rPr>
        <w:t>Nota</w:t>
      </w:r>
    </w:p>
    <w:p w14:paraId="16D92D8A" w14:textId="760F2873" w:rsidR="00085F79" w:rsidRPr="00085F79" w:rsidRDefault="00085F79" w:rsidP="00085F79">
      <w:pPr>
        <w:spacing w:before="75" w:after="0" w:line="360" w:lineRule="atLeast"/>
        <w:rPr>
          <w:rFonts w:ascii="Amazon Ember" w:eastAsia="Times New Roman" w:hAnsi="Amazon Ember" w:cs="Times New Roman"/>
          <w:color w:val="16191F"/>
          <w:sz w:val="24"/>
          <w:szCs w:val="24"/>
          <w:lang w:val="es-AR" w:eastAsia="es-AR"/>
        </w:rPr>
      </w:pPr>
      <w:r w:rsidRPr="00085F79">
        <w:rPr>
          <w:rFonts w:ascii="Amazon Ember" w:eastAsia="Times New Roman" w:hAnsi="Amazon Ember" w:cs="Times New Roman"/>
          <w:color w:val="16191F"/>
          <w:sz w:val="24"/>
          <w:szCs w:val="24"/>
          <w:lang w:val="es-AR" w:eastAsia="es-AR"/>
        </w:rPr>
        <w:t>DynamoDB utiliza las lecturas eventualmente consistentes a menos que especifique lo contrario. Las operaciones de lectura (como </w:t>
      </w:r>
      <w:proofErr w:type="spellStart"/>
      <w:r w:rsidRPr="00085F79">
        <w:rPr>
          <w:rFonts w:ascii="Consolas" w:eastAsia="Times New Roman" w:hAnsi="Consolas" w:cs="Courier New"/>
          <w:color w:val="16191F"/>
          <w:sz w:val="20"/>
          <w:szCs w:val="20"/>
          <w:shd w:val="clear" w:color="auto" w:fill="E3EDF3"/>
          <w:lang w:val="es-AR" w:eastAsia="es-AR"/>
        </w:rPr>
        <w:t>GetItem</w:t>
      </w:r>
      <w:proofErr w:type="spellEnd"/>
      <w:r w:rsidRPr="00085F79">
        <w:rPr>
          <w:rFonts w:ascii="Amazon Ember" w:eastAsia="Times New Roman" w:hAnsi="Amazon Ember" w:cs="Times New Roman"/>
          <w:color w:val="16191F"/>
          <w:sz w:val="24"/>
          <w:szCs w:val="24"/>
          <w:lang w:val="es-AR" w:eastAsia="es-AR"/>
        </w:rPr>
        <w:t>, </w:t>
      </w:r>
      <w:proofErr w:type="spellStart"/>
      <w:r w:rsidRPr="00085F79">
        <w:rPr>
          <w:rFonts w:ascii="Consolas" w:eastAsia="Times New Roman" w:hAnsi="Consolas" w:cs="Courier New"/>
          <w:color w:val="16191F"/>
          <w:sz w:val="20"/>
          <w:szCs w:val="20"/>
          <w:shd w:val="clear" w:color="auto" w:fill="E3EDF3"/>
          <w:lang w:val="es-AR" w:eastAsia="es-AR"/>
        </w:rPr>
        <w:t>Query</w:t>
      </w:r>
      <w:r w:rsidRPr="00085F79">
        <w:rPr>
          <w:rFonts w:ascii="Amazon Ember" w:eastAsia="Times New Roman" w:hAnsi="Amazon Ember" w:cs="Times New Roman"/>
          <w:color w:val="16191F"/>
          <w:sz w:val="24"/>
          <w:szCs w:val="24"/>
          <w:lang w:val="es-AR" w:eastAsia="es-AR"/>
        </w:rPr>
        <w:t>y</w:t>
      </w:r>
      <w:proofErr w:type="spellEnd"/>
      <w:r w:rsidRPr="00085F79">
        <w:rPr>
          <w:rFonts w:ascii="Amazon Ember" w:eastAsia="Times New Roman" w:hAnsi="Amazon Ember" w:cs="Times New Roman"/>
          <w:color w:val="16191F"/>
          <w:sz w:val="24"/>
          <w:szCs w:val="24"/>
          <w:lang w:val="es-AR" w:eastAsia="es-AR"/>
        </w:rPr>
        <w:t> </w:t>
      </w:r>
      <w:proofErr w:type="spellStart"/>
      <w:r w:rsidRPr="00085F79">
        <w:rPr>
          <w:rFonts w:ascii="Consolas" w:eastAsia="Times New Roman" w:hAnsi="Consolas" w:cs="Courier New"/>
          <w:color w:val="16191F"/>
          <w:sz w:val="20"/>
          <w:szCs w:val="20"/>
          <w:shd w:val="clear" w:color="auto" w:fill="E3EDF3"/>
          <w:lang w:val="es-AR" w:eastAsia="es-AR"/>
        </w:rPr>
        <w:t>Scan</w:t>
      </w:r>
      <w:proofErr w:type="spellEnd"/>
      <w:r w:rsidRPr="00085F79">
        <w:rPr>
          <w:rFonts w:ascii="Amazon Ember" w:eastAsia="Times New Roman" w:hAnsi="Amazon Ember" w:cs="Times New Roman"/>
          <w:color w:val="16191F"/>
          <w:sz w:val="24"/>
          <w:szCs w:val="24"/>
          <w:lang w:val="es-AR" w:eastAsia="es-AR"/>
        </w:rPr>
        <w:t>) proporcionan un parámetro </w:t>
      </w:r>
      <w:proofErr w:type="spellStart"/>
      <w:r w:rsidRPr="00085F79">
        <w:rPr>
          <w:rFonts w:ascii="Consolas" w:eastAsia="Times New Roman" w:hAnsi="Consolas" w:cs="Courier New"/>
          <w:color w:val="16191F"/>
          <w:sz w:val="20"/>
          <w:szCs w:val="20"/>
          <w:shd w:val="clear" w:color="auto" w:fill="E3EDF3"/>
          <w:lang w:val="es-AR" w:eastAsia="es-AR"/>
        </w:rPr>
        <w:t>ConsistentRead</w:t>
      </w:r>
      <w:proofErr w:type="spellEnd"/>
      <w:r w:rsidRPr="00085F79">
        <w:rPr>
          <w:rFonts w:ascii="Amazon Ember" w:eastAsia="Times New Roman" w:hAnsi="Amazon Ember" w:cs="Times New Roman"/>
          <w:color w:val="16191F"/>
          <w:sz w:val="24"/>
          <w:szCs w:val="24"/>
          <w:lang w:val="es-AR" w:eastAsia="es-AR"/>
        </w:rPr>
        <w:t>. Si establece este parámetro en true (verdadero), DynamoDB utiliza lecturas de consistencia alta durante la operación.</w:t>
      </w:r>
    </w:p>
    <w:p w14:paraId="7762D85D" w14:textId="2A73F8B2" w:rsidR="00085F79" w:rsidRDefault="00085F79" w:rsidP="008F12E6">
      <w:pPr>
        <w:jc w:val="both"/>
        <w:rPr>
          <w:b/>
          <w:bCs/>
          <w:sz w:val="24"/>
          <w:szCs w:val="24"/>
        </w:rPr>
      </w:pPr>
    </w:p>
    <w:p w14:paraId="61C9F032" w14:textId="018FDC24" w:rsidR="00BB2E25" w:rsidRDefault="00AC0CA4" w:rsidP="008F12E6">
      <w:pPr>
        <w:jc w:val="both"/>
        <w:rPr>
          <w:b/>
          <w:bCs/>
          <w:sz w:val="24"/>
          <w:szCs w:val="24"/>
        </w:rPr>
      </w:pPr>
      <w:r w:rsidRPr="00BB2E25">
        <w:rPr>
          <w:b/>
          <w:bCs/>
          <w:noProof/>
          <w:sz w:val="24"/>
          <w:szCs w:val="24"/>
        </w:rPr>
        <w:drawing>
          <wp:anchor distT="0" distB="0" distL="114300" distR="114300" simplePos="0" relativeHeight="251668480" behindDoc="0" locked="0" layoutInCell="1" allowOverlap="1" wp14:anchorId="1CDDCD1B" wp14:editId="06FD09BA">
            <wp:simplePos x="0" y="0"/>
            <wp:positionH relativeFrom="margin">
              <wp:align>center</wp:align>
            </wp:positionH>
            <wp:positionV relativeFrom="paragraph">
              <wp:posOffset>-9814</wp:posOffset>
            </wp:positionV>
            <wp:extent cx="3582670" cy="291973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82670" cy="2919730"/>
                    </a:xfrm>
                    <a:prstGeom prst="rect">
                      <a:avLst/>
                    </a:prstGeom>
                  </pic:spPr>
                </pic:pic>
              </a:graphicData>
            </a:graphic>
            <wp14:sizeRelH relativeFrom="page">
              <wp14:pctWidth>0</wp14:pctWidth>
            </wp14:sizeRelH>
            <wp14:sizeRelV relativeFrom="page">
              <wp14:pctHeight>0</wp14:pctHeight>
            </wp14:sizeRelV>
          </wp:anchor>
        </w:drawing>
      </w:r>
    </w:p>
    <w:p w14:paraId="25C2D571" w14:textId="3E830999" w:rsidR="00223CEA" w:rsidRDefault="00223CEA" w:rsidP="008F12E6">
      <w:pPr>
        <w:jc w:val="both"/>
        <w:rPr>
          <w:b/>
          <w:bCs/>
          <w:sz w:val="24"/>
          <w:szCs w:val="24"/>
        </w:rPr>
      </w:pPr>
    </w:p>
    <w:p w14:paraId="4413F93D" w14:textId="4D4D7E03" w:rsidR="00223CEA" w:rsidRDefault="00223CEA" w:rsidP="008F12E6">
      <w:pPr>
        <w:jc w:val="both"/>
        <w:rPr>
          <w:b/>
          <w:bCs/>
          <w:sz w:val="24"/>
          <w:szCs w:val="24"/>
        </w:rPr>
      </w:pPr>
    </w:p>
    <w:p w14:paraId="30E825AA" w14:textId="76A781F4" w:rsidR="00223CEA" w:rsidRDefault="00223CEA" w:rsidP="008F12E6">
      <w:pPr>
        <w:jc w:val="both"/>
        <w:rPr>
          <w:b/>
          <w:bCs/>
          <w:sz w:val="24"/>
          <w:szCs w:val="24"/>
        </w:rPr>
      </w:pPr>
    </w:p>
    <w:p w14:paraId="085A8869" w14:textId="15668302" w:rsidR="00223CEA" w:rsidRDefault="00223CEA" w:rsidP="008F12E6">
      <w:pPr>
        <w:jc w:val="both"/>
        <w:rPr>
          <w:b/>
          <w:bCs/>
          <w:sz w:val="24"/>
          <w:szCs w:val="24"/>
        </w:rPr>
      </w:pPr>
    </w:p>
    <w:p w14:paraId="0B3BD741" w14:textId="279F7972" w:rsidR="00223CEA" w:rsidRDefault="00223CEA" w:rsidP="008F12E6">
      <w:pPr>
        <w:jc w:val="both"/>
        <w:rPr>
          <w:b/>
          <w:bCs/>
          <w:sz w:val="24"/>
          <w:szCs w:val="24"/>
        </w:rPr>
      </w:pPr>
    </w:p>
    <w:p w14:paraId="31C7E81A" w14:textId="505254E6" w:rsidR="00223CEA" w:rsidRDefault="00223CEA" w:rsidP="008F12E6">
      <w:pPr>
        <w:jc w:val="both"/>
        <w:rPr>
          <w:b/>
          <w:bCs/>
          <w:sz w:val="24"/>
          <w:szCs w:val="24"/>
        </w:rPr>
      </w:pPr>
    </w:p>
    <w:p w14:paraId="316DE590" w14:textId="600C91BD" w:rsidR="00223CEA" w:rsidRDefault="00223CEA" w:rsidP="008F12E6">
      <w:pPr>
        <w:jc w:val="both"/>
        <w:rPr>
          <w:b/>
          <w:bCs/>
          <w:sz w:val="24"/>
          <w:szCs w:val="24"/>
        </w:rPr>
      </w:pPr>
    </w:p>
    <w:p w14:paraId="5CF8A806" w14:textId="77777777" w:rsidR="00E20201" w:rsidRDefault="00E20201" w:rsidP="008F12E6">
      <w:pPr>
        <w:jc w:val="both"/>
        <w:rPr>
          <w:rFonts w:ascii="ArialUnicodeMS" w:hAnsi="ArialUnicodeMS"/>
          <w:color w:val="004B91"/>
          <w:sz w:val="36"/>
          <w:szCs w:val="36"/>
        </w:rPr>
      </w:pPr>
    </w:p>
    <w:p w14:paraId="03E81523" w14:textId="6D25C4B8" w:rsidR="00767191" w:rsidRDefault="00767191" w:rsidP="008F12E6">
      <w:pPr>
        <w:jc w:val="both"/>
        <w:rPr>
          <w:rFonts w:ascii="ArialUnicodeMS" w:hAnsi="ArialUnicodeMS"/>
          <w:color w:val="004B91"/>
          <w:sz w:val="36"/>
          <w:szCs w:val="36"/>
        </w:rPr>
      </w:pPr>
      <w:r w:rsidRPr="00767191">
        <w:rPr>
          <w:rFonts w:ascii="ArialUnicodeMS" w:hAnsi="ArialUnicodeMS"/>
          <w:color w:val="004B91"/>
          <w:sz w:val="36"/>
          <w:szCs w:val="36"/>
        </w:rPr>
        <w:lastRenderedPageBreak/>
        <w:t>Modo de capacidad de lectura/escritura</w:t>
      </w:r>
    </w:p>
    <w:p w14:paraId="5A7602FA" w14:textId="77777777" w:rsidR="00767191" w:rsidRPr="00767191" w:rsidRDefault="00767191" w:rsidP="00767191">
      <w:pPr>
        <w:pStyle w:val="NormalWeb"/>
        <w:shd w:val="clear" w:color="auto" w:fill="FFFFFF"/>
        <w:spacing w:before="0" w:beforeAutospacing="0" w:after="240" w:afterAutospacing="0" w:line="360" w:lineRule="atLeast"/>
        <w:rPr>
          <w:rFonts w:ascii="Amazon Ember" w:hAnsi="Amazon Ember"/>
          <w:color w:val="16191F"/>
        </w:rPr>
      </w:pPr>
      <w:r w:rsidRPr="00767191">
        <w:rPr>
          <w:rFonts w:ascii="Amazon Ember" w:hAnsi="Amazon Ember"/>
          <w:color w:val="16191F"/>
        </w:rPr>
        <w:t>Amazon DynamoDB posee dos modos de capacidad de lectura/escritura para procesar las lecturas y escrituras en las tablas:</w:t>
      </w:r>
    </w:p>
    <w:p w14:paraId="7C5D282D" w14:textId="77777777" w:rsidR="00767191" w:rsidRPr="00767191" w:rsidRDefault="00767191" w:rsidP="00767191">
      <w:pPr>
        <w:pStyle w:val="NormalWeb"/>
        <w:numPr>
          <w:ilvl w:val="0"/>
          <w:numId w:val="12"/>
        </w:numPr>
        <w:shd w:val="clear" w:color="auto" w:fill="FFFFFF"/>
        <w:spacing w:before="0" w:beforeAutospacing="0" w:after="0" w:afterAutospacing="0" w:line="360" w:lineRule="atLeast"/>
        <w:rPr>
          <w:rFonts w:ascii="Amazon Ember" w:hAnsi="Amazon Ember"/>
          <w:color w:val="16191F"/>
        </w:rPr>
      </w:pPr>
      <w:r w:rsidRPr="00767191">
        <w:rPr>
          <w:rFonts w:ascii="Amazon Ember" w:hAnsi="Amazon Ember"/>
          <w:color w:val="16191F"/>
        </w:rPr>
        <w:t>Bajo demanda</w:t>
      </w:r>
    </w:p>
    <w:p w14:paraId="1CDB541D" w14:textId="77777777" w:rsidR="00767191" w:rsidRPr="00767191" w:rsidRDefault="00767191" w:rsidP="00767191">
      <w:pPr>
        <w:pStyle w:val="NormalWeb"/>
        <w:numPr>
          <w:ilvl w:val="0"/>
          <w:numId w:val="12"/>
        </w:numPr>
        <w:shd w:val="clear" w:color="auto" w:fill="FFFFFF"/>
        <w:spacing w:before="0" w:beforeAutospacing="0" w:after="0" w:afterAutospacing="0" w:line="360" w:lineRule="atLeast"/>
        <w:rPr>
          <w:rFonts w:ascii="Amazon Ember" w:hAnsi="Amazon Ember"/>
          <w:color w:val="16191F"/>
        </w:rPr>
      </w:pPr>
      <w:r w:rsidRPr="00767191">
        <w:rPr>
          <w:rFonts w:ascii="Amazon Ember" w:hAnsi="Amazon Ember"/>
          <w:color w:val="16191F"/>
        </w:rPr>
        <w:t>Capacidad aprovisionada (valor predeterminado, apta para capa gratuita)</w:t>
      </w:r>
    </w:p>
    <w:p w14:paraId="3935365A" w14:textId="34ACF5B7" w:rsidR="00767191" w:rsidRPr="00767191" w:rsidRDefault="00767191" w:rsidP="008F12E6">
      <w:pPr>
        <w:jc w:val="both"/>
        <w:rPr>
          <w:rFonts w:ascii="ArialUnicodeMS" w:hAnsi="ArialUnicodeMS"/>
          <w:color w:val="004B91"/>
          <w:sz w:val="24"/>
          <w:szCs w:val="24"/>
        </w:rPr>
      </w:pPr>
    </w:p>
    <w:p w14:paraId="6A5B37A8" w14:textId="3F6994E8" w:rsidR="00767191" w:rsidRPr="00767191" w:rsidRDefault="00767191" w:rsidP="008F12E6">
      <w:pPr>
        <w:jc w:val="both"/>
        <w:rPr>
          <w:rFonts w:ascii="Amazon Ember" w:hAnsi="Amazon Ember"/>
          <w:color w:val="16191F"/>
          <w:sz w:val="24"/>
          <w:szCs w:val="24"/>
          <w:shd w:val="clear" w:color="auto" w:fill="FFFFFF"/>
        </w:rPr>
      </w:pPr>
      <w:r w:rsidRPr="00767191">
        <w:rPr>
          <w:rFonts w:ascii="Amazon Ember" w:hAnsi="Amazon Ember"/>
          <w:color w:val="16191F"/>
          <w:sz w:val="24"/>
          <w:szCs w:val="24"/>
          <w:shd w:val="clear" w:color="auto" w:fill="FFFFFF"/>
        </w:rPr>
        <w:t>El modo de capacidad de lectura/escritura controla cómo se le cobrará el rendimiento de lectura y escritura y cómo se administra la capacidad. Puede establecer el modo de capacidad de lectura/escritura al crear una tabla y también modificarlo más adelante.</w:t>
      </w:r>
    </w:p>
    <w:p w14:paraId="5082590E" w14:textId="6731BE14" w:rsidR="00767191" w:rsidRDefault="00767191" w:rsidP="008F12E6">
      <w:pPr>
        <w:jc w:val="both"/>
        <w:rPr>
          <w:rFonts w:ascii="ArialUnicodeMS" w:hAnsi="ArialUnicodeMS"/>
          <w:color w:val="004B91"/>
          <w:sz w:val="30"/>
          <w:szCs w:val="30"/>
        </w:rPr>
      </w:pPr>
      <w:r w:rsidRPr="00767191">
        <w:rPr>
          <w:rFonts w:ascii="ArialUnicodeMS" w:hAnsi="ArialUnicodeMS"/>
          <w:color w:val="004B91"/>
          <w:sz w:val="30"/>
          <w:szCs w:val="30"/>
        </w:rPr>
        <w:t>Modo bajo demanda</w:t>
      </w:r>
    </w:p>
    <w:p w14:paraId="7A55E399" w14:textId="4A9FC406" w:rsidR="00767191" w:rsidRDefault="00A412B7" w:rsidP="008F12E6">
      <w:pPr>
        <w:jc w:val="both"/>
        <w:rPr>
          <w:rFonts w:ascii="Amazon Ember" w:hAnsi="Amazon Ember"/>
          <w:color w:val="16191F"/>
          <w:sz w:val="24"/>
          <w:szCs w:val="24"/>
          <w:shd w:val="clear" w:color="auto" w:fill="FFFFFF"/>
        </w:rPr>
      </w:pPr>
      <w:r w:rsidRPr="00A412B7">
        <w:rPr>
          <w:rFonts w:ascii="Amazon Ember" w:hAnsi="Amazon Ember"/>
          <w:color w:val="16191F"/>
          <w:sz w:val="24"/>
          <w:szCs w:val="24"/>
          <w:shd w:val="clear" w:color="auto" w:fill="FFFFFF"/>
        </w:rPr>
        <w:t>Amazon DynamoDB on-demand es una opción de facturación flexible que permite atender a miles de solicitudes por segundo sin tener que planificar la capacidad. DynamoDB bajo demanda ofrece precios de pago por solicitud para las solicitudes de lectura y escritura. De este modo, únicamente tendrá que pagar por aquello que utilice.</w:t>
      </w:r>
    </w:p>
    <w:p w14:paraId="7C5DEA99" w14:textId="4A9BD1E0" w:rsidR="00A412B7" w:rsidRDefault="00A412B7" w:rsidP="00A412B7">
      <w:pPr>
        <w:pStyle w:val="NormalWeb"/>
        <w:shd w:val="clear" w:color="auto" w:fill="FFFFFF"/>
        <w:spacing w:before="240" w:beforeAutospacing="0" w:after="240" w:afterAutospacing="0" w:line="360" w:lineRule="atLeast"/>
        <w:jc w:val="both"/>
        <w:rPr>
          <w:rFonts w:ascii="Amazon Ember" w:hAnsi="Amazon Ember"/>
          <w:color w:val="16191F"/>
        </w:rPr>
      </w:pPr>
      <w:r>
        <w:rPr>
          <w:rFonts w:ascii="Amazon Ember" w:hAnsi="Amazon Ember"/>
          <w:color w:val="16191F"/>
        </w:rPr>
        <w:t>Al elegir el modo on-demand, DynamoDB se adapta de forma instantánea a sus cargas de trabajo a medida que aumentan o disminuyen a cualquier nivel de tráfico alcanzado previamente. Si el nivel de tráfico de una carga de trabajo alcanza un nuevo nivel máximo, DynamoDB se adapta rápidamente para acomodar la carga de trabajo. Las tablas que usan el modo en diferido proporcionan la misma latencia de milisegundos de un solo dígito, compromiso de acuerdo de nivel de servicio (SLA) y seguridad que ya ofrece DynamoDB. Puede elegir el modo en diferido para las tablas nuevas y existentes, y puede seguir usando las API de DynamoDB existentes sin cambiar el código.</w:t>
      </w:r>
    </w:p>
    <w:p w14:paraId="39FDF614" w14:textId="77777777" w:rsidR="00A412B7" w:rsidRDefault="00A412B7" w:rsidP="00A412B7">
      <w:pPr>
        <w:pStyle w:val="NormalWeb"/>
        <w:shd w:val="clear" w:color="auto" w:fill="FFFFFF"/>
        <w:spacing w:before="240" w:beforeAutospacing="0" w:after="240" w:afterAutospacing="0" w:line="360" w:lineRule="atLeast"/>
        <w:jc w:val="both"/>
        <w:rPr>
          <w:rFonts w:ascii="Amazon Ember" w:hAnsi="Amazon Ember"/>
          <w:color w:val="16191F"/>
        </w:rPr>
      </w:pPr>
      <w:r>
        <w:rPr>
          <w:rFonts w:ascii="Amazon Ember" w:hAnsi="Amazon Ember"/>
          <w:color w:val="16191F"/>
        </w:rPr>
        <w:t>El modo bajo demanda es una opción interesante si se da cualquiera de las condiciones siguientes:</w:t>
      </w:r>
    </w:p>
    <w:p w14:paraId="5ED638E7" w14:textId="77777777" w:rsidR="00A412B7" w:rsidRDefault="00A412B7" w:rsidP="00A412B7">
      <w:pPr>
        <w:pStyle w:val="NormalWeb"/>
        <w:numPr>
          <w:ilvl w:val="0"/>
          <w:numId w:val="13"/>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Crea nuevas tablas con cargas de trabajo desconocidas.</w:t>
      </w:r>
    </w:p>
    <w:p w14:paraId="5B51D560" w14:textId="77777777" w:rsidR="00A412B7" w:rsidRDefault="00A412B7" w:rsidP="00A412B7">
      <w:pPr>
        <w:pStyle w:val="NormalWeb"/>
        <w:numPr>
          <w:ilvl w:val="0"/>
          <w:numId w:val="13"/>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El tráfico de la aplicación es impredecible.</w:t>
      </w:r>
    </w:p>
    <w:p w14:paraId="6D73AD72" w14:textId="77777777" w:rsidR="00A412B7" w:rsidRDefault="00A412B7" w:rsidP="00A412B7">
      <w:pPr>
        <w:pStyle w:val="NormalWeb"/>
        <w:numPr>
          <w:ilvl w:val="0"/>
          <w:numId w:val="13"/>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Prefiere disfrutar de la comodidad de pagar solo por lo que usa.</w:t>
      </w:r>
    </w:p>
    <w:p w14:paraId="6E2FF165" w14:textId="404C9A04" w:rsidR="00A412B7" w:rsidRDefault="00A412B7" w:rsidP="008F12E6">
      <w:pPr>
        <w:jc w:val="both"/>
        <w:rPr>
          <w:rFonts w:ascii="Amazon Ember" w:hAnsi="Amazon Ember"/>
          <w:color w:val="16191F"/>
          <w:sz w:val="24"/>
          <w:szCs w:val="24"/>
          <w:shd w:val="clear" w:color="auto" w:fill="FFFFFF"/>
        </w:rPr>
      </w:pPr>
    </w:p>
    <w:p w14:paraId="55BD5BB3" w14:textId="3CE234DC" w:rsidR="00A412B7" w:rsidRDefault="00A412B7" w:rsidP="008F12E6">
      <w:pPr>
        <w:jc w:val="both"/>
        <w:rPr>
          <w:rFonts w:ascii="Amazon Ember" w:hAnsi="Amazon Ember"/>
          <w:b/>
          <w:bCs/>
          <w:color w:val="16191F"/>
          <w:shd w:val="clear" w:color="auto" w:fill="FFFFFF"/>
        </w:rPr>
      </w:pPr>
      <w:r w:rsidRPr="00A412B7">
        <w:rPr>
          <w:rFonts w:ascii="Amazon Ember" w:hAnsi="Amazon Ember"/>
          <w:b/>
          <w:bCs/>
          <w:color w:val="16191F"/>
          <w:shd w:val="clear" w:color="auto" w:fill="FFFFFF"/>
        </w:rPr>
        <w:t>La única limitación de la tasa de solicitud son las cuotas predeterminadas de las tablas respecto al rendimiento de DynamoDB, pero se puede elevar bajo petición.</w:t>
      </w:r>
    </w:p>
    <w:p w14:paraId="4D12B0E4" w14:textId="6118F3EB" w:rsidR="00A412B7" w:rsidRDefault="00A412B7" w:rsidP="008F12E6">
      <w:pPr>
        <w:jc w:val="both"/>
        <w:rPr>
          <w:rFonts w:ascii="Amazon Ember" w:hAnsi="Amazon Ember"/>
          <w:b/>
          <w:bCs/>
          <w:color w:val="16191F"/>
          <w:shd w:val="clear" w:color="auto" w:fill="FFFFFF"/>
        </w:rPr>
      </w:pPr>
    </w:p>
    <w:p w14:paraId="15525717" w14:textId="12E3C33B" w:rsidR="00A412B7" w:rsidRDefault="00A412B7" w:rsidP="008F12E6">
      <w:pPr>
        <w:jc w:val="both"/>
        <w:rPr>
          <w:rFonts w:ascii="Amazon Ember" w:hAnsi="Amazon Ember"/>
          <w:b/>
          <w:bCs/>
          <w:color w:val="16191F"/>
          <w:shd w:val="clear" w:color="auto" w:fill="FFFFFF"/>
        </w:rPr>
      </w:pPr>
    </w:p>
    <w:p w14:paraId="5FE2A35C" w14:textId="77777777" w:rsidR="00A412B7" w:rsidRDefault="00A412B7" w:rsidP="00A412B7">
      <w:pPr>
        <w:pStyle w:val="Ttulo3"/>
        <w:shd w:val="clear" w:color="auto" w:fill="FFFFFF"/>
        <w:spacing w:before="300" w:beforeAutospacing="0" w:after="180" w:afterAutospacing="0" w:line="294" w:lineRule="atLeast"/>
        <w:rPr>
          <w:rFonts w:ascii="Amazon Ember" w:hAnsi="Amazon Ember"/>
          <w:color w:val="16191F"/>
          <w:sz w:val="33"/>
          <w:szCs w:val="33"/>
        </w:rPr>
      </w:pPr>
      <w:r>
        <w:rPr>
          <w:rFonts w:ascii="Amazon Ember" w:hAnsi="Amazon Ember"/>
          <w:color w:val="16191F"/>
          <w:sz w:val="33"/>
          <w:szCs w:val="33"/>
        </w:rPr>
        <w:lastRenderedPageBreak/>
        <w:t>Cuotas de rendimiento predeterminadas</w:t>
      </w:r>
    </w:p>
    <w:p w14:paraId="14A1F936" w14:textId="3A4C5CB4" w:rsidR="00A412B7" w:rsidRDefault="00A412B7" w:rsidP="00F323D7">
      <w:pPr>
        <w:pStyle w:val="NormalWeb"/>
        <w:shd w:val="clear" w:color="auto" w:fill="FFFFFF"/>
        <w:spacing w:before="240" w:beforeAutospacing="0" w:after="240" w:afterAutospacing="0" w:line="360" w:lineRule="atLeast"/>
        <w:jc w:val="both"/>
        <w:rPr>
          <w:rFonts w:ascii="Amazon Ember" w:hAnsi="Amazon Ember"/>
          <w:color w:val="16191F"/>
        </w:rPr>
      </w:pPr>
      <w:r w:rsidRPr="00A412B7">
        <w:rPr>
          <w:rFonts w:ascii="Amazon Ember" w:hAnsi="Amazon Ember"/>
          <w:b/>
          <w:bCs/>
          <w:noProof/>
          <w:color w:val="16191F"/>
          <w:shd w:val="clear" w:color="auto" w:fill="FFFFFF"/>
        </w:rPr>
        <w:drawing>
          <wp:anchor distT="0" distB="0" distL="114300" distR="114300" simplePos="0" relativeHeight="251669504" behindDoc="0" locked="0" layoutInCell="1" allowOverlap="1" wp14:anchorId="3210BD0B" wp14:editId="1E8D3198">
            <wp:simplePos x="0" y="0"/>
            <wp:positionH relativeFrom="margin">
              <wp:align>left</wp:align>
            </wp:positionH>
            <wp:positionV relativeFrom="paragraph">
              <wp:posOffset>867410</wp:posOffset>
            </wp:positionV>
            <wp:extent cx="5612130" cy="2078990"/>
            <wp:effectExtent l="0" t="0" r="762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2078990"/>
                    </a:xfrm>
                    <a:prstGeom prst="rect">
                      <a:avLst/>
                    </a:prstGeom>
                  </pic:spPr>
                </pic:pic>
              </a:graphicData>
            </a:graphic>
            <wp14:sizeRelH relativeFrom="page">
              <wp14:pctWidth>0</wp14:pctWidth>
            </wp14:sizeRelH>
            <wp14:sizeRelV relativeFrom="page">
              <wp14:pctHeight>0</wp14:pctHeight>
            </wp14:sizeRelV>
          </wp:anchor>
        </w:drawing>
      </w:r>
      <w:r>
        <w:rPr>
          <w:rFonts w:ascii="Amazon Ember" w:hAnsi="Amazon Ember"/>
          <w:color w:val="16191F"/>
        </w:rPr>
        <w:t>AWS aplica unas cuotas predeterminadas al rendimiento que su cuenta puede aprovisionar y consumir en una región. A continuación, se muestran las cuotas de rendimiento que se aplican en su cuenta, de forma predeterminada.</w:t>
      </w:r>
    </w:p>
    <w:p w14:paraId="46C578EA" w14:textId="3E8451F9" w:rsidR="00A412B7" w:rsidRDefault="00D6028E" w:rsidP="008F12E6">
      <w:pPr>
        <w:jc w:val="both"/>
        <w:rPr>
          <w:rFonts w:ascii="Amazon Ember" w:hAnsi="Amazon Ember"/>
          <w:b/>
          <w:bCs/>
          <w:color w:val="16191F"/>
          <w:sz w:val="24"/>
          <w:szCs w:val="24"/>
          <w:shd w:val="clear" w:color="auto" w:fill="FFFFFF"/>
        </w:rPr>
      </w:pPr>
      <w:r>
        <w:rPr>
          <w:b/>
          <w:bCs/>
          <w:noProof/>
          <w:sz w:val="24"/>
          <w:szCs w:val="24"/>
        </w:rPr>
        <mc:AlternateContent>
          <mc:Choice Requires="wps">
            <w:drawing>
              <wp:anchor distT="0" distB="0" distL="114300" distR="114300" simplePos="0" relativeHeight="251671552" behindDoc="0" locked="0" layoutInCell="1" allowOverlap="1" wp14:anchorId="2196F833" wp14:editId="33C16E9F">
                <wp:simplePos x="0" y="0"/>
                <wp:positionH relativeFrom="margin">
                  <wp:posOffset>-82607</wp:posOffset>
                </wp:positionH>
                <wp:positionV relativeFrom="paragraph">
                  <wp:posOffset>2211416</wp:posOffset>
                </wp:positionV>
                <wp:extent cx="5552902" cy="997528"/>
                <wp:effectExtent l="0" t="0" r="10160" b="12700"/>
                <wp:wrapNone/>
                <wp:docPr id="12" name="Rectángulo: esquinas redondeadas 12"/>
                <wp:cNvGraphicFramePr/>
                <a:graphic xmlns:a="http://schemas.openxmlformats.org/drawingml/2006/main">
                  <a:graphicData uri="http://schemas.microsoft.com/office/word/2010/wordprocessingShape">
                    <wps:wsp>
                      <wps:cNvSpPr/>
                      <wps:spPr>
                        <a:xfrm>
                          <a:off x="0" y="0"/>
                          <a:ext cx="5552902" cy="997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83DA1C" id="Rectángulo: esquinas redondeadas 12" o:spid="_x0000_s1026" style="position:absolute;margin-left:-6.5pt;margin-top:174.15pt;width:437.25pt;height:78.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" filled="f" strokecolor="#1f3763 [1604]" strokeweight="1pt">
                <v:stroke joinstyle="miter"/>
                <w10:wrap anchorx="margin"/>
              </v:roundrect>
            </w:pict>
          </mc:Fallback>
        </mc:AlternateContent>
      </w:r>
    </w:p>
    <w:p w14:paraId="21F2BA7C" w14:textId="50D7677A" w:rsidR="00D6028E" w:rsidRPr="00D6028E" w:rsidRDefault="00D6028E" w:rsidP="00D6028E">
      <w:pPr>
        <w:spacing w:after="0" w:line="240" w:lineRule="auto"/>
        <w:rPr>
          <w:rFonts w:ascii="Amazon Ember" w:eastAsia="Times New Roman" w:hAnsi="Amazon Ember" w:cs="Times New Roman"/>
          <w:color w:val="16191F"/>
          <w:sz w:val="24"/>
          <w:szCs w:val="24"/>
          <w:lang w:val="es-AR" w:eastAsia="es-AR"/>
        </w:rPr>
      </w:pPr>
      <w:r>
        <w:rPr>
          <w:rFonts w:ascii="Amazon Ember" w:eastAsia="Times New Roman" w:hAnsi="Amazon Ember" w:cs="Times New Roman"/>
          <w:b/>
          <w:bCs/>
          <w:color w:val="16191F"/>
          <w:sz w:val="24"/>
          <w:szCs w:val="24"/>
          <w:lang w:val="es-AR" w:eastAsia="es-AR"/>
        </w:rPr>
        <w:t>NOTA</w:t>
      </w:r>
    </w:p>
    <w:p w14:paraId="77E8EEC0" w14:textId="21CF3577" w:rsidR="00D6028E" w:rsidRPr="00D6028E" w:rsidRDefault="00D6028E" w:rsidP="00D6028E">
      <w:pPr>
        <w:spacing w:before="75" w:after="0" w:line="360" w:lineRule="atLeast"/>
        <w:rPr>
          <w:rFonts w:ascii="Amazon Ember" w:eastAsia="Times New Roman" w:hAnsi="Amazon Ember" w:cs="Times New Roman"/>
          <w:color w:val="16191F"/>
          <w:sz w:val="24"/>
          <w:szCs w:val="24"/>
          <w:lang w:val="es-AR" w:eastAsia="es-AR"/>
        </w:rPr>
      </w:pPr>
      <w:r w:rsidRPr="00D6028E">
        <w:rPr>
          <w:rFonts w:ascii="Amazon Ember" w:eastAsia="Times New Roman" w:hAnsi="Amazon Ember" w:cs="Times New Roman"/>
          <w:color w:val="16191F"/>
          <w:sz w:val="24"/>
          <w:szCs w:val="24"/>
          <w:lang w:val="es-AR" w:eastAsia="es-AR"/>
        </w:rPr>
        <w:t>Todo el rendimiento disponible para la cuenta se puede aplicar a una sola tabla o a varias tablas.</w:t>
      </w:r>
    </w:p>
    <w:p w14:paraId="06A92B74" w14:textId="0B2250D9" w:rsidR="00D6028E" w:rsidRPr="00A412B7" w:rsidRDefault="00D6028E" w:rsidP="008F12E6">
      <w:pPr>
        <w:jc w:val="both"/>
        <w:rPr>
          <w:rFonts w:ascii="Amazon Ember" w:hAnsi="Amazon Ember"/>
          <w:b/>
          <w:bCs/>
          <w:color w:val="16191F"/>
          <w:sz w:val="24"/>
          <w:szCs w:val="24"/>
          <w:shd w:val="clear" w:color="auto" w:fill="FFFFFF"/>
        </w:rPr>
      </w:pPr>
    </w:p>
    <w:p w14:paraId="621181C1" w14:textId="77777777" w:rsidR="00A412B7" w:rsidRPr="00A412B7" w:rsidRDefault="00A412B7" w:rsidP="008F12E6">
      <w:pPr>
        <w:jc w:val="both"/>
        <w:rPr>
          <w:rFonts w:ascii="ArialUnicodeMS" w:hAnsi="ArialUnicodeMS"/>
          <w:color w:val="004B91"/>
          <w:sz w:val="24"/>
          <w:szCs w:val="24"/>
        </w:rPr>
      </w:pPr>
    </w:p>
    <w:p w14:paraId="01F007BB" w14:textId="4252F75A" w:rsidR="00223CEA" w:rsidRDefault="00767191" w:rsidP="008F12E6">
      <w:pPr>
        <w:jc w:val="both"/>
        <w:rPr>
          <w:rFonts w:ascii="ArialUnicodeMS" w:hAnsi="ArialUnicodeMS"/>
          <w:color w:val="004B91"/>
          <w:sz w:val="24"/>
          <w:szCs w:val="24"/>
        </w:rPr>
      </w:pPr>
      <w:r w:rsidRPr="00767191">
        <w:rPr>
          <w:rFonts w:ascii="ArialUnicodeMS" w:hAnsi="ArialUnicodeMS"/>
          <w:color w:val="004B91"/>
          <w:sz w:val="24"/>
          <w:szCs w:val="24"/>
        </w:rPr>
        <w:t>Unidades de capacidad de lectura y de escritura</w:t>
      </w:r>
    </w:p>
    <w:p w14:paraId="57C85ABC" w14:textId="1EBD9D16" w:rsidR="00767191" w:rsidRDefault="00767191" w:rsidP="008F12E6">
      <w:pPr>
        <w:jc w:val="both"/>
        <w:rPr>
          <w:rFonts w:ascii="Amazon Ember" w:eastAsia="Times New Roman" w:hAnsi="Amazon Ember" w:cs="Times New Roman"/>
          <w:color w:val="16191F"/>
          <w:sz w:val="24"/>
          <w:szCs w:val="24"/>
          <w:lang w:val="es-AR" w:eastAsia="es-AR"/>
        </w:rPr>
      </w:pPr>
      <w:r w:rsidRPr="00767191">
        <w:rPr>
          <w:rFonts w:ascii="Amazon Ember" w:eastAsia="Times New Roman" w:hAnsi="Amazon Ember" w:cs="Times New Roman"/>
          <w:color w:val="16191F"/>
          <w:sz w:val="24"/>
          <w:szCs w:val="24"/>
          <w:lang w:val="es-AR" w:eastAsia="es-AR"/>
        </w:rPr>
        <w:t>Para las tablas en modo aprovisionado, la capacidad de rendimiento se especifica en términos de</w:t>
      </w:r>
      <w:r>
        <w:rPr>
          <w:rFonts w:ascii="Amazon Ember" w:eastAsia="Times New Roman" w:hAnsi="Amazon Ember" w:cs="Times New Roman"/>
          <w:color w:val="16191F"/>
          <w:sz w:val="24"/>
          <w:szCs w:val="24"/>
          <w:lang w:val="es-AR" w:eastAsia="es-AR"/>
        </w:rPr>
        <w:t xml:space="preserve"> </w:t>
      </w:r>
      <w:r w:rsidRPr="00767191">
        <w:rPr>
          <w:rFonts w:ascii="Amazon Ember" w:eastAsia="Times New Roman" w:hAnsi="Amazon Ember" w:cs="Times New Roman"/>
          <w:color w:val="16191F"/>
          <w:sz w:val="24"/>
          <w:szCs w:val="24"/>
          <w:lang w:val="es-AR" w:eastAsia="es-AR"/>
        </w:rPr>
        <w:t>unidades de capacidad de lectura (RCU) y de escritura (WCU):</w:t>
      </w:r>
    </w:p>
    <w:p w14:paraId="6B4007DE" w14:textId="03D98CAC" w:rsidR="00D6028E" w:rsidRDefault="00D6028E" w:rsidP="008F12E6">
      <w:pPr>
        <w:jc w:val="both"/>
        <w:rPr>
          <w:rFonts w:ascii="Amazon Ember" w:hAnsi="Amazon Ember"/>
          <w:color w:val="16191F"/>
          <w:sz w:val="24"/>
          <w:szCs w:val="24"/>
          <w:shd w:val="clear" w:color="auto" w:fill="FFFFFF"/>
        </w:rPr>
      </w:pPr>
      <w:r w:rsidRPr="00D6028E">
        <w:rPr>
          <w:rFonts w:ascii="Amazon Ember" w:hAnsi="Amazon Ember"/>
          <w:color w:val="16191F"/>
          <w:sz w:val="24"/>
          <w:szCs w:val="24"/>
          <w:shd w:val="clear" w:color="auto" w:fill="FFFFFF"/>
        </w:rPr>
        <w:t>Para tablas en modo en diferido, no necesita especificar el rendimiento de lectura y escritura que espera de su aplicación. DynamoDB le carga las lecturas y escrituras que la aplicación lleva a cabo en las tablas en términos de unidades de solicitud de lectura y de escritura, respectivamente.</w:t>
      </w:r>
    </w:p>
    <w:p w14:paraId="4BF65536" w14:textId="7766FA29" w:rsidR="00E003D4" w:rsidRPr="00E003D4" w:rsidRDefault="00E003D4" w:rsidP="00E003D4">
      <w:pPr>
        <w:pStyle w:val="Prrafodelista"/>
        <w:numPr>
          <w:ilvl w:val="0"/>
          <w:numId w:val="10"/>
        </w:numPr>
        <w:jc w:val="both"/>
        <w:rPr>
          <w:rFonts w:ascii="Amazon Ember" w:hAnsi="Amazon Ember"/>
          <w:color w:val="16191F"/>
          <w:sz w:val="24"/>
          <w:szCs w:val="24"/>
          <w:shd w:val="clear" w:color="auto" w:fill="FFFFFF"/>
        </w:rPr>
      </w:pPr>
      <w:r w:rsidRPr="00C66644">
        <w:rPr>
          <w:rFonts w:ascii="Amazon Ember" w:hAnsi="Amazon Ember"/>
          <w:color w:val="16191F"/>
          <w:sz w:val="24"/>
          <w:szCs w:val="24"/>
          <w:shd w:val="clear" w:color="auto" w:fill="FFFFFF"/>
        </w:rPr>
        <w:t>Una </w:t>
      </w:r>
      <w:r w:rsidRPr="00C66644">
        <w:rPr>
          <w:rStyle w:val="nfasis"/>
          <w:rFonts w:ascii="Amazon Ember" w:hAnsi="Amazon Ember"/>
          <w:color w:val="16191F"/>
          <w:sz w:val="24"/>
          <w:szCs w:val="24"/>
          <w:shd w:val="clear" w:color="auto" w:fill="FFFFFF"/>
        </w:rPr>
        <w:t>unidad de solicitud de lectura</w:t>
      </w:r>
      <w:r w:rsidRPr="00C66644">
        <w:rPr>
          <w:rFonts w:ascii="Amazon Ember" w:hAnsi="Amazon Ember"/>
          <w:color w:val="16191F"/>
          <w:sz w:val="24"/>
          <w:szCs w:val="24"/>
          <w:shd w:val="clear" w:color="auto" w:fill="FFFFFF"/>
        </w:rPr>
        <w:t xml:space="preserve"> equivale a una solicitud lectura de consistencia alta, o dos solicitudes de lectura </w:t>
      </w:r>
      <w:r w:rsidR="00C66644" w:rsidRPr="00C66644">
        <w:rPr>
          <w:rFonts w:ascii="Amazon Ember" w:hAnsi="Amazon Ember"/>
          <w:color w:val="16191F"/>
          <w:sz w:val="24"/>
          <w:szCs w:val="24"/>
          <w:shd w:val="clear" w:color="auto" w:fill="FFFFFF"/>
        </w:rPr>
        <w:t>eventualmente</w:t>
      </w:r>
      <w:r w:rsidRPr="00C66644">
        <w:rPr>
          <w:rFonts w:ascii="Amazon Ember" w:hAnsi="Amazon Ember"/>
          <w:color w:val="16191F"/>
          <w:sz w:val="24"/>
          <w:szCs w:val="24"/>
          <w:shd w:val="clear" w:color="auto" w:fill="FFFFFF"/>
        </w:rPr>
        <w:t xml:space="preserve"> consistentes, para un elemento con un tamaño de hasta 4 KB. Dos unidades de solicitud de lectura representan una lectura transaccional respecto a los elementos de hasta 4 KB. Para leer un elemento mayor que 4 KB, DynamoDB necesita unidades de solicitud de lectura adicionales. El número total de unidades de solicitud de lectura necesarias depende del tamaño del elemento y de si se desea utilizar lecturas consistentes finales o de consistencia alta. Por ejemplo, si el tamaño de elemento es de 8 KB, se necesitan 2 unidades de solicitud de lectura para </w:t>
      </w:r>
      <w:r w:rsidRPr="00C66644">
        <w:rPr>
          <w:rFonts w:ascii="Amazon Ember" w:hAnsi="Amazon Ember"/>
          <w:color w:val="16191F"/>
          <w:sz w:val="24"/>
          <w:szCs w:val="24"/>
          <w:shd w:val="clear" w:color="auto" w:fill="FFFFFF"/>
        </w:rPr>
        <w:lastRenderedPageBreak/>
        <w:t>sostener una lectura de consistencia alta, 1 unidad de solicitud de lectura si opta por las lecturas consistentes finales o 4 unidades de solicitud de lectura para una solicitud de lectura transaccional.</w:t>
      </w:r>
    </w:p>
    <w:p w14:paraId="3EAD54B6" w14:textId="77777777" w:rsidR="00E003D4" w:rsidRDefault="00E003D4" w:rsidP="00E003D4">
      <w:pPr>
        <w:pStyle w:val="NormalWeb"/>
        <w:numPr>
          <w:ilvl w:val="0"/>
          <w:numId w:val="10"/>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Una </w:t>
      </w:r>
      <w:r>
        <w:rPr>
          <w:rStyle w:val="nfasis"/>
          <w:rFonts w:ascii="Amazon Ember" w:hAnsi="Amazon Ember"/>
          <w:color w:val="16191F"/>
        </w:rPr>
        <w:t>unidad de solicitud de escritura</w:t>
      </w:r>
      <w:r>
        <w:rPr>
          <w:rFonts w:ascii="Amazon Ember" w:hAnsi="Amazon Ember"/>
          <w:color w:val="16191F"/>
        </w:rPr>
        <w:t> equivale a una escritura para un elemento con un tamaño de hasta 1 KB. Para escribir un elemento mayor que 1 KB, DynamoDB tendrá que consumir unidades de solicitud de escritura adicionales. Las solicitudes de escritura transaccionales requieren 2 unidades de solicitud de escritura para realizar una escritura respecto a los elementos de hasta 1 KB. El número total de unidades de solicitud de escritura necesarias depende del tamaño del elemento. Por ejemplo, si el tamaño de elemento es de 2 KB, se necesitan 2 unidades de solicitud de lectura para sostener una solicitud de escritura o 4 unidades de solicitud de lectura para una solicitud de lectura transaccional.</w:t>
      </w:r>
    </w:p>
    <w:p w14:paraId="70A1128B" w14:textId="762961D7" w:rsidR="00E003D4" w:rsidRDefault="00E003D4" w:rsidP="00E003D4">
      <w:pPr>
        <w:ind w:left="360"/>
        <w:jc w:val="both"/>
        <w:rPr>
          <w:rFonts w:ascii="Amazon Ember" w:hAnsi="Amazon Ember"/>
          <w:color w:val="16191F"/>
          <w:sz w:val="24"/>
          <w:szCs w:val="24"/>
          <w:shd w:val="clear" w:color="auto" w:fill="FFFFFF"/>
        </w:rPr>
      </w:pPr>
    </w:p>
    <w:p w14:paraId="2C9B5923" w14:textId="488A6EE7" w:rsidR="00E003D4" w:rsidRPr="00E003D4" w:rsidRDefault="00E003D4" w:rsidP="006E6481">
      <w:pPr>
        <w:jc w:val="both"/>
        <w:rPr>
          <w:rFonts w:ascii="Amazon Ember" w:hAnsi="Amazon Ember"/>
          <w:color w:val="16191F"/>
          <w:sz w:val="24"/>
          <w:szCs w:val="24"/>
          <w:shd w:val="clear" w:color="auto" w:fill="FFFFFF"/>
        </w:rPr>
      </w:pPr>
      <w:r w:rsidRPr="00E003D4">
        <w:rPr>
          <w:rFonts w:ascii="ArialUnicodeMS" w:hAnsi="ArialUnicodeMS"/>
          <w:color w:val="004B91"/>
          <w:sz w:val="30"/>
          <w:szCs w:val="30"/>
        </w:rPr>
        <w:t>Modo aprovisionado</w:t>
      </w:r>
    </w:p>
    <w:p w14:paraId="7201367E" w14:textId="7BBE2150" w:rsidR="00D6028E" w:rsidRPr="006E6481" w:rsidRDefault="006E6481" w:rsidP="008F12E6">
      <w:pPr>
        <w:jc w:val="both"/>
        <w:rPr>
          <w:rFonts w:ascii="Amazon Ember" w:hAnsi="Amazon Ember"/>
          <w:b/>
          <w:bCs/>
          <w:color w:val="16191F"/>
          <w:sz w:val="24"/>
          <w:szCs w:val="24"/>
          <w:shd w:val="clear" w:color="auto" w:fill="FFFFFF"/>
        </w:rPr>
      </w:pPr>
      <w:r w:rsidRPr="006E6481">
        <w:rPr>
          <w:rFonts w:ascii="Amazon Ember" w:hAnsi="Amazon Ember"/>
          <w:color w:val="16191F"/>
          <w:sz w:val="24"/>
          <w:szCs w:val="24"/>
          <w:shd w:val="clear" w:color="auto" w:fill="FFFFFF"/>
        </w:rPr>
        <w:t xml:space="preserve">Si elige el modo aprovisionado, usted especifica el número de lecturas y escrituras por segundo que necesita para su aplicación. Puede utilizar el escalado automático para ajustar automáticamente la capacidad aprovisionada de la tabla en respuesta a los patrones de tráfico. </w:t>
      </w:r>
      <w:r w:rsidRPr="006E6481">
        <w:rPr>
          <w:rFonts w:ascii="Amazon Ember" w:hAnsi="Amazon Ember"/>
          <w:b/>
          <w:bCs/>
          <w:color w:val="16191F"/>
          <w:sz w:val="24"/>
          <w:szCs w:val="24"/>
          <w:shd w:val="clear" w:color="auto" w:fill="FFFFFF"/>
        </w:rPr>
        <w:t>Esto le ayuda a controlar el uso de DynamoDB para que se mantenga igual o menor que la velocidad de solicitudes definida y, de esta forma, poder predecir los costos.</w:t>
      </w:r>
    </w:p>
    <w:p w14:paraId="0C77541C" w14:textId="77777777" w:rsidR="006E6481" w:rsidRDefault="006E6481" w:rsidP="006E6481">
      <w:pPr>
        <w:pStyle w:val="NormalWeb"/>
        <w:shd w:val="clear" w:color="auto" w:fill="FFFFFF"/>
        <w:spacing w:before="240" w:beforeAutospacing="0" w:after="240" w:afterAutospacing="0" w:line="360" w:lineRule="atLeast"/>
        <w:jc w:val="both"/>
        <w:rPr>
          <w:rFonts w:ascii="Amazon Ember" w:hAnsi="Amazon Ember"/>
          <w:color w:val="16191F"/>
        </w:rPr>
      </w:pPr>
      <w:r>
        <w:rPr>
          <w:rFonts w:ascii="Amazon Ember" w:hAnsi="Amazon Ember"/>
          <w:color w:val="16191F"/>
        </w:rPr>
        <w:t>El modo aprovisionado es una opción interesante si se da cualquiera de las condiciones siguientes:</w:t>
      </w:r>
    </w:p>
    <w:p w14:paraId="58E26095" w14:textId="77777777" w:rsidR="006E6481" w:rsidRDefault="006E6481" w:rsidP="006E6481">
      <w:pPr>
        <w:pStyle w:val="NormalWeb"/>
        <w:numPr>
          <w:ilvl w:val="0"/>
          <w:numId w:val="15"/>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El tráfico de la aplicación es predecible.</w:t>
      </w:r>
    </w:p>
    <w:p w14:paraId="7FA0069F" w14:textId="77777777" w:rsidR="006E6481" w:rsidRDefault="006E6481" w:rsidP="006E6481">
      <w:pPr>
        <w:pStyle w:val="NormalWeb"/>
        <w:numPr>
          <w:ilvl w:val="0"/>
          <w:numId w:val="15"/>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Ejecuta aplicaciones cuyo tráfico es constante o aumenta gradualmente.</w:t>
      </w:r>
    </w:p>
    <w:p w14:paraId="392B0171" w14:textId="77777777" w:rsidR="006E6481" w:rsidRDefault="006E6481" w:rsidP="006E6481">
      <w:pPr>
        <w:pStyle w:val="NormalWeb"/>
        <w:numPr>
          <w:ilvl w:val="0"/>
          <w:numId w:val="15"/>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Puede prever los requisitos de capacidad para controlar los costos.</w:t>
      </w:r>
    </w:p>
    <w:p w14:paraId="744626FF" w14:textId="0C13C4FE" w:rsidR="00767191" w:rsidRDefault="00767191" w:rsidP="008F12E6">
      <w:pPr>
        <w:jc w:val="both"/>
        <w:rPr>
          <w:rFonts w:ascii="Amazon Ember" w:eastAsia="Times New Roman" w:hAnsi="Amazon Ember" w:cs="Times New Roman"/>
          <w:color w:val="16191F"/>
          <w:sz w:val="24"/>
          <w:szCs w:val="24"/>
          <w:lang w:val="es-AR" w:eastAsia="es-AR"/>
        </w:rPr>
      </w:pPr>
    </w:p>
    <w:p w14:paraId="6D79035C" w14:textId="78F8DFC5" w:rsidR="00C66644" w:rsidRDefault="00C66644" w:rsidP="008F12E6">
      <w:pPr>
        <w:jc w:val="both"/>
        <w:rPr>
          <w:rFonts w:ascii="ArialUnicodeMS" w:hAnsi="ArialUnicodeMS"/>
          <w:color w:val="004B91"/>
          <w:sz w:val="24"/>
          <w:szCs w:val="24"/>
        </w:rPr>
      </w:pPr>
      <w:r w:rsidRPr="00C66644">
        <w:rPr>
          <w:rFonts w:ascii="ArialUnicodeMS" w:hAnsi="ArialUnicodeMS"/>
          <w:color w:val="004B91"/>
          <w:sz w:val="24"/>
          <w:szCs w:val="24"/>
        </w:rPr>
        <w:t>Unidades de capacidad de lectura y de escritura</w:t>
      </w:r>
    </w:p>
    <w:p w14:paraId="7EAD90A2" w14:textId="13BA8298" w:rsidR="00C66644" w:rsidRDefault="00B73FBA" w:rsidP="00B73FBA">
      <w:pPr>
        <w:pStyle w:val="Prrafodelista"/>
        <w:numPr>
          <w:ilvl w:val="0"/>
          <w:numId w:val="16"/>
        </w:numPr>
        <w:jc w:val="both"/>
        <w:rPr>
          <w:rFonts w:ascii="Amazon Ember" w:hAnsi="Amazon Ember"/>
          <w:color w:val="16191F"/>
          <w:sz w:val="24"/>
          <w:szCs w:val="24"/>
          <w:shd w:val="clear" w:color="auto" w:fill="FFFFFF"/>
        </w:rPr>
      </w:pPr>
      <w:r w:rsidRPr="00B73FBA">
        <w:rPr>
          <w:rFonts w:ascii="Amazon Ember" w:hAnsi="Amazon Ember"/>
          <w:color w:val="16191F"/>
          <w:sz w:val="24"/>
          <w:szCs w:val="24"/>
          <w:shd w:val="clear" w:color="auto" w:fill="FFFFFF"/>
        </w:rPr>
        <w:t>Una </w:t>
      </w:r>
      <w:r w:rsidRPr="00B73FBA">
        <w:rPr>
          <w:rStyle w:val="nfasis"/>
          <w:rFonts w:ascii="Amazon Ember" w:hAnsi="Amazon Ember"/>
          <w:color w:val="16191F"/>
          <w:sz w:val="24"/>
          <w:szCs w:val="24"/>
          <w:shd w:val="clear" w:color="auto" w:fill="FFFFFF"/>
        </w:rPr>
        <w:t>unidad de capacidad de lectura</w:t>
      </w:r>
      <w:r w:rsidRPr="00B73FBA">
        <w:rPr>
          <w:rFonts w:ascii="Amazon Ember" w:hAnsi="Amazon Ember"/>
          <w:color w:val="16191F"/>
          <w:sz w:val="24"/>
          <w:szCs w:val="24"/>
          <w:shd w:val="clear" w:color="auto" w:fill="FFFFFF"/>
        </w:rPr>
        <w:t xml:space="preserve"> equivale a una lectura de consistencia alta por segundo, o bien a dos lecturas eventualmente consistentes por segundo, para un elemento con un tamaño de hasta 4 KB. Las solicitudes de lectura transaccionales requieren dos unidades de capacidad de lectura por segundo respecto a los elementos de hasta 4 KB. Para leer un elemento mayor que 4 KB, DynamoDB tiene que consumir unidades de capacidad de lectura adicionales. El número total de unidades de capacidad de lectura necesarias depende del </w:t>
      </w:r>
      <w:r w:rsidRPr="00B73FBA">
        <w:rPr>
          <w:rFonts w:ascii="Amazon Ember" w:hAnsi="Amazon Ember"/>
          <w:color w:val="16191F"/>
          <w:sz w:val="24"/>
          <w:szCs w:val="24"/>
          <w:shd w:val="clear" w:color="auto" w:fill="FFFFFF"/>
        </w:rPr>
        <w:lastRenderedPageBreak/>
        <w:t>tamaño del elemento y de si se desea utilizar lecturas consistentes finales o de consistencia alta. Por ejemplo, si el tamaño de elemento es de 8 KB, se necesitan 2 unidades de capacidad de lectura para sostener una lectura de consistencia alta por segundo, 1 unidad de capacidad de lectura si opta por las lecturas consistentes finales o 4 unidades de capacidad de lectura para una solicitud de lectura transaccional</w:t>
      </w:r>
    </w:p>
    <w:p w14:paraId="7530B644" w14:textId="77777777" w:rsidR="003C54EB" w:rsidRPr="00B73FBA" w:rsidRDefault="003C54EB" w:rsidP="003C54EB">
      <w:pPr>
        <w:pStyle w:val="Prrafodelista"/>
        <w:jc w:val="both"/>
        <w:rPr>
          <w:rFonts w:ascii="Amazon Ember" w:hAnsi="Amazon Ember"/>
          <w:color w:val="16191F"/>
          <w:sz w:val="24"/>
          <w:szCs w:val="24"/>
          <w:shd w:val="clear" w:color="auto" w:fill="FFFFFF"/>
        </w:rPr>
      </w:pPr>
    </w:p>
    <w:p w14:paraId="0B2BB563" w14:textId="4A52DEA6" w:rsidR="00B73FBA" w:rsidRPr="00E20201" w:rsidRDefault="00B73FBA" w:rsidP="00B73FBA">
      <w:pPr>
        <w:pStyle w:val="Prrafodelista"/>
        <w:numPr>
          <w:ilvl w:val="0"/>
          <w:numId w:val="16"/>
        </w:numPr>
        <w:jc w:val="both"/>
        <w:rPr>
          <w:rFonts w:ascii="Amazon Ember" w:eastAsia="Times New Roman" w:hAnsi="Amazon Ember" w:cs="Times New Roman"/>
          <w:color w:val="16191F"/>
          <w:sz w:val="24"/>
          <w:szCs w:val="24"/>
          <w:lang w:val="es-AR" w:eastAsia="es-AR"/>
        </w:rPr>
      </w:pPr>
      <w:r w:rsidRPr="00B73FBA">
        <w:rPr>
          <w:rFonts w:ascii="Amazon Ember" w:hAnsi="Amazon Ember"/>
          <w:color w:val="16191F"/>
          <w:sz w:val="24"/>
          <w:szCs w:val="24"/>
          <w:shd w:val="clear" w:color="auto" w:fill="FFFFFF"/>
        </w:rPr>
        <w:t>Una </w:t>
      </w:r>
      <w:r w:rsidRPr="00B73FBA">
        <w:rPr>
          <w:rStyle w:val="nfasis"/>
          <w:rFonts w:ascii="Amazon Ember" w:hAnsi="Amazon Ember"/>
          <w:color w:val="16191F"/>
          <w:sz w:val="24"/>
          <w:szCs w:val="24"/>
          <w:shd w:val="clear" w:color="auto" w:fill="FFFFFF"/>
        </w:rPr>
        <w:t>unidad de capacidad de escritura</w:t>
      </w:r>
      <w:r w:rsidRPr="00B73FBA">
        <w:rPr>
          <w:rFonts w:ascii="Amazon Ember" w:hAnsi="Amazon Ember"/>
          <w:color w:val="16191F"/>
          <w:sz w:val="24"/>
          <w:szCs w:val="24"/>
          <w:shd w:val="clear" w:color="auto" w:fill="FFFFFF"/>
        </w:rPr>
        <w:t> equivale a una escritura por segundo para un elemento con un tamaño de hasta 1 KB. Para escribir un elemento mayor que 1 KB, DynamoDB tiene que consumir unidades de capacidad de escritura adicionales. Las solicitudes de escritura transaccionales requieren 2 unidades de capacidad de escritura para realizar una escritura por segundo respecto a los elementos de hasta 1 KB. El número total de unidades de capacidad de escritura necesarias depende del tamaño del elemento. Por ejemplo, si el tamaño de elemento es de 2 KB, se necesitan 2 unidades de capacidad de escritura para sostener una solicitud de escritura por segundo o 4 unidades de capacidad de escritura para una solicitud de escritura transaccional</w:t>
      </w:r>
    </w:p>
    <w:p w14:paraId="17EBBB75" w14:textId="77777777" w:rsidR="00E20201" w:rsidRPr="00E20201" w:rsidRDefault="00E20201" w:rsidP="00E20201">
      <w:pPr>
        <w:pStyle w:val="Prrafodelista"/>
        <w:rPr>
          <w:rFonts w:ascii="Amazon Ember" w:eastAsia="Times New Roman" w:hAnsi="Amazon Ember" w:cs="Times New Roman"/>
          <w:color w:val="16191F"/>
          <w:sz w:val="24"/>
          <w:szCs w:val="24"/>
          <w:lang w:val="es-AR" w:eastAsia="es-AR"/>
        </w:rPr>
      </w:pPr>
    </w:p>
    <w:p w14:paraId="6834526E" w14:textId="7AFCFC80" w:rsidR="00E20201" w:rsidRDefault="00E20201" w:rsidP="00E20201">
      <w:pPr>
        <w:jc w:val="both"/>
        <w:rPr>
          <w:rFonts w:ascii="ArialUnicodeMS" w:hAnsi="ArialUnicodeMS"/>
          <w:color w:val="004B91"/>
          <w:sz w:val="36"/>
          <w:szCs w:val="36"/>
        </w:rPr>
      </w:pPr>
      <w:r w:rsidRPr="00E20201">
        <w:rPr>
          <w:rFonts w:ascii="ArialUnicodeMS" w:hAnsi="ArialUnicodeMS"/>
          <w:color w:val="004B91"/>
          <w:sz w:val="36"/>
          <w:szCs w:val="36"/>
        </w:rPr>
        <w:t>Tablas globales: replicación en varias regiones para</w:t>
      </w:r>
      <w:r w:rsidRPr="00E20201">
        <w:rPr>
          <w:rFonts w:ascii="ArialUnicodeMS" w:hAnsi="ArialUnicodeMS"/>
          <w:color w:val="004B91"/>
          <w:sz w:val="36"/>
          <w:szCs w:val="36"/>
        </w:rPr>
        <w:br/>
        <w:t>DynamoDB</w:t>
      </w:r>
    </w:p>
    <w:p w14:paraId="566FB72E" w14:textId="1C0FC274" w:rsidR="00E20201" w:rsidRDefault="00E20201" w:rsidP="00E20201">
      <w:pPr>
        <w:jc w:val="both"/>
        <w:rPr>
          <w:rFonts w:ascii="Amazon Ember" w:hAnsi="Amazon Ember"/>
          <w:color w:val="16191F"/>
          <w:sz w:val="24"/>
          <w:szCs w:val="24"/>
          <w:shd w:val="clear" w:color="auto" w:fill="FFFFFF"/>
        </w:rPr>
      </w:pPr>
      <w:r w:rsidRPr="00E20201">
        <w:rPr>
          <w:rFonts w:ascii="Amazon Ember" w:hAnsi="Amazon Ember"/>
          <w:color w:val="16191F"/>
          <w:sz w:val="24"/>
          <w:szCs w:val="24"/>
          <w:shd w:val="clear" w:color="auto" w:fill="FFFFFF"/>
        </w:rPr>
        <w:t>Las </w:t>
      </w:r>
      <w:r w:rsidRPr="00E20201">
        <w:rPr>
          <w:rStyle w:val="nfasis"/>
          <w:rFonts w:ascii="Amazon Ember" w:hAnsi="Amazon Ember"/>
          <w:color w:val="16191F"/>
          <w:sz w:val="24"/>
          <w:szCs w:val="24"/>
          <w:shd w:val="clear" w:color="auto" w:fill="FFFFFF"/>
        </w:rPr>
        <w:t>tablas globales</w:t>
      </w:r>
      <w:r w:rsidRPr="00E20201">
        <w:rPr>
          <w:rFonts w:ascii="Amazon Ember" w:hAnsi="Amazon Ember"/>
          <w:color w:val="16191F"/>
          <w:sz w:val="24"/>
          <w:szCs w:val="24"/>
          <w:shd w:val="clear" w:color="auto" w:fill="FFFFFF"/>
        </w:rPr>
        <w:t> de Amazon DynamoDB proporcionan una solución completamente administrada para implementar una base de datos en varias regiones y multiactiva sin tener que crear ni mantener su propia solución de replicación. Puede especificar las regiones de AWS en las que desea que las tablas estén disponibles y DynamoDB propagará los cambios de datos en curso a todas ellas.</w:t>
      </w:r>
    </w:p>
    <w:p w14:paraId="23A39DA1" w14:textId="5CB46ACF" w:rsidR="00E20201" w:rsidRDefault="00E20201" w:rsidP="00E20201">
      <w:pPr>
        <w:jc w:val="both"/>
        <w:rPr>
          <w:rFonts w:ascii="Amazon Ember" w:hAnsi="Amazon Ember"/>
          <w:color w:val="16191F"/>
          <w:sz w:val="24"/>
          <w:szCs w:val="24"/>
          <w:shd w:val="clear" w:color="auto" w:fill="FFFFFF"/>
        </w:rPr>
      </w:pPr>
      <w:r w:rsidRPr="00E20201">
        <w:rPr>
          <w:rFonts w:ascii="Amazon Ember" w:hAnsi="Amazon Ember"/>
          <w:color w:val="16191F"/>
          <w:sz w:val="24"/>
          <w:szCs w:val="24"/>
          <w:shd w:val="clear" w:color="auto" w:fill="FFFFFF"/>
        </w:rPr>
        <w:t>Las tablas globales de DynamoDB son ideales para aplicaciones con escalabilidad horizontal masiva que cuenten con usuarios de todo el mundo. En esta situación, los usuarios esperan conseguir un rendimiento óptimo de la aplicación. Las tablas globales le proporcionan la opción de replicar varias versiones activas en varias regiones de AWS de todo el mundo. Le permiten ofrecer a los usuarios acceso a los datos de baja latencia, independientemente de dónde se encuentren.</w:t>
      </w:r>
    </w:p>
    <w:p w14:paraId="67359175" w14:textId="77777777" w:rsidR="00CA29E0" w:rsidRDefault="00CA29E0" w:rsidP="00E20201">
      <w:pPr>
        <w:jc w:val="both"/>
        <w:rPr>
          <w:rFonts w:ascii="Amazon Ember" w:eastAsia="Times New Roman" w:hAnsi="Amazon Ember" w:cs="Times New Roman"/>
          <w:color w:val="16191F"/>
          <w:sz w:val="24"/>
          <w:szCs w:val="24"/>
          <w:lang w:val="es-AR" w:eastAsia="es-AR"/>
        </w:rPr>
      </w:pPr>
    </w:p>
    <w:p w14:paraId="3C9D4B33" w14:textId="77777777" w:rsidR="00CA29E0" w:rsidRDefault="00CA29E0" w:rsidP="00E20201">
      <w:pPr>
        <w:jc w:val="both"/>
        <w:rPr>
          <w:rFonts w:ascii="Amazon Ember" w:eastAsia="Times New Roman" w:hAnsi="Amazon Ember" w:cs="Times New Roman"/>
          <w:color w:val="16191F"/>
          <w:sz w:val="24"/>
          <w:szCs w:val="24"/>
          <w:lang w:val="es-AR" w:eastAsia="es-AR"/>
        </w:rPr>
      </w:pPr>
    </w:p>
    <w:p w14:paraId="29F7271F" w14:textId="77777777" w:rsidR="00CA29E0" w:rsidRDefault="00CA29E0" w:rsidP="00E20201">
      <w:pPr>
        <w:jc w:val="both"/>
        <w:rPr>
          <w:rFonts w:ascii="Amazon Ember" w:eastAsia="Times New Roman" w:hAnsi="Amazon Ember" w:cs="Times New Roman"/>
          <w:color w:val="16191F"/>
          <w:sz w:val="24"/>
          <w:szCs w:val="24"/>
          <w:lang w:val="es-AR" w:eastAsia="es-AR"/>
        </w:rPr>
      </w:pPr>
    </w:p>
    <w:p w14:paraId="0CBCBD85" w14:textId="77777777" w:rsidR="00CA29E0" w:rsidRDefault="00CA29E0" w:rsidP="00E20201">
      <w:pPr>
        <w:jc w:val="both"/>
        <w:rPr>
          <w:rFonts w:ascii="Amazon Ember" w:eastAsia="Times New Roman" w:hAnsi="Amazon Ember" w:cs="Times New Roman"/>
          <w:color w:val="16191F"/>
          <w:sz w:val="24"/>
          <w:szCs w:val="24"/>
          <w:lang w:val="es-AR" w:eastAsia="es-AR"/>
        </w:rPr>
      </w:pPr>
    </w:p>
    <w:p w14:paraId="26943737" w14:textId="77777777" w:rsidR="00CA29E0" w:rsidRDefault="00CA29E0" w:rsidP="00E20201">
      <w:pPr>
        <w:jc w:val="both"/>
        <w:rPr>
          <w:rFonts w:ascii="Amazon Ember" w:eastAsia="Times New Roman" w:hAnsi="Amazon Ember" w:cs="Times New Roman"/>
          <w:color w:val="16191F"/>
          <w:sz w:val="24"/>
          <w:szCs w:val="24"/>
          <w:lang w:val="es-AR" w:eastAsia="es-AR"/>
        </w:rPr>
      </w:pPr>
    </w:p>
    <w:p w14:paraId="51CFA441" w14:textId="77777777" w:rsidR="00CA29E0" w:rsidRDefault="00CA29E0" w:rsidP="00E20201">
      <w:pPr>
        <w:jc w:val="both"/>
        <w:rPr>
          <w:rFonts w:ascii="Amazon Ember" w:eastAsia="Times New Roman" w:hAnsi="Amazon Ember" w:cs="Times New Roman"/>
          <w:color w:val="16191F"/>
          <w:sz w:val="24"/>
          <w:szCs w:val="24"/>
          <w:lang w:val="es-AR" w:eastAsia="es-AR"/>
        </w:rPr>
      </w:pPr>
    </w:p>
    <w:p w14:paraId="2EBD8452" w14:textId="41DF5D6F" w:rsidR="00CA29E0" w:rsidRDefault="00CA29E0" w:rsidP="00E20201">
      <w:pPr>
        <w:jc w:val="both"/>
        <w:rPr>
          <w:rFonts w:ascii="Amazon Ember" w:eastAsia="Times New Roman" w:hAnsi="Amazon Ember" w:cs="Times New Roman"/>
          <w:color w:val="16191F"/>
          <w:sz w:val="24"/>
          <w:szCs w:val="24"/>
          <w:lang w:val="es-AR" w:eastAsia="es-AR"/>
        </w:rPr>
      </w:pPr>
      <w:r w:rsidRPr="00576B80">
        <w:rPr>
          <w:rFonts w:ascii="Amazon Ember" w:eastAsia="Times New Roman" w:hAnsi="Amazon Ember" w:cs="Times New Roman"/>
          <w:noProof/>
          <w:color w:val="16191F"/>
          <w:sz w:val="24"/>
          <w:szCs w:val="24"/>
          <w:lang w:val="es-AR" w:eastAsia="es-AR"/>
        </w:rPr>
        <w:lastRenderedPageBreak/>
        <w:drawing>
          <wp:anchor distT="0" distB="0" distL="114300" distR="114300" simplePos="0" relativeHeight="251673600" behindDoc="0" locked="0" layoutInCell="1" allowOverlap="1" wp14:anchorId="6E5A5782" wp14:editId="311044DD">
            <wp:simplePos x="0" y="0"/>
            <wp:positionH relativeFrom="margin">
              <wp:align>center</wp:align>
            </wp:positionH>
            <wp:positionV relativeFrom="paragraph">
              <wp:posOffset>5099</wp:posOffset>
            </wp:positionV>
            <wp:extent cx="4354717" cy="3015393"/>
            <wp:effectExtent l="0" t="0" r="825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54717" cy="3015393"/>
                    </a:xfrm>
                    <a:prstGeom prst="rect">
                      <a:avLst/>
                    </a:prstGeom>
                  </pic:spPr>
                </pic:pic>
              </a:graphicData>
            </a:graphic>
            <wp14:sizeRelH relativeFrom="page">
              <wp14:pctWidth>0</wp14:pctWidth>
            </wp14:sizeRelH>
            <wp14:sizeRelV relativeFrom="page">
              <wp14:pctHeight>0</wp14:pctHeight>
            </wp14:sizeRelV>
          </wp:anchor>
        </w:drawing>
      </w:r>
    </w:p>
    <w:p w14:paraId="47E46B38" w14:textId="507E4213" w:rsidR="00CA29E0" w:rsidRDefault="00CA29E0" w:rsidP="00E20201">
      <w:pPr>
        <w:jc w:val="both"/>
        <w:rPr>
          <w:rFonts w:ascii="Amazon Ember" w:eastAsia="Times New Roman" w:hAnsi="Amazon Ember" w:cs="Times New Roman"/>
          <w:color w:val="16191F"/>
          <w:sz w:val="24"/>
          <w:szCs w:val="24"/>
          <w:lang w:val="es-AR" w:eastAsia="es-AR"/>
        </w:rPr>
      </w:pPr>
    </w:p>
    <w:p w14:paraId="05812CCA" w14:textId="2FD9BC28" w:rsidR="00CA29E0" w:rsidRDefault="00CA29E0" w:rsidP="00E20201">
      <w:pPr>
        <w:jc w:val="both"/>
        <w:rPr>
          <w:rFonts w:ascii="Amazon Ember" w:eastAsia="Times New Roman" w:hAnsi="Amazon Ember" w:cs="Times New Roman"/>
          <w:color w:val="16191F"/>
          <w:sz w:val="24"/>
          <w:szCs w:val="24"/>
          <w:lang w:val="es-AR" w:eastAsia="es-AR"/>
        </w:rPr>
      </w:pPr>
    </w:p>
    <w:p w14:paraId="10726131" w14:textId="582EAE72" w:rsidR="00576B80" w:rsidRDefault="00576B80" w:rsidP="00E20201">
      <w:pPr>
        <w:jc w:val="both"/>
        <w:rPr>
          <w:rFonts w:ascii="Amazon Ember" w:eastAsia="Times New Roman" w:hAnsi="Amazon Ember" w:cs="Times New Roman"/>
          <w:color w:val="16191F"/>
          <w:sz w:val="24"/>
          <w:szCs w:val="24"/>
          <w:lang w:val="es-AR" w:eastAsia="es-AR"/>
        </w:rPr>
      </w:pPr>
    </w:p>
    <w:p w14:paraId="11E7354A" w14:textId="291DC89A" w:rsidR="00CA29E0" w:rsidRDefault="00CA29E0" w:rsidP="00E20201">
      <w:pPr>
        <w:jc w:val="both"/>
        <w:rPr>
          <w:rFonts w:ascii="Amazon Ember" w:eastAsia="Times New Roman" w:hAnsi="Amazon Ember" w:cs="Times New Roman"/>
          <w:color w:val="16191F"/>
          <w:sz w:val="24"/>
          <w:szCs w:val="24"/>
          <w:lang w:val="es-AR" w:eastAsia="es-AR"/>
        </w:rPr>
      </w:pPr>
    </w:p>
    <w:p w14:paraId="76A5860C" w14:textId="47146CDA" w:rsidR="00CA29E0" w:rsidRDefault="00CA29E0" w:rsidP="00E20201">
      <w:pPr>
        <w:jc w:val="both"/>
        <w:rPr>
          <w:rFonts w:ascii="Amazon Ember" w:eastAsia="Times New Roman" w:hAnsi="Amazon Ember" w:cs="Times New Roman"/>
          <w:color w:val="16191F"/>
          <w:sz w:val="24"/>
          <w:szCs w:val="24"/>
          <w:lang w:val="es-AR" w:eastAsia="es-AR"/>
        </w:rPr>
      </w:pPr>
    </w:p>
    <w:p w14:paraId="75A0AFA6" w14:textId="307F65F2" w:rsidR="00CA29E0" w:rsidRDefault="00CA29E0" w:rsidP="00E20201">
      <w:pPr>
        <w:jc w:val="both"/>
        <w:rPr>
          <w:rFonts w:ascii="Amazon Ember" w:eastAsia="Times New Roman" w:hAnsi="Amazon Ember" w:cs="Times New Roman"/>
          <w:color w:val="16191F"/>
          <w:sz w:val="24"/>
          <w:szCs w:val="24"/>
          <w:lang w:val="es-AR" w:eastAsia="es-AR"/>
        </w:rPr>
      </w:pPr>
    </w:p>
    <w:p w14:paraId="2276CB75" w14:textId="4268197A" w:rsidR="00CA29E0" w:rsidRDefault="00CA29E0" w:rsidP="00E20201">
      <w:pPr>
        <w:jc w:val="both"/>
        <w:rPr>
          <w:rFonts w:ascii="Amazon Ember" w:eastAsia="Times New Roman" w:hAnsi="Amazon Ember" w:cs="Times New Roman"/>
          <w:color w:val="16191F"/>
          <w:sz w:val="24"/>
          <w:szCs w:val="24"/>
          <w:lang w:val="es-AR" w:eastAsia="es-AR"/>
        </w:rPr>
      </w:pPr>
    </w:p>
    <w:p w14:paraId="2EA62C39" w14:textId="37FB4473" w:rsidR="00CA29E0" w:rsidRDefault="00CA29E0" w:rsidP="00E20201">
      <w:pPr>
        <w:jc w:val="both"/>
        <w:rPr>
          <w:rFonts w:ascii="Amazon Ember" w:eastAsia="Times New Roman" w:hAnsi="Amazon Ember" w:cs="Times New Roman"/>
          <w:color w:val="16191F"/>
          <w:sz w:val="24"/>
          <w:szCs w:val="24"/>
          <w:lang w:val="es-AR" w:eastAsia="es-AR"/>
        </w:rPr>
      </w:pPr>
    </w:p>
    <w:p w14:paraId="3D7DBD07" w14:textId="1BC999CD" w:rsidR="00CA29E0" w:rsidRDefault="00CA29E0" w:rsidP="00E20201">
      <w:pPr>
        <w:jc w:val="both"/>
        <w:rPr>
          <w:rFonts w:ascii="Amazon Ember" w:eastAsia="Times New Roman" w:hAnsi="Amazon Ember" w:cs="Times New Roman"/>
          <w:color w:val="16191F"/>
          <w:sz w:val="24"/>
          <w:szCs w:val="24"/>
          <w:lang w:val="es-AR" w:eastAsia="es-AR"/>
        </w:rPr>
      </w:pPr>
    </w:p>
    <w:p w14:paraId="201E024D" w14:textId="3A4AF99F" w:rsidR="00CA29E0" w:rsidRDefault="00CA29E0" w:rsidP="00E20201">
      <w:pPr>
        <w:jc w:val="both"/>
        <w:rPr>
          <w:rFonts w:ascii="Amazon Ember" w:eastAsia="Times New Roman" w:hAnsi="Amazon Ember" w:cs="Times New Roman"/>
          <w:color w:val="16191F"/>
          <w:sz w:val="24"/>
          <w:szCs w:val="24"/>
          <w:lang w:val="es-AR" w:eastAsia="es-AR"/>
        </w:rPr>
      </w:pPr>
    </w:p>
    <w:p w14:paraId="695724B2" w14:textId="4F27BBFF" w:rsidR="00CA29E0" w:rsidRDefault="00CA29E0" w:rsidP="00E20201">
      <w:pPr>
        <w:jc w:val="both"/>
        <w:rPr>
          <w:rFonts w:ascii="Amazon Ember" w:eastAsia="Times New Roman" w:hAnsi="Amazon Ember" w:cs="Times New Roman"/>
          <w:color w:val="16191F"/>
          <w:sz w:val="24"/>
          <w:szCs w:val="24"/>
          <w:lang w:val="es-AR" w:eastAsia="es-AR"/>
        </w:rPr>
      </w:pPr>
    </w:p>
    <w:p w14:paraId="4263FEBA" w14:textId="651075E0" w:rsidR="00CA29E0" w:rsidRDefault="00191E0C" w:rsidP="00E20201">
      <w:pPr>
        <w:jc w:val="both"/>
        <w:rPr>
          <w:rFonts w:ascii="ArialUnicodeMS" w:hAnsi="ArialUnicodeMS"/>
          <w:color w:val="004B91"/>
          <w:sz w:val="36"/>
          <w:szCs w:val="36"/>
        </w:rPr>
      </w:pPr>
      <w:r w:rsidRPr="00191E0C">
        <w:rPr>
          <w:rFonts w:ascii="ArialUnicodeMS" w:hAnsi="ArialUnicodeMS"/>
          <w:color w:val="004B91"/>
          <w:sz w:val="36"/>
          <w:szCs w:val="36"/>
        </w:rPr>
        <w:t>Prácticas recomendadas para</w:t>
      </w:r>
      <w:r>
        <w:rPr>
          <w:rFonts w:ascii="ArialUnicodeMS" w:hAnsi="ArialUnicodeMS"/>
          <w:color w:val="004B91"/>
          <w:sz w:val="36"/>
          <w:szCs w:val="36"/>
        </w:rPr>
        <w:t xml:space="preserve"> </w:t>
      </w:r>
      <w:r w:rsidRPr="00191E0C">
        <w:rPr>
          <w:rFonts w:ascii="ArialUnicodeMS" w:hAnsi="ArialUnicodeMS"/>
          <w:color w:val="004B91"/>
          <w:sz w:val="36"/>
          <w:szCs w:val="36"/>
        </w:rPr>
        <w:t>el diseño y la arquitectura con</w:t>
      </w:r>
      <w:r>
        <w:rPr>
          <w:rFonts w:ascii="ArialUnicodeMS" w:hAnsi="ArialUnicodeMS"/>
          <w:color w:val="004B91"/>
          <w:sz w:val="36"/>
          <w:szCs w:val="36"/>
        </w:rPr>
        <w:t xml:space="preserve"> </w:t>
      </w:r>
      <w:r w:rsidRPr="00191E0C">
        <w:rPr>
          <w:rFonts w:ascii="ArialUnicodeMS" w:hAnsi="ArialUnicodeMS"/>
          <w:color w:val="004B91"/>
          <w:sz w:val="36"/>
          <w:szCs w:val="36"/>
        </w:rPr>
        <w:t>DynamoDB</w:t>
      </w:r>
    </w:p>
    <w:p w14:paraId="43870A56" w14:textId="72682E6A" w:rsidR="00191E0C" w:rsidRPr="00191E0C" w:rsidRDefault="00191E0C" w:rsidP="00E20201">
      <w:pPr>
        <w:jc w:val="both"/>
        <w:rPr>
          <w:rFonts w:ascii="ArialUnicodeMS" w:hAnsi="ArialUnicodeMS"/>
          <w:color w:val="E47911"/>
          <w:sz w:val="25"/>
          <w:szCs w:val="25"/>
        </w:rPr>
      </w:pPr>
      <w:r w:rsidRPr="00191E0C">
        <w:rPr>
          <w:rFonts w:ascii="ArialUnicodeMS" w:hAnsi="ArialUnicodeMS"/>
          <w:color w:val="E47911"/>
          <w:sz w:val="25"/>
          <w:szCs w:val="25"/>
        </w:rPr>
        <w:t>Prácticas recomendadas para diseñar y utilizar claves de partición de forma eficaz</w:t>
      </w:r>
    </w:p>
    <w:p w14:paraId="76F08DD8" w14:textId="77777777" w:rsidR="00191E0C" w:rsidRPr="00191E0C" w:rsidRDefault="00191E0C" w:rsidP="00191E0C">
      <w:pPr>
        <w:shd w:val="clear" w:color="auto" w:fill="FFFFFF"/>
        <w:spacing w:after="240" w:line="360" w:lineRule="atLeast"/>
        <w:rPr>
          <w:rFonts w:ascii="Amazon Ember" w:eastAsia="Times New Roman" w:hAnsi="Amazon Ember" w:cs="Times New Roman"/>
          <w:color w:val="16191F"/>
          <w:sz w:val="24"/>
          <w:szCs w:val="24"/>
          <w:lang w:val="es-AR" w:eastAsia="es-AR"/>
        </w:rPr>
      </w:pPr>
      <w:r w:rsidRPr="00191E0C">
        <w:rPr>
          <w:rFonts w:ascii="Amazon Ember" w:eastAsia="Times New Roman" w:hAnsi="Amazon Ember" w:cs="Times New Roman"/>
          <w:color w:val="16191F"/>
          <w:sz w:val="24"/>
          <w:szCs w:val="24"/>
          <w:lang w:val="es-AR" w:eastAsia="es-AR"/>
        </w:rPr>
        <w:t>La clave principal que identifica de manera inequívoca cada elemento de una tabla de Amazon DynamoDB puede ser simple (ser únicamente una clave de partición) o compleja (estar formada por una clave de partición y una clave de ordenación).</w:t>
      </w:r>
    </w:p>
    <w:p w14:paraId="057E8BD6" w14:textId="77777777" w:rsidR="00191E0C" w:rsidRPr="00191E0C" w:rsidRDefault="00191E0C" w:rsidP="00191E0C">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191E0C">
        <w:rPr>
          <w:rFonts w:ascii="Amazon Ember" w:eastAsia="Times New Roman" w:hAnsi="Amazon Ember" w:cs="Times New Roman"/>
          <w:color w:val="16191F"/>
          <w:sz w:val="24"/>
          <w:szCs w:val="24"/>
          <w:lang w:val="es-AR" w:eastAsia="es-AR"/>
        </w:rPr>
        <w:t>Por lo general, la aplicación debería diseñarse con la idea de que la actividad será uniforme en todas las claves de las particiones lógicas de la tabla y sus índices secundarios. Puede determinar los patrones de acceso que requiere la aplicación y estimar el total de unidades de capacidad de lectura (RCU) y unidades de capacidad de escritura (WCU) que requiere cada una de las tablas y los índices secundarios.</w:t>
      </w:r>
    </w:p>
    <w:p w14:paraId="62C747AA" w14:textId="6F685E92" w:rsidR="00191E0C" w:rsidRDefault="00191E0C" w:rsidP="00191E0C">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191E0C">
        <w:rPr>
          <w:rFonts w:ascii="Amazon Ember" w:eastAsia="Times New Roman" w:hAnsi="Amazon Ember" w:cs="Times New Roman"/>
          <w:color w:val="16191F"/>
          <w:sz w:val="24"/>
          <w:szCs w:val="24"/>
          <w:lang w:val="es-AR" w:eastAsia="es-AR"/>
        </w:rPr>
        <w:t>DynamoDB admite los patrones de acceso utilizando el rendimiento aprovisionado, siempre y cuando el tráfico que llega a una determinada partición no sea superior a 3000 RCU o 1000 WCU.</w:t>
      </w:r>
    </w:p>
    <w:p w14:paraId="49FBBA03" w14:textId="77777777" w:rsidR="00784D91" w:rsidRDefault="00784D91" w:rsidP="00191E0C">
      <w:pPr>
        <w:shd w:val="clear" w:color="auto" w:fill="FFFFFF"/>
        <w:spacing w:before="240" w:after="240" w:line="360" w:lineRule="atLeast"/>
        <w:rPr>
          <w:rFonts w:ascii="ArialUnicodeMS" w:hAnsi="ArialUnicodeMS"/>
          <w:color w:val="004B91"/>
          <w:sz w:val="30"/>
          <w:szCs w:val="30"/>
        </w:rPr>
      </w:pPr>
    </w:p>
    <w:p w14:paraId="12010C6A" w14:textId="1F2783E5" w:rsidR="00784D91" w:rsidRDefault="00784D91" w:rsidP="00191E0C">
      <w:pPr>
        <w:shd w:val="clear" w:color="auto" w:fill="FFFFFF"/>
        <w:spacing w:before="240" w:after="240" w:line="360" w:lineRule="atLeast"/>
        <w:rPr>
          <w:rFonts w:ascii="ArialUnicodeMS" w:hAnsi="ArialUnicodeMS"/>
          <w:color w:val="004B91"/>
          <w:sz w:val="30"/>
          <w:szCs w:val="30"/>
        </w:rPr>
      </w:pPr>
      <w:r w:rsidRPr="00784D91">
        <w:rPr>
          <w:rFonts w:ascii="ArialUnicodeMS" w:hAnsi="ArialUnicodeMS"/>
          <w:color w:val="004B91"/>
          <w:sz w:val="30"/>
          <w:szCs w:val="30"/>
        </w:rPr>
        <w:lastRenderedPageBreak/>
        <w:t>Aumento de la capacidad de rendimiento en particiones de tráfico</w:t>
      </w:r>
      <w:r w:rsidRPr="00784D91">
        <w:rPr>
          <w:rFonts w:ascii="ArialUnicodeMS" w:hAnsi="ArialUnicodeMS"/>
          <w:color w:val="004B91"/>
          <w:sz w:val="30"/>
          <w:szCs w:val="30"/>
        </w:rPr>
        <w:br/>
        <w:t>intenso</w:t>
      </w:r>
    </w:p>
    <w:p w14:paraId="02928F1E" w14:textId="77777777" w:rsidR="00784D91" w:rsidRPr="00784D91" w:rsidRDefault="00784D91" w:rsidP="00784D91">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784D91">
        <w:rPr>
          <w:rFonts w:ascii="Amazon Ember" w:eastAsia="Times New Roman" w:hAnsi="Amazon Ember" w:cs="Times New Roman"/>
          <w:color w:val="16191F"/>
          <w:sz w:val="24"/>
          <w:szCs w:val="24"/>
          <w:lang w:val="es-AR" w:eastAsia="es-AR"/>
        </w:rPr>
        <w:t>No siempre es posible distribuir uniformemente la actividad de lectura y escritura. Si el acceso a los datos está desequilibrado, una partición "caliente" podría recibir un volumen mayor de tráfico de lectura y escritura que otras particiones. En casos extremos, podría llegar a producirse una limitación controlada si una partición recibe más de 3000 RCU o 1000 WCU.</w:t>
      </w:r>
    </w:p>
    <w:p w14:paraId="4B891650" w14:textId="4256A0DE" w:rsidR="00784D91" w:rsidRPr="00784D91" w:rsidRDefault="00D535B8" w:rsidP="00784D91">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D535B8">
        <w:rPr>
          <w:rFonts w:ascii="Amazon Ember" w:eastAsia="Times New Roman" w:hAnsi="Amazon Ember" w:cs="Times New Roman"/>
          <w:color w:val="16191F"/>
          <w:sz w:val="24"/>
          <w:szCs w:val="24"/>
          <w:lang w:val="es-AR" w:eastAsia="es-AR"/>
        </w:rPr>
        <w:drawing>
          <wp:anchor distT="0" distB="0" distL="114300" distR="114300" simplePos="0" relativeHeight="251674624" behindDoc="0" locked="0" layoutInCell="1" allowOverlap="1" wp14:anchorId="2816F48E" wp14:editId="47C3456A">
            <wp:simplePos x="0" y="0"/>
            <wp:positionH relativeFrom="margin">
              <wp:align>right</wp:align>
            </wp:positionH>
            <wp:positionV relativeFrom="paragraph">
              <wp:posOffset>1730903</wp:posOffset>
            </wp:positionV>
            <wp:extent cx="5612130" cy="2176145"/>
            <wp:effectExtent l="0" t="0" r="762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2176145"/>
                    </a:xfrm>
                    <a:prstGeom prst="rect">
                      <a:avLst/>
                    </a:prstGeom>
                  </pic:spPr>
                </pic:pic>
              </a:graphicData>
            </a:graphic>
            <wp14:sizeRelH relativeFrom="page">
              <wp14:pctWidth>0</wp14:pctWidth>
            </wp14:sizeRelH>
            <wp14:sizeRelV relativeFrom="page">
              <wp14:pctHeight>0</wp14:pctHeight>
            </wp14:sizeRelV>
          </wp:anchor>
        </w:drawing>
      </w:r>
      <w:r w:rsidR="00784D91" w:rsidRPr="00784D91">
        <w:rPr>
          <w:rFonts w:ascii="Amazon Ember" w:eastAsia="Times New Roman" w:hAnsi="Amazon Ember" w:cs="Times New Roman"/>
          <w:color w:val="16191F"/>
          <w:sz w:val="24"/>
          <w:szCs w:val="24"/>
          <w:lang w:val="es-AR" w:eastAsia="es-AR"/>
        </w:rPr>
        <w:t>Para acomodar mejor los patrones de acceso desiguales, la capacidad de adaptación de DynamoDB permite que una aplicación pueda seguir leyendo particiones calientes y escribiendo en ellas sin que se produzca una limitación controlada, siempre que el tráfico no supere la capacidad total aprovisionada para la tabla o la capacidad máxima de la partición. De forma automática e instantánea, la capacidad de adaptación hace que la capacidad de rendimiento aumente en las particiones que reciben más tráfico.</w:t>
      </w:r>
    </w:p>
    <w:p w14:paraId="1A956FB7" w14:textId="294ADD62" w:rsidR="00784D91" w:rsidRDefault="00784D91" w:rsidP="00191E0C">
      <w:pPr>
        <w:shd w:val="clear" w:color="auto" w:fill="FFFFFF"/>
        <w:spacing w:before="240" w:after="240" w:line="360" w:lineRule="atLeast"/>
        <w:rPr>
          <w:rFonts w:ascii="Amazon Ember" w:eastAsia="Times New Roman" w:hAnsi="Amazon Ember" w:cs="Times New Roman"/>
          <w:color w:val="16191F"/>
          <w:sz w:val="24"/>
          <w:szCs w:val="24"/>
          <w:lang w:val="es-AR" w:eastAsia="es-AR"/>
        </w:rPr>
      </w:pPr>
    </w:p>
    <w:p w14:paraId="381BC554" w14:textId="57A66E4F" w:rsidR="00D535B8" w:rsidRDefault="00D535B8" w:rsidP="00191E0C">
      <w:pPr>
        <w:shd w:val="clear" w:color="auto" w:fill="FFFFFF"/>
        <w:spacing w:before="240" w:after="240" w:line="360" w:lineRule="atLeast"/>
        <w:rPr>
          <w:rFonts w:ascii="ArialUnicodeMS" w:hAnsi="ArialUnicodeMS"/>
          <w:color w:val="004B91"/>
          <w:sz w:val="30"/>
          <w:szCs w:val="30"/>
        </w:rPr>
      </w:pPr>
      <w:r w:rsidRPr="00D535B8">
        <w:rPr>
          <w:rFonts w:ascii="ArialUnicodeMS" w:hAnsi="ArialUnicodeMS"/>
          <w:color w:val="004B91"/>
          <w:sz w:val="30"/>
          <w:szCs w:val="30"/>
        </w:rPr>
        <w:t>Aislamiento de elementos de acceso frecuente</w:t>
      </w:r>
    </w:p>
    <w:p w14:paraId="72DF8B43" w14:textId="77777777" w:rsidR="00D535B8" w:rsidRDefault="00D535B8" w:rsidP="00D535B8">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Si su aplicación dirige un tráfico alto hacia uno o dos elementos de forma desproporcionada, la capacidad de adaptación volverá a equilibrar sus particiones de manera que los elementos con acceso frecuente no residan en la misma partición. Este aislamiento de los elementos de acceso frecuente reduce la probabilidad de que se solicite la limitación controlada debida a que la carga de trabajo supere la cuota de rendimiento de una única partición.</w:t>
      </w:r>
    </w:p>
    <w:p w14:paraId="26E2BBF8" w14:textId="122E25FA" w:rsidR="00D535B8" w:rsidRDefault="00D535B8" w:rsidP="00D535B8">
      <w:pPr>
        <w:pStyle w:val="NormalWeb"/>
        <w:shd w:val="clear" w:color="auto" w:fill="FFFFFF"/>
        <w:spacing w:before="240" w:beforeAutospacing="0" w:after="240" w:afterAutospacing="0" w:line="360" w:lineRule="atLeast"/>
        <w:rPr>
          <w:rFonts w:ascii="Amazon Ember" w:hAnsi="Amazon Ember"/>
          <w:b/>
          <w:bCs/>
          <w:color w:val="16191F"/>
        </w:rPr>
      </w:pPr>
      <w:r>
        <w:rPr>
          <w:rFonts w:ascii="Amazon Ember" w:hAnsi="Amazon Ember"/>
          <w:color w:val="16191F"/>
        </w:rPr>
        <w:lastRenderedPageBreak/>
        <w:t xml:space="preserve">Si la aplicación genera habitualmente gran intensidad de tráfico dirigido a un solo elemento, la capacidad de adaptación puede reequilibrar los datos, de tal forma que una partición solo contenga ese elemento al que se accede con frecuencia. En este caso, DynamoDB puede proporcionar rendimiento hasta el máximo de la partición de 3000 RCU o 1000 WCU a la clave principal de ese elemento único. </w:t>
      </w:r>
      <w:r w:rsidRPr="00D535B8">
        <w:rPr>
          <w:rFonts w:ascii="Amazon Ember" w:hAnsi="Amazon Ember"/>
          <w:b/>
          <w:bCs/>
          <w:color w:val="16191F"/>
        </w:rPr>
        <w:t>La capacidad de adaptación no dividirá las colecciones de elementos en varias particiones de la tabla cuando haya un índice secundario local en la tabla.</w:t>
      </w:r>
    </w:p>
    <w:p w14:paraId="0F739F58" w14:textId="4164C154" w:rsidR="00D535B8" w:rsidRPr="00D535B8" w:rsidRDefault="00D535B8" w:rsidP="00D535B8">
      <w:pPr>
        <w:pStyle w:val="NormalWeb"/>
        <w:shd w:val="clear" w:color="auto" w:fill="FFFFFF"/>
        <w:spacing w:before="240" w:beforeAutospacing="0" w:after="240" w:afterAutospacing="0" w:line="360" w:lineRule="atLeast"/>
        <w:rPr>
          <w:rFonts w:ascii="Amazon Ember" w:hAnsi="Amazon Ember"/>
          <w:b/>
          <w:bCs/>
          <w:color w:val="16191F"/>
        </w:rPr>
      </w:pPr>
      <w:r>
        <w:rPr>
          <w:b/>
          <w:bCs/>
          <w:noProof/>
        </w:rPr>
        <mc:AlternateContent>
          <mc:Choice Requires="wps">
            <w:drawing>
              <wp:anchor distT="0" distB="0" distL="114300" distR="114300" simplePos="0" relativeHeight="251676672" behindDoc="0" locked="0" layoutInCell="1" allowOverlap="1" wp14:anchorId="6047FD79" wp14:editId="3978CE0A">
                <wp:simplePos x="0" y="0"/>
                <wp:positionH relativeFrom="margin">
                  <wp:align>right</wp:align>
                </wp:positionH>
                <wp:positionV relativeFrom="paragraph">
                  <wp:posOffset>317142</wp:posOffset>
                </wp:positionV>
                <wp:extent cx="5712737" cy="1104120"/>
                <wp:effectExtent l="0" t="0" r="21590" b="20320"/>
                <wp:wrapNone/>
                <wp:docPr id="16" name="Rectángulo: esquinas redondeadas 16"/>
                <wp:cNvGraphicFramePr/>
                <a:graphic xmlns:a="http://schemas.openxmlformats.org/drawingml/2006/main">
                  <a:graphicData uri="http://schemas.microsoft.com/office/word/2010/wordprocessingShape">
                    <wps:wsp>
                      <wps:cNvSpPr/>
                      <wps:spPr>
                        <a:xfrm>
                          <a:off x="0" y="0"/>
                          <a:ext cx="5712737" cy="11041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B289B5" id="Rectángulo: esquinas redondeadas 16" o:spid="_x0000_s1026" style="position:absolute;margin-left:398.6pt;margin-top:24.95pt;width:449.8pt;height:86.9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" filled="f" strokecolor="#1f3763 [1604]" strokeweight="1pt">
                <v:stroke joinstyle="miter"/>
                <w10:wrap anchorx="margin"/>
              </v:roundrect>
            </w:pict>
          </mc:Fallback>
        </mc:AlternateContent>
      </w:r>
    </w:p>
    <w:p w14:paraId="03CA3836" w14:textId="7230B090" w:rsidR="00D535B8" w:rsidRDefault="00D535B8" w:rsidP="00D535B8">
      <w:pPr>
        <w:rPr>
          <w:rFonts w:ascii="Amazon Ember" w:hAnsi="Amazon Ember"/>
          <w:color w:val="16191F"/>
        </w:rPr>
      </w:pPr>
      <w:r>
        <w:rPr>
          <w:rFonts w:ascii="Amazon Ember" w:hAnsi="Amazon Ember"/>
          <w:b/>
          <w:bCs/>
          <w:color w:val="16191F"/>
        </w:rPr>
        <w:t>NOTA</w:t>
      </w:r>
    </w:p>
    <w:p w14:paraId="7FDB26FC" w14:textId="45BFE124" w:rsidR="00D535B8" w:rsidRDefault="00D535B8" w:rsidP="00D535B8">
      <w:pPr>
        <w:pStyle w:val="NormalWeb"/>
        <w:spacing w:before="75" w:beforeAutospacing="0" w:after="0" w:afterAutospacing="0" w:line="360" w:lineRule="atLeast"/>
        <w:rPr>
          <w:rFonts w:ascii="Amazon Ember" w:hAnsi="Amazon Ember"/>
          <w:color w:val="16191F"/>
        </w:rPr>
      </w:pPr>
      <w:r>
        <w:rPr>
          <w:rFonts w:ascii="Amazon Ember" w:hAnsi="Amazon Ember"/>
          <w:color w:val="16191F"/>
        </w:rPr>
        <w:t>Esta funcionalidad de aislamiento no está disponible para las tablas que usan el </w:t>
      </w:r>
      <w:r w:rsidRPr="00D535B8">
        <w:rPr>
          <w:rFonts w:ascii="Amazon Ember" w:hAnsi="Amazon Ember"/>
          <w:color w:val="16191F"/>
        </w:rPr>
        <w:t>modo de capacidad de lectura/escritura aprovisionada</w:t>
      </w:r>
      <w:r>
        <w:rPr>
          <w:rFonts w:ascii="Amazon Ember" w:hAnsi="Amazon Ember"/>
          <w:color w:val="16191F"/>
        </w:rPr>
        <w:t> que ha habilitado </w:t>
      </w:r>
      <w:r w:rsidRPr="00D535B8">
        <w:rPr>
          <w:rFonts w:ascii="Amazon Ember" w:hAnsi="Amazon Ember"/>
          <w:color w:val="16191F"/>
        </w:rPr>
        <w:t xml:space="preserve">DynamoDB </w:t>
      </w:r>
      <w:proofErr w:type="spellStart"/>
      <w:r w:rsidRPr="00D535B8">
        <w:rPr>
          <w:rFonts w:ascii="Amazon Ember" w:hAnsi="Amazon Ember"/>
          <w:color w:val="16191F"/>
        </w:rPr>
        <w:t>Streams</w:t>
      </w:r>
      <w:proofErr w:type="spellEnd"/>
      <w:r>
        <w:rPr>
          <w:rFonts w:ascii="Amazon Ember" w:hAnsi="Amazon Ember"/>
          <w:color w:val="16191F"/>
        </w:rPr>
        <w:t>.</w:t>
      </w:r>
    </w:p>
    <w:p w14:paraId="76D61552" w14:textId="250AB863" w:rsidR="00191E0C" w:rsidRDefault="00191E0C" w:rsidP="00E20201">
      <w:pPr>
        <w:jc w:val="both"/>
        <w:rPr>
          <w:rFonts w:ascii="Amazon Ember" w:eastAsia="Times New Roman" w:hAnsi="Amazon Ember" w:cs="Times New Roman"/>
          <w:color w:val="16191F"/>
          <w:sz w:val="24"/>
          <w:szCs w:val="24"/>
          <w:lang w:val="es-AR" w:eastAsia="es-AR"/>
        </w:rPr>
      </w:pPr>
    </w:p>
    <w:p w14:paraId="275075D3" w14:textId="77777777" w:rsidR="00F737AA" w:rsidRPr="00191E0C" w:rsidRDefault="00F737AA" w:rsidP="00E20201">
      <w:pPr>
        <w:jc w:val="both"/>
        <w:rPr>
          <w:rFonts w:ascii="Amazon Ember" w:eastAsia="Times New Roman" w:hAnsi="Amazon Ember" w:cs="Times New Roman"/>
          <w:color w:val="16191F"/>
          <w:sz w:val="24"/>
          <w:szCs w:val="24"/>
          <w:lang w:val="es-AR" w:eastAsia="es-AR"/>
        </w:rPr>
      </w:pPr>
    </w:p>
    <w:sectPr w:rsidR="00F737AA" w:rsidRPr="00191E0C" w:rsidSect="00B24E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UnicodeMS">
    <w:altName w:val="Arial"/>
    <w:panose1 w:val="00000000000000000000"/>
    <w:charset w:val="00"/>
    <w:family w:val="roman"/>
    <w:notTrueType/>
    <w:pitch w:val="default"/>
  </w:font>
  <w:font w:name="Amazon Emb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4735"/>
    <w:multiLevelType w:val="multilevel"/>
    <w:tmpl w:val="EAC8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100FF8"/>
    <w:multiLevelType w:val="multilevel"/>
    <w:tmpl w:val="BDC8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5B72C5"/>
    <w:multiLevelType w:val="multilevel"/>
    <w:tmpl w:val="9976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9E3D7F"/>
    <w:multiLevelType w:val="hybridMultilevel"/>
    <w:tmpl w:val="F65EFC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B485CD8"/>
    <w:multiLevelType w:val="hybridMultilevel"/>
    <w:tmpl w:val="1D9E7D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C5514C1"/>
    <w:multiLevelType w:val="hybridMultilevel"/>
    <w:tmpl w:val="26B411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D636E0"/>
    <w:multiLevelType w:val="multilevel"/>
    <w:tmpl w:val="EC2CF6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8F4925"/>
    <w:multiLevelType w:val="hybridMultilevel"/>
    <w:tmpl w:val="8564F6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3D660B1"/>
    <w:multiLevelType w:val="multilevel"/>
    <w:tmpl w:val="810C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A6462E"/>
    <w:multiLevelType w:val="hybridMultilevel"/>
    <w:tmpl w:val="3BD824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6CA08F0"/>
    <w:multiLevelType w:val="hybridMultilevel"/>
    <w:tmpl w:val="24F087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C7D2318"/>
    <w:multiLevelType w:val="hybridMultilevel"/>
    <w:tmpl w:val="2F54EF0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15:restartNumberingAfterBreak="0">
    <w:nsid w:val="4FDE4266"/>
    <w:multiLevelType w:val="multilevel"/>
    <w:tmpl w:val="10B6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F56BCC"/>
    <w:multiLevelType w:val="hybridMultilevel"/>
    <w:tmpl w:val="0D12ED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B3519F2"/>
    <w:multiLevelType w:val="multilevel"/>
    <w:tmpl w:val="3A66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361D37"/>
    <w:multiLevelType w:val="multilevel"/>
    <w:tmpl w:val="D75C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1E0325"/>
    <w:multiLevelType w:val="hybridMultilevel"/>
    <w:tmpl w:val="8C6213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23683073">
    <w:abstractNumId w:val="6"/>
  </w:num>
  <w:num w:numId="2" w16cid:durableId="564141849">
    <w:abstractNumId w:val="7"/>
  </w:num>
  <w:num w:numId="3" w16cid:durableId="1111123347">
    <w:abstractNumId w:val="16"/>
  </w:num>
  <w:num w:numId="4" w16cid:durableId="1719939433">
    <w:abstractNumId w:val="9"/>
  </w:num>
  <w:num w:numId="5" w16cid:durableId="1550993814">
    <w:abstractNumId w:val="10"/>
  </w:num>
  <w:num w:numId="6" w16cid:durableId="686829791">
    <w:abstractNumId w:val="3"/>
  </w:num>
  <w:num w:numId="7" w16cid:durableId="859703580">
    <w:abstractNumId w:val="4"/>
  </w:num>
  <w:num w:numId="8" w16cid:durableId="280571425">
    <w:abstractNumId w:val="8"/>
  </w:num>
  <w:num w:numId="9" w16cid:durableId="1219709381">
    <w:abstractNumId w:val="11"/>
  </w:num>
  <w:num w:numId="10" w16cid:durableId="2000227203">
    <w:abstractNumId w:val="13"/>
  </w:num>
  <w:num w:numId="11" w16cid:durableId="1376851770">
    <w:abstractNumId w:val="2"/>
  </w:num>
  <w:num w:numId="12" w16cid:durableId="626932249">
    <w:abstractNumId w:val="14"/>
  </w:num>
  <w:num w:numId="13" w16cid:durableId="1274510018">
    <w:abstractNumId w:val="0"/>
  </w:num>
  <w:num w:numId="14" w16cid:durableId="39474364">
    <w:abstractNumId w:val="1"/>
  </w:num>
  <w:num w:numId="15" w16cid:durableId="379788058">
    <w:abstractNumId w:val="12"/>
  </w:num>
  <w:num w:numId="16" w16cid:durableId="1623266992">
    <w:abstractNumId w:val="5"/>
  </w:num>
  <w:num w:numId="17" w16cid:durableId="4669016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8D"/>
    <w:rsid w:val="000064E1"/>
    <w:rsid w:val="0002126E"/>
    <w:rsid w:val="00085F79"/>
    <w:rsid w:val="000A0DCA"/>
    <w:rsid w:val="000D518F"/>
    <w:rsid w:val="000F4B8D"/>
    <w:rsid w:val="00102DC6"/>
    <w:rsid w:val="001239F3"/>
    <w:rsid w:val="00191E0C"/>
    <w:rsid w:val="00223CEA"/>
    <w:rsid w:val="002437C1"/>
    <w:rsid w:val="003117D3"/>
    <w:rsid w:val="003C54EB"/>
    <w:rsid w:val="003E101D"/>
    <w:rsid w:val="003E345C"/>
    <w:rsid w:val="00484907"/>
    <w:rsid w:val="004D720B"/>
    <w:rsid w:val="0050551B"/>
    <w:rsid w:val="00517806"/>
    <w:rsid w:val="00576B80"/>
    <w:rsid w:val="005A5FBF"/>
    <w:rsid w:val="005D0047"/>
    <w:rsid w:val="005E02A2"/>
    <w:rsid w:val="006246F0"/>
    <w:rsid w:val="006E6481"/>
    <w:rsid w:val="00767191"/>
    <w:rsid w:val="00777F1D"/>
    <w:rsid w:val="00784D91"/>
    <w:rsid w:val="007D1FF8"/>
    <w:rsid w:val="008F12E6"/>
    <w:rsid w:val="00945332"/>
    <w:rsid w:val="009B454A"/>
    <w:rsid w:val="009D7A1B"/>
    <w:rsid w:val="009F32F6"/>
    <w:rsid w:val="00A412B7"/>
    <w:rsid w:val="00A42EC2"/>
    <w:rsid w:val="00A80B72"/>
    <w:rsid w:val="00AB0FD1"/>
    <w:rsid w:val="00AB271F"/>
    <w:rsid w:val="00AC0CA4"/>
    <w:rsid w:val="00B24E6E"/>
    <w:rsid w:val="00B73350"/>
    <w:rsid w:val="00B73FBA"/>
    <w:rsid w:val="00BB2E25"/>
    <w:rsid w:val="00BF6D30"/>
    <w:rsid w:val="00C66644"/>
    <w:rsid w:val="00C8292E"/>
    <w:rsid w:val="00C95858"/>
    <w:rsid w:val="00C95BBF"/>
    <w:rsid w:val="00CA29E0"/>
    <w:rsid w:val="00D05C63"/>
    <w:rsid w:val="00D21EFD"/>
    <w:rsid w:val="00D535B8"/>
    <w:rsid w:val="00D6028E"/>
    <w:rsid w:val="00E003D4"/>
    <w:rsid w:val="00E20201"/>
    <w:rsid w:val="00E545F9"/>
    <w:rsid w:val="00E60C3A"/>
    <w:rsid w:val="00E7302D"/>
    <w:rsid w:val="00F323D7"/>
    <w:rsid w:val="00F378E8"/>
    <w:rsid w:val="00F737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641A9"/>
  <w15:chartTrackingRefBased/>
  <w15:docId w15:val="{E9DC2A58-C176-4498-A212-A5B40CEAD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2E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D1F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5D0047"/>
    <w:pPr>
      <w:spacing w:before="100" w:beforeAutospacing="1" w:after="100" w:afterAutospacing="1" w:line="240" w:lineRule="auto"/>
      <w:outlineLvl w:val="2"/>
    </w:pPr>
    <w:rPr>
      <w:rFonts w:ascii="Times New Roman" w:eastAsia="Times New Roman" w:hAnsi="Times New Roman" w:cs="Times New Roman"/>
      <w:b/>
      <w:bCs/>
      <w:sz w:val="27"/>
      <w:szCs w:val="27"/>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0F4B8D"/>
    <w:rPr>
      <w:rFonts w:ascii="ArialUnicodeMS" w:hAnsi="ArialUnicodeMS" w:hint="default"/>
      <w:b w:val="0"/>
      <w:bCs w:val="0"/>
      <w:i w:val="0"/>
      <w:iCs w:val="0"/>
      <w:color w:val="004B91"/>
      <w:sz w:val="58"/>
      <w:szCs w:val="58"/>
    </w:rPr>
  </w:style>
  <w:style w:type="paragraph" w:styleId="NormalWeb">
    <w:name w:val="Normal (Web)"/>
    <w:basedOn w:val="Normal"/>
    <w:uiPriority w:val="99"/>
    <w:unhideWhenUsed/>
    <w:rsid w:val="000F4B8D"/>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nfasis">
    <w:name w:val="Emphasis"/>
    <w:basedOn w:val="Fuentedeprrafopredeter"/>
    <w:uiPriority w:val="20"/>
    <w:qFormat/>
    <w:rsid w:val="00D21EFD"/>
    <w:rPr>
      <w:i/>
      <w:iCs/>
    </w:rPr>
  </w:style>
  <w:style w:type="character" w:customStyle="1" w:styleId="Ttulo3Car">
    <w:name w:val="Título 3 Car"/>
    <w:basedOn w:val="Fuentedeprrafopredeter"/>
    <w:link w:val="Ttulo3"/>
    <w:uiPriority w:val="9"/>
    <w:rsid w:val="005D0047"/>
    <w:rPr>
      <w:rFonts w:ascii="Times New Roman" w:eastAsia="Times New Roman" w:hAnsi="Times New Roman" w:cs="Times New Roman"/>
      <w:b/>
      <w:bCs/>
      <w:sz w:val="27"/>
      <w:szCs w:val="27"/>
      <w:lang w:val="es-AR" w:eastAsia="es-AR"/>
    </w:rPr>
  </w:style>
  <w:style w:type="character" w:customStyle="1" w:styleId="Ttulo1Car">
    <w:name w:val="Título 1 Car"/>
    <w:basedOn w:val="Fuentedeprrafopredeter"/>
    <w:link w:val="Ttulo1"/>
    <w:uiPriority w:val="9"/>
    <w:rsid w:val="00A42EC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064E1"/>
    <w:pPr>
      <w:ind w:left="720"/>
      <w:contextualSpacing/>
    </w:pPr>
  </w:style>
  <w:style w:type="character" w:customStyle="1" w:styleId="Ttulo2Car">
    <w:name w:val="Título 2 Car"/>
    <w:basedOn w:val="Fuentedeprrafopredeter"/>
    <w:link w:val="Ttulo2"/>
    <w:uiPriority w:val="9"/>
    <w:rsid w:val="007D1FF8"/>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E7302D"/>
    <w:rPr>
      <w:color w:val="0000FF"/>
      <w:u w:val="single"/>
    </w:rPr>
  </w:style>
  <w:style w:type="character" w:styleId="CdigoHTML">
    <w:name w:val="HTML Code"/>
    <w:basedOn w:val="Fuentedeprrafopredeter"/>
    <w:uiPriority w:val="99"/>
    <w:semiHidden/>
    <w:unhideWhenUsed/>
    <w:rsid w:val="00AB0FD1"/>
    <w:rPr>
      <w:rFonts w:ascii="Courier New" w:eastAsia="Times New Roman" w:hAnsi="Courier New" w:cs="Courier New"/>
      <w:sz w:val="20"/>
      <w:szCs w:val="20"/>
    </w:rPr>
  </w:style>
  <w:style w:type="paragraph" w:customStyle="1" w:styleId="Ttulo10">
    <w:name w:val="Título1"/>
    <w:basedOn w:val="Normal"/>
    <w:rsid w:val="00AB0FD1"/>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320">
      <w:bodyDiv w:val="1"/>
      <w:marLeft w:val="0"/>
      <w:marRight w:val="0"/>
      <w:marTop w:val="0"/>
      <w:marBottom w:val="0"/>
      <w:divBdr>
        <w:top w:val="none" w:sz="0" w:space="0" w:color="auto"/>
        <w:left w:val="none" w:sz="0" w:space="0" w:color="auto"/>
        <w:bottom w:val="none" w:sz="0" w:space="0" w:color="auto"/>
        <w:right w:val="none" w:sz="0" w:space="0" w:color="auto"/>
      </w:divBdr>
    </w:div>
    <w:div w:id="101266749">
      <w:bodyDiv w:val="1"/>
      <w:marLeft w:val="0"/>
      <w:marRight w:val="0"/>
      <w:marTop w:val="0"/>
      <w:marBottom w:val="0"/>
      <w:divBdr>
        <w:top w:val="none" w:sz="0" w:space="0" w:color="auto"/>
        <w:left w:val="none" w:sz="0" w:space="0" w:color="auto"/>
        <w:bottom w:val="none" w:sz="0" w:space="0" w:color="auto"/>
        <w:right w:val="none" w:sz="0" w:space="0" w:color="auto"/>
      </w:divBdr>
    </w:div>
    <w:div w:id="130026821">
      <w:bodyDiv w:val="1"/>
      <w:marLeft w:val="0"/>
      <w:marRight w:val="0"/>
      <w:marTop w:val="0"/>
      <w:marBottom w:val="0"/>
      <w:divBdr>
        <w:top w:val="none" w:sz="0" w:space="0" w:color="auto"/>
        <w:left w:val="none" w:sz="0" w:space="0" w:color="auto"/>
        <w:bottom w:val="none" w:sz="0" w:space="0" w:color="auto"/>
        <w:right w:val="none" w:sz="0" w:space="0" w:color="auto"/>
      </w:divBdr>
    </w:div>
    <w:div w:id="185482843">
      <w:bodyDiv w:val="1"/>
      <w:marLeft w:val="0"/>
      <w:marRight w:val="0"/>
      <w:marTop w:val="0"/>
      <w:marBottom w:val="0"/>
      <w:divBdr>
        <w:top w:val="none" w:sz="0" w:space="0" w:color="auto"/>
        <w:left w:val="none" w:sz="0" w:space="0" w:color="auto"/>
        <w:bottom w:val="none" w:sz="0" w:space="0" w:color="auto"/>
        <w:right w:val="none" w:sz="0" w:space="0" w:color="auto"/>
      </w:divBdr>
    </w:div>
    <w:div w:id="364215888">
      <w:bodyDiv w:val="1"/>
      <w:marLeft w:val="0"/>
      <w:marRight w:val="0"/>
      <w:marTop w:val="0"/>
      <w:marBottom w:val="0"/>
      <w:divBdr>
        <w:top w:val="none" w:sz="0" w:space="0" w:color="auto"/>
        <w:left w:val="none" w:sz="0" w:space="0" w:color="auto"/>
        <w:bottom w:val="none" w:sz="0" w:space="0" w:color="auto"/>
        <w:right w:val="none" w:sz="0" w:space="0" w:color="auto"/>
      </w:divBdr>
    </w:div>
    <w:div w:id="463544937">
      <w:bodyDiv w:val="1"/>
      <w:marLeft w:val="0"/>
      <w:marRight w:val="0"/>
      <w:marTop w:val="0"/>
      <w:marBottom w:val="0"/>
      <w:divBdr>
        <w:top w:val="none" w:sz="0" w:space="0" w:color="auto"/>
        <w:left w:val="none" w:sz="0" w:space="0" w:color="auto"/>
        <w:bottom w:val="none" w:sz="0" w:space="0" w:color="auto"/>
        <w:right w:val="none" w:sz="0" w:space="0" w:color="auto"/>
      </w:divBdr>
    </w:div>
    <w:div w:id="477113883">
      <w:bodyDiv w:val="1"/>
      <w:marLeft w:val="0"/>
      <w:marRight w:val="0"/>
      <w:marTop w:val="0"/>
      <w:marBottom w:val="0"/>
      <w:divBdr>
        <w:top w:val="none" w:sz="0" w:space="0" w:color="auto"/>
        <w:left w:val="none" w:sz="0" w:space="0" w:color="auto"/>
        <w:bottom w:val="none" w:sz="0" w:space="0" w:color="auto"/>
        <w:right w:val="none" w:sz="0" w:space="0" w:color="auto"/>
      </w:divBdr>
      <w:divsChild>
        <w:div w:id="1445998803">
          <w:marLeft w:val="0"/>
          <w:marRight w:val="0"/>
          <w:marTop w:val="0"/>
          <w:marBottom w:val="150"/>
          <w:divBdr>
            <w:top w:val="none" w:sz="0" w:space="0" w:color="auto"/>
            <w:left w:val="none" w:sz="0" w:space="0" w:color="auto"/>
            <w:bottom w:val="none" w:sz="0" w:space="0" w:color="auto"/>
            <w:right w:val="none" w:sz="0" w:space="0" w:color="auto"/>
          </w:divBdr>
        </w:div>
      </w:divsChild>
    </w:div>
    <w:div w:id="617562190">
      <w:bodyDiv w:val="1"/>
      <w:marLeft w:val="0"/>
      <w:marRight w:val="0"/>
      <w:marTop w:val="0"/>
      <w:marBottom w:val="0"/>
      <w:divBdr>
        <w:top w:val="none" w:sz="0" w:space="0" w:color="auto"/>
        <w:left w:val="none" w:sz="0" w:space="0" w:color="auto"/>
        <w:bottom w:val="none" w:sz="0" w:space="0" w:color="auto"/>
        <w:right w:val="none" w:sz="0" w:space="0" w:color="auto"/>
      </w:divBdr>
    </w:div>
    <w:div w:id="655844776">
      <w:bodyDiv w:val="1"/>
      <w:marLeft w:val="0"/>
      <w:marRight w:val="0"/>
      <w:marTop w:val="0"/>
      <w:marBottom w:val="0"/>
      <w:divBdr>
        <w:top w:val="none" w:sz="0" w:space="0" w:color="auto"/>
        <w:left w:val="none" w:sz="0" w:space="0" w:color="auto"/>
        <w:bottom w:val="none" w:sz="0" w:space="0" w:color="auto"/>
        <w:right w:val="none" w:sz="0" w:space="0" w:color="auto"/>
      </w:divBdr>
    </w:div>
    <w:div w:id="689835176">
      <w:bodyDiv w:val="1"/>
      <w:marLeft w:val="0"/>
      <w:marRight w:val="0"/>
      <w:marTop w:val="0"/>
      <w:marBottom w:val="0"/>
      <w:divBdr>
        <w:top w:val="none" w:sz="0" w:space="0" w:color="auto"/>
        <w:left w:val="none" w:sz="0" w:space="0" w:color="auto"/>
        <w:bottom w:val="none" w:sz="0" w:space="0" w:color="auto"/>
        <w:right w:val="none" w:sz="0" w:space="0" w:color="auto"/>
      </w:divBdr>
      <w:divsChild>
        <w:div w:id="1879276087">
          <w:marLeft w:val="0"/>
          <w:marRight w:val="0"/>
          <w:marTop w:val="0"/>
          <w:marBottom w:val="0"/>
          <w:divBdr>
            <w:top w:val="none" w:sz="0" w:space="0" w:color="auto"/>
            <w:left w:val="none" w:sz="0" w:space="0" w:color="auto"/>
            <w:bottom w:val="none" w:sz="0" w:space="0" w:color="auto"/>
            <w:right w:val="none" w:sz="0" w:space="0" w:color="auto"/>
          </w:divBdr>
        </w:div>
        <w:div w:id="985626019">
          <w:marLeft w:val="0"/>
          <w:marRight w:val="0"/>
          <w:marTop w:val="0"/>
          <w:marBottom w:val="0"/>
          <w:divBdr>
            <w:top w:val="none" w:sz="0" w:space="0" w:color="auto"/>
            <w:left w:val="none" w:sz="0" w:space="0" w:color="auto"/>
            <w:bottom w:val="none" w:sz="0" w:space="0" w:color="auto"/>
            <w:right w:val="none" w:sz="0" w:space="0" w:color="auto"/>
          </w:divBdr>
        </w:div>
      </w:divsChild>
    </w:div>
    <w:div w:id="722291484">
      <w:bodyDiv w:val="1"/>
      <w:marLeft w:val="0"/>
      <w:marRight w:val="0"/>
      <w:marTop w:val="0"/>
      <w:marBottom w:val="0"/>
      <w:divBdr>
        <w:top w:val="none" w:sz="0" w:space="0" w:color="auto"/>
        <w:left w:val="none" w:sz="0" w:space="0" w:color="auto"/>
        <w:bottom w:val="none" w:sz="0" w:space="0" w:color="auto"/>
        <w:right w:val="none" w:sz="0" w:space="0" w:color="auto"/>
      </w:divBdr>
    </w:div>
    <w:div w:id="749810913">
      <w:bodyDiv w:val="1"/>
      <w:marLeft w:val="0"/>
      <w:marRight w:val="0"/>
      <w:marTop w:val="0"/>
      <w:marBottom w:val="0"/>
      <w:divBdr>
        <w:top w:val="none" w:sz="0" w:space="0" w:color="auto"/>
        <w:left w:val="none" w:sz="0" w:space="0" w:color="auto"/>
        <w:bottom w:val="none" w:sz="0" w:space="0" w:color="auto"/>
        <w:right w:val="none" w:sz="0" w:space="0" w:color="auto"/>
      </w:divBdr>
    </w:div>
    <w:div w:id="807816227">
      <w:bodyDiv w:val="1"/>
      <w:marLeft w:val="0"/>
      <w:marRight w:val="0"/>
      <w:marTop w:val="0"/>
      <w:marBottom w:val="0"/>
      <w:divBdr>
        <w:top w:val="none" w:sz="0" w:space="0" w:color="auto"/>
        <w:left w:val="none" w:sz="0" w:space="0" w:color="auto"/>
        <w:bottom w:val="none" w:sz="0" w:space="0" w:color="auto"/>
        <w:right w:val="none" w:sz="0" w:space="0" w:color="auto"/>
      </w:divBdr>
    </w:div>
    <w:div w:id="821043931">
      <w:bodyDiv w:val="1"/>
      <w:marLeft w:val="0"/>
      <w:marRight w:val="0"/>
      <w:marTop w:val="0"/>
      <w:marBottom w:val="0"/>
      <w:divBdr>
        <w:top w:val="none" w:sz="0" w:space="0" w:color="auto"/>
        <w:left w:val="none" w:sz="0" w:space="0" w:color="auto"/>
        <w:bottom w:val="none" w:sz="0" w:space="0" w:color="auto"/>
        <w:right w:val="none" w:sz="0" w:space="0" w:color="auto"/>
      </w:divBdr>
      <w:divsChild>
        <w:div w:id="1634290568">
          <w:marLeft w:val="0"/>
          <w:marRight w:val="0"/>
          <w:marTop w:val="0"/>
          <w:marBottom w:val="0"/>
          <w:divBdr>
            <w:top w:val="none" w:sz="0" w:space="0" w:color="auto"/>
            <w:left w:val="none" w:sz="0" w:space="0" w:color="auto"/>
            <w:bottom w:val="none" w:sz="0" w:space="0" w:color="auto"/>
            <w:right w:val="none" w:sz="0" w:space="0" w:color="auto"/>
          </w:divBdr>
        </w:div>
        <w:div w:id="1160972583">
          <w:marLeft w:val="0"/>
          <w:marRight w:val="0"/>
          <w:marTop w:val="0"/>
          <w:marBottom w:val="0"/>
          <w:divBdr>
            <w:top w:val="none" w:sz="0" w:space="0" w:color="auto"/>
            <w:left w:val="none" w:sz="0" w:space="0" w:color="auto"/>
            <w:bottom w:val="none" w:sz="0" w:space="0" w:color="auto"/>
            <w:right w:val="none" w:sz="0" w:space="0" w:color="auto"/>
          </w:divBdr>
        </w:div>
      </w:divsChild>
    </w:div>
    <w:div w:id="955595897">
      <w:bodyDiv w:val="1"/>
      <w:marLeft w:val="0"/>
      <w:marRight w:val="0"/>
      <w:marTop w:val="0"/>
      <w:marBottom w:val="0"/>
      <w:divBdr>
        <w:top w:val="none" w:sz="0" w:space="0" w:color="auto"/>
        <w:left w:val="none" w:sz="0" w:space="0" w:color="auto"/>
        <w:bottom w:val="none" w:sz="0" w:space="0" w:color="auto"/>
        <w:right w:val="none" w:sz="0" w:space="0" w:color="auto"/>
      </w:divBdr>
      <w:divsChild>
        <w:div w:id="1490832347">
          <w:marLeft w:val="0"/>
          <w:marRight w:val="0"/>
          <w:marTop w:val="0"/>
          <w:marBottom w:val="150"/>
          <w:divBdr>
            <w:top w:val="none" w:sz="0" w:space="0" w:color="auto"/>
            <w:left w:val="none" w:sz="0" w:space="0" w:color="auto"/>
            <w:bottom w:val="none" w:sz="0" w:space="0" w:color="auto"/>
            <w:right w:val="none" w:sz="0" w:space="0" w:color="auto"/>
          </w:divBdr>
        </w:div>
      </w:divsChild>
    </w:div>
    <w:div w:id="956066953">
      <w:bodyDiv w:val="1"/>
      <w:marLeft w:val="0"/>
      <w:marRight w:val="0"/>
      <w:marTop w:val="0"/>
      <w:marBottom w:val="0"/>
      <w:divBdr>
        <w:top w:val="none" w:sz="0" w:space="0" w:color="auto"/>
        <w:left w:val="none" w:sz="0" w:space="0" w:color="auto"/>
        <w:bottom w:val="none" w:sz="0" w:space="0" w:color="auto"/>
        <w:right w:val="none" w:sz="0" w:space="0" w:color="auto"/>
      </w:divBdr>
    </w:div>
    <w:div w:id="1193807293">
      <w:bodyDiv w:val="1"/>
      <w:marLeft w:val="0"/>
      <w:marRight w:val="0"/>
      <w:marTop w:val="0"/>
      <w:marBottom w:val="0"/>
      <w:divBdr>
        <w:top w:val="none" w:sz="0" w:space="0" w:color="auto"/>
        <w:left w:val="none" w:sz="0" w:space="0" w:color="auto"/>
        <w:bottom w:val="none" w:sz="0" w:space="0" w:color="auto"/>
        <w:right w:val="none" w:sz="0" w:space="0" w:color="auto"/>
      </w:divBdr>
      <w:divsChild>
        <w:div w:id="1806504212">
          <w:marLeft w:val="0"/>
          <w:marRight w:val="0"/>
          <w:marTop w:val="0"/>
          <w:marBottom w:val="150"/>
          <w:divBdr>
            <w:top w:val="none" w:sz="0" w:space="0" w:color="auto"/>
            <w:left w:val="none" w:sz="0" w:space="0" w:color="auto"/>
            <w:bottom w:val="none" w:sz="0" w:space="0" w:color="auto"/>
            <w:right w:val="none" w:sz="0" w:space="0" w:color="auto"/>
          </w:divBdr>
        </w:div>
      </w:divsChild>
    </w:div>
    <w:div w:id="1398625067">
      <w:bodyDiv w:val="1"/>
      <w:marLeft w:val="0"/>
      <w:marRight w:val="0"/>
      <w:marTop w:val="0"/>
      <w:marBottom w:val="0"/>
      <w:divBdr>
        <w:top w:val="none" w:sz="0" w:space="0" w:color="auto"/>
        <w:left w:val="none" w:sz="0" w:space="0" w:color="auto"/>
        <w:bottom w:val="none" w:sz="0" w:space="0" w:color="auto"/>
        <w:right w:val="none" w:sz="0" w:space="0" w:color="auto"/>
      </w:divBdr>
      <w:divsChild>
        <w:div w:id="1752696669">
          <w:marLeft w:val="0"/>
          <w:marRight w:val="0"/>
          <w:marTop w:val="0"/>
          <w:marBottom w:val="0"/>
          <w:divBdr>
            <w:top w:val="none" w:sz="0" w:space="0" w:color="auto"/>
            <w:left w:val="none" w:sz="0" w:space="0" w:color="auto"/>
            <w:bottom w:val="none" w:sz="0" w:space="0" w:color="auto"/>
            <w:right w:val="none" w:sz="0" w:space="0" w:color="auto"/>
          </w:divBdr>
        </w:div>
        <w:div w:id="1938556997">
          <w:marLeft w:val="0"/>
          <w:marRight w:val="0"/>
          <w:marTop w:val="0"/>
          <w:marBottom w:val="0"/>
          <w:divBdr>
            <w:top w:val="none" w:sz="0" w:space="0" w:color="auto"/>
            <w:left w:val="none" w:sz="0" w:space="0" w:color="auto"/>
            <w:bottom w:val="none" w:sz="0" w:space="0" w:color="auto"/>
            <w:right w:val="none" w:sz="0" w:space="0" w:color="auto"/>
          </w:divBdr>
        </w:div>
      </w:divsChild>
    </w:div>
    <w:div w:id="1414662792">
      <w:bodyDiv w:val="1"/>
      <w:marLeft w:val="0"/>
      <w:marRight w:val="0"/>
      <w:marTop w:val="0"/>
      <w:marBottom w:val="0"/>
      <w:divBdr>
        <w:top w:val="none" w:sz="0" w:space="0" w:color="auto"/>
        <w:left w:val="none" w:sz="0" w:space="0" w:color="auto"/>
        <w:bottom w:val="none" w:sz="0" w:space="0" w:color="auto"/>
        <w:right w:val="none" w:sz="0" w:space="0" w:color="auto"/>
      </w:divBdr>
      <w:divsChild>
        <w:div w:id="1174764845">
          <w:marLeft w:val="0"/>
          <w:marRight w:val="0"/>
          <w:marTop w:val="0"/>
          <w:marBottom w:val="150"/>
          <w:divBdr>
            <w:top w:val="none" w:sz="0" w:space="0" w:color="auto"/>
            <w:left w:val="none" w:sz="0" w:space="0" w:color="auto"/>
            <w:bottom w:val="none" w:sz="0" w:space="0" w:color="auto"/>
            <w:right w:val="none" w:sz="0" w:space="0" w:color="auto"/>
          </w:divBdr>
        </w:div>
      </w:divsChild>
    </w:div>
    <w:div w:id="1452554464">
      <w:bodyDiv w:val="1"/>
      <w:marLeft w:val="0"/>
      <w:marRight w:val="0"/>
      <w:marTop w:val="0"/>
      <w:marBottom w:val="0"/>
      <w:divBdr>
        <w:top w:val="none" w:sz="0" w:space="0" w:color="auto"/>
        <w:left w:val="none" w:sz="0" w:space="0" w:color="auto"/>
        <w:bottom w:val="none" w:sz="0" w:space="0" w:color="auto"/>
        <w:right w:val="none" w:sz="0" w:space="0" w:color="auto"/>
      </w:divBdr>
    </w:div>
    <w:div w:id="1515072509">
      <w:bodyDiv w:val="1"/>
      <w:marLeft w:val="0"/>
      <w:marRight w:val="0"/>
      <w:marTop w:val="0"/>
      <w:marBottom w:val="0"/>
      <w:divBdr>
        <w:top w:val="none" w:sz="0" w:space="0" w:color="auto"/>
        <w:left w:val="none" w:sz="0" w:space="0" w:color="auto"/>
        <w:bottom w:val="none" w:sz="0" w:space="0" w:color="auto"/>
        <w:right w:val="none" w:sz="0" w:space="0" w:color="auto"/>
      </w:divBdr>
      <w:divsChild>
        <w:div w:id="1781995374">
          <w:marLeft w:val="0"/>
          <w:marRight w:val="0"/>
          <w:marTop w:val="0"/>
          <w:marBottom w:val="150"/>
          <w:divBdr>
            <w:top w:val="none" w:sz="0" w:space="0" w:color="auto"/>
            <w:left w:val="none" w:sz="0" w:space="0" w:color="auto"/>
            <w:bottom w:val="none" w:sz="0" w:space="0" w:color="auto"/>
            <w:right w:val="none" w:sz="0" w:space="0" w:color="auto"/>
          </w:divBdr>
        </w:div>
      </w:divsChild>
    </w:div>
    <w:div w:id="1575773057">
      <w:bodyDiv w:val="1"/>
      <w:marLeft w:val="0"/>
      <w:marRight w:val="0"/>
      <w:marTop w:val="0"/>
      <w:marBottom w:val="0"/>
      <w:divBdr>
        <w:top w:val="none" w:sz="0" w:space="0" w:color="auto"/>
        <w:left w:val="none" w:sz="0" w:space="0" w:color="auto"/>
        <w:bottom w:val="none" w:sz="0" w:space="0" w:color="auto"/>
        <w:right w:val="none" w:sz="0" w:space="0" w:color="auto"/>
      </w:divBdr>
    </w:div>
    <w:div w:id="1596135147">
      <w:bodyDiv w:val="1"/>
      <w:marLeft w:val="0"/>
      <w:marRight w:val="0"/>
      <w:marTop w:val="0"/>
      <w:marBottom w:val="0"/>
      <w:divBdr>
        <w:top w:val="none" w:sz="0" w:space="0" w:color="auto"/>
        <w:left w:val="none" w:sz="0" w:space="0" w:color="auto"/>
        <w:bottom w:val="none" w:sz="0" w:space="0" w:color="auto"/>
        <w:right w:val="none" w:sz="0" w:space="0" w:color="auto"/>
      </w:divBdr>
    </w:div>
    <w:div w:id="1608346014">
      <w:bodyDiv w:val="1"/>
      <w:marLeft w:val="0"/>
      <w:marRight w:val="0"/>
      <w:marTop w:val="0"/>
      <w:marBottom w:val="0"/>
      <w:divBdr>
        <w:top w:val="none" w:sz="0" w:space="0" w:color="auto"/>
        <w:left w:val="none" w:sz="0" w:space="0" w:color="auto"/>
        <w:bottom w:val="none" w:sz="0" w:space="0" w:color="auto"/>
        <w:right w:val="none" w:sz="0" w:space="0" w:color="auto"/>
      </w:divBdr>
    </w:div>
    <w:div w:id="1678582010">
      <w:bodyDiv w:val="1"/>
      <w:marLeft w:val="0"/>
      <w:marRight w:val="0"/>
      <w:marTop w:val="0"/>
      <w:marBottom w:val="0"/>
      <w:divBdr>
        <w:top w:val="none" w:sz="0" w:space="0" w:color="auto"/>
        <w:left w:val="none" w:sz="0" w:space="0" w:color="auto"/>
        <w:bottom w:val="none" w:sz="0" w:space="0" w:color="auto"/>
        <w:right w:val="none" w:sz="0" w:space="0" w:color="auto"/>
      </w:divBdr>
      <w:divsChild>
        <w:div w:id="1334261906">
          <w:marLeft w:val="0"/>
          <w:marRight w:val="0"/>
          <w:marTop w:val="0"/>
          <w:marBottom w:val="150"/>
          <w:divBdr>
            <w:top w:val="none" w:sz="0" w:space="0" w:color="auto"/>
            <w:left w:val="none" w:sz="0" w:space="0" w:color="auto"/>
            <w:bottom w:val="none" w:sz="0" w:space="0" w:color="auto"/>
            <w:right w:val="none" w:sz="0" w:space="0" w:color="auto"/>
          </w:divBdr>
        </w:div>
      </w:divsChild>
    </w:div>
    <w:div w:id="1786534307">
      <w:bodyDiv w:val="1"/>
      <w:marLeft w:val="0"/>
      <w:marRight w:val="0"/>
      <w:marTop w:val="0"/>
      <w:marBottom w:val="0"/>
      <w:divBdr>
        <w:top w:val="none" w:sz="0" w:space="0" w:color="auto"/>
        <w:left w:val="none" w:sz="0" w:space="0" w:color="auto"/>
        <w:bottom w:val="none" w:sz="0" w:space="0" w:color="auto"/>
        <w:right w:val="none" w:sz="0" w:space="0" w:color="auto"/>
      </w:divBdr>
    </w:div>
    <w:div w:id="1993677884">
      <w:bodyDiv w:val="1"/>
      <w:marLeft w:val="0"/>
      <w:marRight w:val="0"/>
      <w:marTop w:val="0"/>
      <w:marBottom w:val="0"/>
      <w:divBdr>
        <w:top w:val="none" w:sz="0" w:space="0" w:color="auto"/>
        <w:left w:val="none" w:sz="0" w:space="0" w:color="auto"/>
        <w:bottom w:val="none" w:sz="0" w:space="0" w:color="auto"/>
        <w:right w:val="none" w:sz="0" w:space="0" w:color="auto"/>
      </w:divBdr>
      <w:divsChild>
        <w:div w:id="1705716582">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16</Pages>
  <Words>3855</Words>
  <Characters>21203</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Saldivar</dc:creator>
  <cp:keywords/>
  <dc:description/>
  <cp:lastModifiedBy>Leandro Saldivar</cp:lastModifiedBy>
  <cp:revision>40</cp:revision>
  <dcterms:created xsi:type="dcterms:W3CDTF">2022-06-14T14:33:00Z</dcterms:created>
  <dcterms:modified xsi:type="dcterms:W3CDTF">2022-07-01T14:12:00Z</dcterms:modified>
</cp:coreProperties>
</file>