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2CC5" w:rsidRDefault="00C92CC5" w:rsidP="00C92CC5">
      <w:pPr>
        <w:pStyle w:val="a3"/>
      </w:pPr>
      <w:r>
        <w:rPr>
          <w:rFonts w:hint="eastAsia"/>
        </w:rPr>
        <w:t>計量報告文獻整理</w:t>
      </w:r>
    </w:p>
    <w:p w:rsidR="00F873CB" w:rsidRDefault="00F873CB" w:rsidP="00F873CB">
      <w:pPr>
        <w:pStyle w:val="a5"/>
      </w:pPr>
      <w:r w:rsidRPr="00F873CB">
        <w:t>Empirical results</w:t>
      </w:r>
    </w:p>
    <w:p w:rsidR="001603ED" w:rsidRPr="001603ED" w:rsidRDefault="001603ED" w:rsidP="001603ED">
      <w:pPr>
        <w:widowControl/>
        <w:spacing w:before="100" w:beforeAutospacing="1" w:after="100" w:afterAutospacing="1" w:line="240" w:lineRule="auto"/>
        <w:outlineLvl w:val="2"/>
        <w:rPr>
          <w:rFonts w:ascii="新細明體" w:eastAsia="新細明體" w:hAnsi="新細明體" w:cs="新細明體"/>
          <w:b/>
          <w:bCs/>
          <w:color w:val="000000"/>
          <w:kern w:val="0"/>
          <w:sz w:val="27"/>
          <w:szCs w:val="27"/>
          <w14:ligatures w14:val="none"/>
        </w:rPr>
      </w:pPr>
      <w:r w:rsidRPr="001603ED">
        <w:rPr>
          <w:rFonts w:ascii="新細明體" w:eastAsia="新細明體" w:hAnsi="新細明體" w:cs="新細明體"/>
          <w:b/>
          <w:bCs/>
          <w:color w:val="000000"/>
          <w:kern w:val="0"/>
          <w:sz w:val="27"/>
          <w:szCs w:val="27"/>
          <w14:ligatures w14:val="none"/>
        </w:rPr>
        <w:t>4.1 地鐵網絡密度對污染影響的估計</w:t>
      </w:r>
    </w:p>
    <w:p w:rsidR="003F6812" w:rsidRDefault="001603ED" w:rsidP="003F6812">
      <w:pPr>
        <w:widowControl/>
        <w:spacing w:before="100" w:beforeAutospacing="1" w:after="100" w:afterAutospacing="1" w:line="240" w:lineRule="auto"/>
        <w:rPr>
          <w:rFonts w:ascii="新細明體" w:eastAsia="新細明體" w:hAnsi="新細明體" w:cs="新細明體"/>
          <w:b/>
          <w:bCs/>
          <w:color w:val="000000"/>
          <w:kern w:val="0"/>
          <w14:ligatures w14:val="none"/>
        </w:rPr>
      </w:pPr>
      <w:r w:rsidRPr="001603ED">
        <w:rPr>
          <w:rFonts w:ascii="新細明體" w:eastAsia="新細明體" w:hAnsi="新細明體" w:cs="新細明體"/>
          <w:b/>
          <w:bCs/>
          <w:color w:val="000000"/>
          <w:kern w:val="0"/>
          <w14:ligatures w14:val="none"/>
        </w:rPr>
        <w:t>OLS 回歸分析結果</w:t>
      </w:r>
      <w:r w:rsidR="003F6812">
        <w:rPr>
          <w:rFonts w:ascii="新細明體" w:eastAsia="新細明體" w:hAnsi="新細明體" w:cs="新細明體" w:hint="eastAsia"/>
          <w:b/>
          <w:bCs/>
          <w:color w:val="000000"/>
          <w:kern w:val="0"/>
          <w14:ligatures w14:val="none"/>
        </w:rPr>
        <w:t>：</w:t>
      </w:r>
    </w:p>
    <w:p w:rsidR="003F6812" w:rsidRDefault="003F6812" w:rsidP="003F6812">
      <w:pPr>
        <w:widowControl/>
        <w:spacing w:before="100" w:beforeAutospacing="1" w:after="100" w:afterAutospacing="1" w:line="240" w:lineRule="auto"/>
        <w:rPr>
          <w:rFonts w:ascii="新細明體" w:eastAsia="新細明體" w:hAnsi="新細明體" w:cs="新細明體"/>
          <w:b/>
          <w:bCs/>
          <w:color w:val="000000"/>
          <w:kern w:val="0"/>
          <w14:ligatures w14:val="none"/>
        </w:rPr>
      </w:pPr>
      <w:r w:rsidRPr="003F6812">
        <w:rPr>
          <w:rFonts w:ascii="新細明體" w:eastAsia="新細明體" w:hAnsi="新細明體" w:cs="新細明體"/>
          <w:b/>
          <w:bCs/>
          <w:color w:val="000000"/>
          <w:kern w:val="0"/>
          <w14:ligatures w14:val="none"/>
        </w:rPr>
        <w:t>ln(Air Pollution</w:t>
      </w:r>
      <w:r>
        <w:rPr>
          <w:rFonts w:ascii="新細明體" w:eastAsia="新細明體" w:hAnsi="新細明體" w:cs="新細明體"/>
          <w:b/>
          <w:bCs/>
          <w:color w:val="000000"/>
          <w:kern w:val="0"/>
          <w14:ligatures w14:val="none"/>
        </w:rPr>
        <w:t>_</w:t>
      </w:r>
      <w:r w:rsidRPr="003F6812">
        <w:rPr>
          <w:rFonts w:ascii="新細明體" w:eastAsia="新細明體" w:hAnsi="新細明體" w:cs="新細明體"/>
          <w:b/>
          <w:bCs/>
          <w:color w:val="000000"/>
          <w:kern w:val="0"/>
          <w14:ligatures w14:val="none"/>
        </w:rPr>
        <w:t>it) =</w:t>
      </w:r>
      <w:r>
        <w:rPr>
          <w:rFonts w:ascii="新細明體" w:eastAsia="新細明體" w:hAnsi="新細明體" w:cs="新細明體"/>
          <w:b/>
          <w:bCs/>
          <w:color w:val="000000"/>
          <w:kern w:val="0"/>
          <w14:ligatures w14:val="none"/>
        </w:rPr>
        <w:t xml:space="preserve"> </w:t>
      </w:r>
      <w:r w:rsidRPr="003F6812">
        <w:rPr>
          <w:rFonts w:ascii="Cambria Math" w:eastAsia="新細明體" w:hAnsi="Cambria Math" w:cs="Cambria Math"/>
          <w:b/>
          <w:bCs/>
          <w:color w:val="000000"/>
          <w:kern w:val="0"/>
          <w14:ligatures w14:val="none"/>
        </w:rPr>
        <w:t>𝛽</w:t>
      </w:r>
      <w:r w:rsidRPr="003F6812">
        <w:rPr>
          <w:rFonts w:ascii="新細明體" w:eastAsia="新細明體" w:hAnsi="新細明體" w:cs="新細明體"/>
          <w:b/>
          <w:bCs/>
          <w:color w:val="000000"/>
          <w:kern w:val="0"/>
          <w14:ligatures w14:val="none"/>
        </w:rPr>
        <w:t>1(Density</w:t>
      </w:r>
      <w:r>
        <w:rPr>
          <w:rFonts w:ascii="新細明體" w:eastAsia="新細明體" w:hAnsi="新細明體" w:cs="新細明體"/>
          <w:b/>
          <w:bCs/>
          <w:color w:val="000000"/>
          <w:kern w:val="0"/>
          <w14:ligatures w14:val="none"/>
        </w:rPr>
        <w:t>_</w:t>
      </w:r>
      <w:r w:rsidRPr="003F6812">
        <w:rPr>
          <w:rFonts w:ascii="新細明體" w:eastAsia="新細明體" w:hAnsi="新細明體" w:cs="新細明體"/>
          <w:b/>
          <w:bCs/>
          <w:color w:val="000000"/>
          <w:kern w:val="0"/>
          <w14:ligatures w14:val="none"/>
        </w:rPr>
        <w:t>it∕</w:t>
      </w:r>
      <w:r w:rsidRPr="003F6812">
        <w:rPr>
          <w:rFonts w:ascii="Cambria Math" w:eastAsia="新細明體" w:hAnsi="Cambria Math" w:cs="Cambria Math"/>
          <w:b/>
          <w:bCs/>
          <w:color w:val="000000"/>
          <w:kern w:val="0"/>
          <w14:ligatures w14:val="none"/>
        </w:rPr>
        <w:t>𝜎</w:t>
      </w:r>
      <w:r w:rsidRPr="003F6812">
        <w:rPr>
          <w:rFonts w:ascii="新細明體" w:eastAsia="新細明體" w:hAnsi="新細明體" w:cs="新細明體"/>
          <w:b/>
          <w:bCs/>
          <w:color w:val="000000"/>
          <w:kern w:val="0"/>
          <w14:ligatures w14:val="none"/>
        </w:rPr>
        <w:t>)+</w:t>
      </w:r>
      <w:r>
        <w:rPr>
          <w:rFonts w:ascii="新細明體" w:eastAsia="新細明體" w:hAnsi="新細明體" w:cs="新細明體"/>
          <w:b/>
          <w:bCs/>
          <w:color w:val="000000"/>
          <w:kern w:val="0"/>
          <w14:ligatures w14:val="none"/>
        </w:rPr>
        <w:t xml:space="preserve"> </w:t>
      </w:r>
      <w:r w:rsidRPr="003F6812">
        <w:rPr>
          <w:rFonts w:ascii="新細明體" w:eastAsia="新細明體" w:hAnsi="新細明體" w:cs="新細明體"/>
          <w:b/>
          <w:bCs/>
          <w:color w:val="000000"/>
          <w:kern w:val="0"/>
          <w14:ligatures w14:val="none"/>
        </w:rPr>
        <w:t>Monitor</w:t>
      </w:r>
      <w:r>
        <w:rPr>
          <w:rFonts w:ascii="新細明體" w:eastAsia="新細明體" w:hAnsi="新細明體" w:cs="新細明體"/>
          <w:b/>
          <w:bCs/>
          <w:color w:val="000000"/>
          <w:kern w:val="0"/>
          <w14:ligatures w14:val="none"/>
        </w:rPr>
        <w:t>_</w:t>
      </w:r>
      <w:r w:rsidRPr="003F6812">
        <w:rPr>
          <w:rFonts w:ascii="新細明體" w:eastAsia="新細明體" w:hAnsi="新細明體" w:cs="新細明體"/>
          <w:b/>
          <w:bCs/>
          <w:color w:val="000000"/>
          <w:kern w:val="0"/>
          <w14:ligatures w14:val="none"/>
        </w:rPr>
        <w:t>i +</w:t>
      </w:r>
      <w:r>
        <w:rPr>
          <w:rFonts w:ascii="新細明體" w:eastAsia="新細明體" w:hAnsi="新細明體" w:cs="新細明體"/>
          <w:b/>
          <w:bCs/>
          <w:color w:val="000000"/>
          <w:kern w:val="0"/>
          <w14:ligatures w14:val="none"/>
        </w:rPr>
        <w:t xml:space="preserve"> </w:t>
      </w:r>
      <w:r w:rsidRPr="003F6812">
        <w:rPr>
          <w:rFonts w:ascii="新細明體" w:eastAsia="新細明體" w:hAnsi="新細明體" w:cs="新細明體"/>
          <w:b/>
          <w:bCs/>
          <w:color w:val="000000"/>
          <w:kern w:val="0"/>
          <w14:ligatures w14:val="none"/>
        </w:rPr>
        <w:t>Trend</w:t>
      </w:r>
      <w:r>
        <w:rPr>
          <w:rFonts w:ascii="新細明體" w:eastAsia="新細明體" w:hAnsi="新細明體" w:cs="新細明體"/>
          <w:b/>
          <w:bCs/>
          <w:color w:val="000000"/>
          <w:kern w:val="0"/>
          <w14:ligatures w14:val="none"/>
        </w:rPr>
        <w:t>_</w:t>
      </w:r>
      <w:r w:rsidRPr="003F6812">
        <w:rPr>
          <w:rFonts w:ascii="新細明體" w:eastAsia="新細明體" w:hAnsi="新細明體" w:cs="新細明體"/>
          <w:b/>
          <w:bCs/>
          <w:color w:val="000000"/>
          <w:kern w:val="0"/>
          <w14:ligatures w14:val="none"/>
        </w:rPr>
        <w:t>it +</w:t>
      </w:r>
      <w:r w:rsidRPr="003F6812">
        <w:rPr>
          <w:rFonts w:ascii="Cambria Math" w:eastAsia="新細明體" w:hAnsi="Cambria Math" w:cs="Cambria Math"/>
          <w:b/>
          <w:bCs/>
          <w:color w:val="000000"/>
          <w:kern w:val="0"/>
          <w14:ligatures w14:val="none"/>
        </w:rPr>
        <w:t xml:space="preserve"> 𝜷</w:t>
      </w:r>
      <w:r w:rsidRPr="003F6812">
        <w:rPr>
          <w:rFonts w:ascii="新細明體" w:eastAsia="新細明體" w:hAnsi="新細明體" w:cs="新細明體"/>
          <w:b/>
          <w:bCs/>
          <w:color w:val="000000"/>
          <w:kern w:val="0"/>
          <w14:ligatures w14:val="none"/>
        </w:rPr>
        <w:t>2</w:t>
      </w:r>
      <w:r>
        <w:rPr>
          <w:rFonts w:ascii="新細明體" w:eastAsia="新細明體" w:hAnsi="新細明體" w:cs="新細明體"/>
          <w:b/>
          <w:bCs/>
          <w:color w:val="000000"/>
          <w:kern w:val="0"/>
          <w14:ligatures w14:val="none"/>
        </w:rPr>
        <w:t xml:space="preserve"> * </w:t>
      </w:r>
      <w:r w:rsidRPr="003F6812">
        <w:rPr>
          <w:rFonts w:ascii="新細明體" w:eastAsia="新細明體" w:hAnsi="新細明體" w:cs="新細明體"/>
          <w:b/>
          <w:bCs/>
          <w:color w:val="000000"/>
          <w:kern w:val="0"/>
          <w14:ligatures w14:val="none"/>
        </w:rPr>
        <w:t>Weather</w:t>
      </w:r>
      <w:r>
        <w:rPr>
          <w:rFonts w:ascii="新細明體" w:eastAsia="新細明體" w:hAnsi="新細明體" w:cs="新細明體"/>
          <w:b/>
          <w:bCs/>
          <w:color w:val="000000"/>
          <w:kern w:val="0"/>
          <w14:ligatures w14:val="none"/>
        </w:rPr>
        <w:t>_</w:t>
      </w:r>
      <w:r w:rsidRPr="003F6812">
        <w:rPr>
          <w:rFonts w:ascii="新細明體" w:eastAsia="新細明體" w:hAnsi="新細明體" w:cs="新細明體"/>
          <w:b/>
          <w:bCs/>
          <w:color w:val="000000"/>
          <w:kern w:val="0"/>
          <w14:ligatures w14:val="none"/>
        </w:rPr>
        <w:t>t</w:t>
      </w:r>
      <w:r>
        <w:rPr>
          <w:rFonts w:ascii="新細明體" w:eastAsia="新細明體" w:hAnsi="新細明體" w:cs="新細明體"/>
          <w:b/>
          <w:bCs/>
          <w:color w:val="000000"/>
          <w:kern w:val="0"/>
          <w14:ligatures w14:val="none"/>
        </w:rPr>
        <w:t xml:space="preserve"> </w:t>
      </w:r>
      <w:r w:rsidRPr="003F6812">
        <w:rPr>
          <w:rFonts w:ascii="新細明體" w:eastAsia="新細明體" w:hAnsi="新細明體" w:cs="新細明體"/>
          <w:b/>
          <w:bCs/>
          <w:color w:val="000000"/>
          <w:kern w:val="0"/>
          <w14:ligatures w14:val="none"/>
        </w:rPr>
        <w:t>+</w:t>
      </w:r>
      <w:r>
        <w:rPr>
          <w:rFonts w:ascii="新細明體" w:eastAsia="新細明體" w:hAnsi="新細明體" w:cs="新細明體"/>
          <w:b/>
          <w:bCs/>
          <w:color w:val="000000"/>
          <w:kern w:val="0"/>
          <w14:ligatures w14:val="none"/>
        </w:rPr>
        <w:t xml:space="preserve"> </w:t>
      </w:r>
      <w:r w:rsidRPr="003F6812">
        <w:rPr>
          <w:rFonts w:ascii="新細明體" w:eastAsia="新細明體" w:hAnsi="新細明體" w:cs="新細明體"/>
          <w:b/>
          <w:bCs/>
          <w:color w:val="000000"/>
          <w:kern w:val="0"/>
          <w14:ligatures w14:val="none"/>
        </w:rPr>
        <w:t>Monitor</w:t>
      </w:r>
      <w:r>
        <w:rPr>
          <w:rFonts w:ascii="新細明體" w:eastAsia="新細明體" w:hAnsi="新細明體" w:cs="新細明體"/>
          <w:b/>
          <w:bCs/>
          <w:color w:val="000000"/>
          <w:kern w:val="0"/>
          <w14:ligatures w14:val="none"/>
        </w:rPr>
        <w:t>_</w:t>
      </w:r>
      <w:r w:rsidRPr="003F6812">
        <w:rPr>
          <w:rFonts w:ascii="新細明體" w:eastAsia="新細明體" w:hAnsi="新細明體" w:cs="新細明體"/>
          <w:b/>
          <w:bCs/>
          <w:color w:val="000000"/>
          <w:kern w:val="0"/>
          <w14:ligatures w14:val="none"/>
        </w:rPr>
        <w:t>i ×</w:t>
      </w:r>
      <w:r>
        <w:rPr>
          <w:rFonts w:ascii="新細明體" w:eastAsia="新細明體" w:hAnsi="新細明體" w:cs="新細明體"/>
          <w:b/>
          <w:bCs/>
          <w:color w:val="000000"/>
          <w:kern w:val="0"/>
          <w14:ligatures w14:val="none"/>
        </w:rPr>
        <w:t xml:space="preserve"> </w:t>
      </w:r>
      <w:r w:rsidRPr="003F6812">
        <w:rPr>
          <w:rFonts w:ascii="新細明體" w:eastAsia="新細明體" w:hAnsi="新細明體" w:cs="新細明體"/>
          <w:b/>
          <w:bCs/>
          <w:color w:val="000000"/>
          <w:kern w:val="0"/>
          <w14:ligatures w14:val="none"/>
        </w:rPr>
        <w:t>Driving</w:t>
      </w:r>
      <w:r>
        <w:rPr>
          <w:rFonts w:ascii="新細明體" w:eastAsia="新細明體" w:hAnsi="新細明體" w:cs="新細明體"/>
          <w:b/>
          <w:bCs/>
          <w:color w:val="000000"/>
          <w:kern w:val="0"/>
          <w14:ligatures w14:val="none"/>
        </w:rPr>
        <w:t>_</w:t>
      </w:r>
      <w:r w:rsidRPr="003F6812">
        <w:rPr>
          <w:rFonts w:ascii="新細明體" w:eastAsia="新細明體" w:hAnsi="新細明體" w:cs="新細明體"/>
          <w:b/>
          <w:bCs/>
          <w:color w:val="000000"/>
          <w:kern w:val="0"/>
          <w14:ligatures w14:val="none"/>
        </w:rPr>
        <w:t>t +</w:t>
      </w:r>
      <w:r>
        <w:rPr>
          <w:rFonts w:ascii="新細明體" w:eastAsia="新細明體" w:hAnsi="新細明體" w:cs="新細明體"/>
          <w:b/>
          <w:bCs/>
          <w:color w:val="000000"/>
          <w:kern w:val="0"/>
          <w14:ligatures w14:val="none"/>
        </w:rPr>
        <w:t xml:space="preserve"> </w:t>
      </w:r>
      <w:r w:rsidRPr="003F6812">
        <w:rPr>
          <w:rFonts w:ascii="新細明體" w:eastAsia="新細明體" w:hAnsi="新細明體" w:cs="新細明體"/>
          <w:b/>
          <w:bCs/>
          <w:color w:val="000000"/>
          <w:kern w:val="0"/>
          <w14:ligatures w14:val="none"/>
        </w:rPr>
        <w:t>Year</w:t>
      </w:r>
      <w:r>
        <w:rPr>
          <w:rFonts w:ascii="新細明體" w:eastAsia="新細明體" w:hAnsi="新細明體" w:cs="新細明體"/>
          <w:b/>
          <w:bCs/>
          <w:color w:val="000000"/>
          <w:kern w:val="0"/>
          <w14:ligatures w14:val="none"/>
        </w:rPr>
        <w:t>_</w:t>
      </w:r>
      <w:r w:rsidRPr="003F6812">
        <w:rPr>
          <w:rFonts w:ascii="新細明體" w:eastAsia="新細明體" w:hAnsi="新細明體" w:cs="新細明體"/>
          <w:b/>
          <w:bCs/>
          <w:color w:val="000000"/>
          <w:kern w:val="0"/>
          <w14:ligatures w14:val="none"/>
        </w:rPr>
        <w:t>t +</w:t>
      </w:r>
      <w:r>
        <w:rPr>
          <w:rFonts w:ascii="新細明體" w:eastAsia="新細明體" w:hAnsi="新細明體" w:cs="新細明體"/>
          <w:b/>
          <w:bCs/>
          <w:color w:val="000000"/>
          <w:kern w:val="0"/>
          <w14:ligatures w14:val="none"/>
        </w:rPr>
        <w:t xml:space="preserve"> </w:t>
      </w:r>
      <w:r w:rsidRPr="003F6812">
        <w:rPr>
          <w:rFonts w:ascii="新細明體" w:eastAsia="新細明體" w:hAnsi="新細明體" w:cs="新細明體"/>
          <w:b/>
          <w:bCs/>
          <w:color w:val="000000"/>
          <w:kern w:val="0"/>
          <w14:ligatures w14:val="none"/>
        </w:rPr>
        <w:t>Season</w:t>
      </w:r>
      <w:r>
        <w:rPr>
          <w:rFonts w:ascii="新細明體" w:eastAsia="新細明體" w:hAnsi="新細明體" w:cs="新細明體"/>
          <w:b/>
          <w:bCs/>
          <w:color w:val="000000"/>
          <w:kern w:val="0"/>
          <w14:ligatures w14:val="none"/>
        </w:rPr>
        <w:t>_</w:t>
      </w:r>
      <w:r w:rsidRPr="003F6812">
        <w:rPr>
          <w:rFonts w:ascii="新細明體" w:eastAsia="新細明體" w:hAnsi="新細明體" w:cs="新細明體"/>
          <w:b/>
          <w:bCs/>
          <w:color w:val="000000"/>
          <w:kern w:val="0"/>
          <w14:ligatures w14:val="none"/>
        </w:rPr>
        <w:t>t +</w:t>
      </w:r>
      <w:r>
        <w:rPr>
          <w:rFonts w:ascii="新細明體" w:eastAsia="新細明體" w:hAnsi="新細明體" w:cs="新細明體"/>
          <w:b/>
          <w:bCs/>
          <w:color w:val="000000"/>
          <w:kern w:val="0"/>
          <w14:ligatures w14:val="none"/>
        </w:rPr>
        <w:t xml:space="preserve"> </w:t>
      </w:r>
      <w:r w:rsidRPr="003F6812">
        <w:rPr>
          <w:rFonts w:ascii="新細明體" w:eastAsia="新細明體" w:hAnsi="新細明體" w:cs="新細明體"/>
          <w:b/>
          <w:bCs/>
          <w:color w:val="000000"/>
          <w:kern w:val="0"/>
          <w14:ligatures w14:val="none"/>
        </w:rPr>
        <w:t>DoW</w:t>
      </w:r>
      <w:r>
        <w:rPr>
          <w:rFonts w:ascii="新細明體" w:eastAsia="新細明體" w:hAnsi="新細明體" w:cs="新細明體"/>
          <w:b/>
          <w:bCs/>
          <w:color w:val="000000"/>
          <w:kern w:val="0"/>
          <w14:ligatures w14:val="none"/>
        </w:rPr>
        <w:t>_</w:t>
      </w:r>
      <w:r w:rsidRPr="003F6812">
        <w:rPr>
          <w:rFonts w:ascii="新細明體" w:eastAsia="新細明體" w:hAnsi="新細明體" w:cs="新細明體"/>
          <w:b/>
          <w:bCs/>
          <w:color w:val="000000"/>
          <w:kern w:val="0"/>
          <w14:ligatures w14:val="none"/>
        </w:rPr>
        <w:t>t +</w:t>
      </w:r>
      <w:r>
        <w:rPr>
          <w:rFonts w:ascii="新細明體" w:eastAsia="新細明體" w:hAnsi="新細明體" w:cs="新細明體"/>
          <w:b/>
          <w:bCs/>
          <w:color w:val="000000"/>
          <w:kern w:val="0"/>
          <w14:ligatures w14:val="none"/>
        </w:rPr>
        <w:t xml:space="preserve"> </w:t>
      </w:r>
      <w:r w:rsidRPr="003F6812">
        <w:rPr>
          <w:rFonts w:ascii="新細明體" w:eastAsia="新細明體" w:hAnsi="新細明體" w:cs="新細明體"/>
          <w:b/>
          <w:bCs/>
          <w:color w:val="000000"/>
          <w:kern w:val="0"/>
          <w14:ligatures w14:val="none"/>
        </w:rPr>
        <w:t>Holiday</w:t>
      </w:r>
      <w:r>
        <w:rPr>
          <w:rFonts w:ascii="新細明體" w:eastAsia="新細明體" w:hAnsi="新細明體" w:cs="新細明體"/>
          <w:b/>
          <w:bCs/>
          <w:color w:val="000000"/>
          <w:kern w:val="0"/>
          <w14:ligatures w14:val="none"/>
        </w:rPr>
        <w:t>_</w:t>
      </w:r>
      <w:r w:rsidRPr="003F6812">
        <w:rPr>
          <w:rFonts w:ascii="新細明體" w:eastAsia="新細明體" w:hAnsi="新細明體" w:cs="新細明體"/>
          <w:b/>
          <w:bCs/>
          <w:color w:val="000000"/>
          <w:kern w:val="0"/>
          <w14:ligatures w14:val="none"/>
        </w:rPr>
        <w:t>t +</w:t>
      </w:r>
      <w:r>
        <w:rPr>
          <w:rFonts w:ascii="新細明體" w:eastAsia="新細明體" w:hAnsi="新細明體" w:cs="新細明體"/>
          <w:b/>
          <w:bCs/>
          <w:color w:val="000000"/>
          <w:kern w:val="0"/>
          <w14:ligatures w14:val="none"/>
        </w:rPr>
        <w:t xml:space="preserve"> </w:t>
      </w:r>
      <w:r w:rsidRPr="003F6812">
        <w:rPr>
          <w:rFonts w:ascii="Cambria Math" w:eastAsia="新細明體" w:hAnsi="Cambria Math" w:cs="Cambria Math"/>
          <w:b/>
          <w:bCs/>
          <w:color w:val="000000"/>
          <w:kern w:val="0"/>
          <w14:ligatures w14:val="none"/>
        </w:rPr>
        <w:t>𝜀</w:t>
      </w:r>
      <w:r>
        <w:rPr>
          <w:rFonts w:ascii="Cambria Math" w:eastAsia="新細明體" w:hAnsi="Cambria Math" w:cs="Cambria Math"/>
          <w:b/>
          <w:bCs/>
          <w:color w:val="000000"/>
          <w:kern w:val="0"/>
          <w14:ligatures w14:val="none"/>
        </w:rPr>
        <w:t>_</w:t>
      </w:r>
      <w:r w:rsidRPr="003F6812">
        <w:rPr>
          <w:rFonts w:ascii="新細明體" w:eastAsia="新細明體" w:hAnsi="新細明體" w:cs="新細明體"/>
          <w:b/>
          <w:bCs/>
          <w:color w:val="000000"/>
          <w:kern w:val="0"/>
          <w14:ligatures w14:val="none"/>
        </w:rPr>
        <w:t>it</w:t>
      </w:r>
    </w:p>
    <w:p w:rsidR="00124F7F" w:rsidRPr="00124F7F" w:rsidRDefault="00124F7F" w:rsidP="00124F7F">
      <w:pPr>
        <w:widowControl/>
        <w:spacing w:before="100" w:beforeAutospacing="1" w:after="100" w:afterAutospacing="1" w:line="240" w:lineRule="auto"/>
        <w:rPr>
          <w:rFonts w:ascii="新細明體" w:eastAsia="新細明體" w:hAnsi="新細明體" w:cs="新細明體"/>
          <w:color w:val="000000"/>
          <w:kern w:val="0"/>
          <w14:ligatures w14:val="none"/>
        </w:rPr>
      </w:pPr>
      <w:r w:rsidRPr="00124F7F">
        <w:rPr>
          <w:rFonts w:ascii="新細明體" w:eastAsia="新細明體" w:hAnsi="新細明體" w:cs="新細明體"/>
          <w:color w:val="000000"/>
          <w:kern w:val="0"/>
          <w14:ligatures w14:val="none"/>
        </w:rPr>
        <w:t>表 7 顯示了基於公式 (1) 中連續密度指標的普通最小二乘法 (OLS) 回歸結果。核心變量是標準化的地鐵網絡密度。我們依次加入了天氣變量、風力條件、一組豐富的地區和時間固定效應，以及駕駛限制政策作為控制變量。</w:t>
      </w:r>
    </w:p>
    <w:p w:rsidR="00124F7F" w:rsidRPr="00124F7F" w:rsidRDefault="00124F7F" w:rsidP="00124F7F">
      <w:pPr>
        <w:widowControl/>
        <w:spacing w:before="100" w:beforeAutospacing="1" w:after="100" w:afterAutospacing="1" w:line="240" w:lineRule="auto"/>
        <w:rPr>
          <w:rFonts w:ascii="新細明體" w:eastAsia="新細明體" w:hAnsi="新細明體" w:cs="新細明體"/>
          <w:color w:val="000000"/>
          <w:kern w:val="0"/>
          <w14:ligatures w14:val="none"/>
        </w:rPr>
      </w:pPr>
      <w:r w:rsidRPr="00124F7F">
        <w:rPr>
          <w:rFonts w:ascii="新細明體" w:eastAsia="新細明體" w:hAnsi="新細明體" w:cs="新細明體"/>
          <w:b/>
          <w:bCs/>
          <w:color w:val="000000"/>
          <w:kern w:val="0"/>
          <w14:ligatures w14:val="none"/>
        </w:rPr>
        <w:t>初步回歸：</w:t>
      </w:r>
      <w:r w:rsidRPr="00124F7F">
        <w:rPr>
          <w:rFonts w:ascii="新細明體" w:eastAsia="新細明體" w:hAnsi="新細明體" w:cs="新細明體"/>
          <w:color w:val="000000"/>
          <w:kern w:val="0"/>
          <w14:ligatures w14:val="none"/>
        </w:rPr>
        <w:br/>
        <w:t>在第 (1) 欄中，未包含監測站的固定效應，結果顯示地鐵網絡密度與空氣污染水平之間存在正相關。這可能是因為地鐵網絡較密集的地區通常位於城市中心，而城市中心的污染水平往往較高。</w:t>
      </w:r>
    </w:p>
    <w:p w:rsidR="00124F7F" w:rsidRPr="00124F7F" w:rsidRDefault="00124F7F" w:rsidP="00124F7F">
      <w:pPr>
        <w:widowControl/>
        <w:spacing w:before="100" w:beforeAutospacing="1" w:after="100" w:afterAutospacing="1" w:line="240" w:lineRule="auto"/>
        <w:rPr>
          <w:rFonts w:ascii="新細明體" w:eastAsia="新細明體" w:hAnsi="新細明體" w:cs="新細明體"/>
          <w:color w:val="000000"/>
          <w:kern w:val="0"/>
          <w14:ligatures w14:val="none"/>
        </w:rPr>
      </w:pPr>
      <w:r w:rsidRPr="00124F7F">
        <w:rPr>
          <w:rFonts w:ascii="新細明體" w:eastAsia="新細明體" w:hAnsi="新細明體" w:cs="新細明體"/>
          <w:b/>
          <w:bCs/>
          <w:color w:val="000000"/>
          <w:kern w:val="0"/>
          <w14:ligatures w14:val="none"/>
        </w:rPr>
        <w:t>控制固定效應後：</w:t>
      </w:r>
      <w:r w:rsidRPr="00124F7F">
        <w:rPr>
          <w:rFonts w:ascii="新細明體" w:eastAsia="新細明體" w:hAnsi="新細明體" w:cs="新細明體"/>
          <w:color w:val="000000"/>
          <w:kern w:val="0"/>
          <w14:ligatures w14:val="none"/>
        </w:rPr>
        <w:br/>
        <w:t>從第 (2) 欄開始加入監測站固定效應，結果顯示地鐵密度較高的地區空氣污染水平較低，這種負相關在第 (2) 至第 (4) 欄中具有穩健性。</w:t>
      </w:r>
    </w:p>
    <w:p w:rsidR="00124F7F" w:rsidRPr="00124F7F" w:rsidRDefault="00124F7F" w:rsidP="00124F7F">
      <w:pPr>
        <w:widowControl/>
        <w:numPr>
          <w:ilvl w:val="0"/>
          <w:numId w:val="30"/>
        </w:numPr>
        <w:spacing w:before="100" w:beforeAutospacing="1" w:after="100" w:afterAutospacing="1" w:line="240" w:lineRule="auto"/>
        <w:rPr>
          <w:rFonts w:ascii="新細明體" w:eastAsia="新細明體" w:hAnsi="新細明體" w:cs="新細明體"/>
          <w:color w:val="000000"/>
          <w:kern w:val="0"/>
          <w14:ligatures w14:val="none"/>
        </w:rPr>
      </w:pPr>
      <w:r w:rsidRPr="00124F7F">
        <w:rPr>
          <w:rFonts w:ascii="新細明體" w:eastAsia="新細明體" w:hAnsi="新細明體" w:cs="新細明體"/>
          <w:color w:val="000000"/>
          <w:kern w:val="0"/>
          <w14:ligatures w14:val="none"/>
        </w:rPr>
        <w:t>在第 (3) 欄中，監測站固定效應與駕駛限制政策進行了交互，進一步支持了地鐵擴展與空氣污染減少之間的負相關關係。</w:t>
      </w:r>
    </w:p>
    <w:p w:rsidR="00124F7F" w:rsidRPr="00124F7F" w:rsidRDefault="00124F7F" w:rsidP="00124F7F">
      <w:pPr>
        <w:widowControl/>
        <w:numPr>
          <w:ilvl w:val="0"/>
          <w:numId w:val="30"/>
        </w:numPr>
        <w:spacing w:before="100" w:beforeAutospacing="1" w:after="100" w:afterAutospacing="1" w:line="240" w:lineRule="auto"/>
        <w:rPr>
          <w:rFonts w:ascii="新細明體" w:eastAsia="新細明體" w:hAnsi="新細明體" w:cs="新細明體"/>
          <w:color w:val="000000"/>
          <w:kern w:val="0"/>
          <w14:ligatures w14:val="none"/>
        </w:rPr>
      </w:pPr>
      <w:r w:rsidRPr="00124F7F">
        <w:rPr>
          <w:rFonts w:ascii="新細明體" w:eastAsia="新細明體" w:hAnsi="新細明體" w:cs="新細明體"/>
          <w:color w:val="000000"/>
          <w:kern w:val="0"/>
          <w14:ligatures w14:val="none"/>
        </w:rPr>
        <w:t>第 (4) 欄則進一步加入了監測站特定的時間趨勢。這有助於減輕地鐵線路布局內生性可能帶來的偏差。具體而言，地鐵線路通常優先建於經濟活動增長更快（因此空氣污染可能更高）的地區。如果不控制這些特徵，地鐵擴展對空氣質量的影響可能會被低估。</w:t>
      </w:r>
    </w:p>
    <w:p w:rsidR="00124F7F" w:rsidRPr="00124F7F" w:rsidRDefault="00124F7F" w:rsidP="00124F7F">
      <w:pPr>
        <w:widowControl/>
        <w:spacing w:before="100" w:beforeAutospacing="1" w:after="100" w:afterAutospacing="1" w:line="240" w:lineRule="auto"/>
        <w:rPr>
          <w:rFonts w:ascii="新細明體" w:eastAsia="新細明體" w:hAnsi="新細明體" w:cs="新細明體"/>
          <w:color w:val="000000"/>
          <w:kern w:val="0"/>
          <w14:ligatures w14:val="none"/>
        </w:rPr>
      </w:pPr>
      <w:r w:rsidRPr="00124F7F">
        <w:rPr>
          <w:rFonts w:ascii="新細明體" w:eastAsia="新細明體" w:hAnsi="新細明體" w:cs="新細明體"/>
          <w:b/>
          <w:bCs/>
          <w:color w:val="000000"/>
          <w:kern w:val="0"/>
          <w14:ligatures w14:val="none"/>
        </w:rPr>
        <w:t>主要發現：</w:t>
      </w:r>
    </w:p>
    <w:p w:rsidR="00124F7F" w:rsidRPr="00124F7F" w:rsidRDefault="00124F7F" w:rsidP="00124F7F">
      <w:pPr>
        <w:widowControl/>
        <w:numPr>
          <w:ilvl w:val="0"/>
          <w:numId w:val="31"/>
        </w:numPr>
        <w:spacing w:before="100" w:beforeAutospacing="1" w:after="100" w:afterAutospacing="1" w:line="240" w:lineRule="auto"/>
        <w:rPr>
          <w:rFonts w:ascii="新細明體" w:eastAsia="新細明體" w:hAnsi="新細明體" w:cs="新細明體"/>
          <w:color w:val="000000"/>
          <w:kern w:val="0"/>
          <w14:ligatures w14:val="none"/>
        </w:rPr>
      </w:pPr>
      <w:r w:rsidRPr="00124F7F">
        <w:rPr>
          <w:rFonts w:ascii="新細明體" w:eastAsia="新細明體" w:hAnsi="新細明體" w:cs="新細明體"/>
          <w:color w:val="000000"/>
          <w:kern w:val="0"/>
          <w14:ligatures w14:val="none"/>
        </w:rPr>
        <w:t>從完整模型（第 4 欄）的結果看，地鐵網絡密度每增加一個標準差，空氣污染水平降低 </w:t>
      </w:r>
      <w:r w:rsidRPr="00124F7F">
        <w:rPr>
          <w:rFonts w:ascii="新細明體" w:eastAsia="新細明體" w:hAnsi="新細明體" w:cs="新細明體"/>
          <w:b/>
          <w:bCs/>
          <w:color w:val="000000"/>
          <w:kern w:val="0"/>
          <w14:ligatures w14:val="none"/>
        </w:rPr>
        <w:t>1.5%</w:t>
      </w:r>
      <w:r w:rsidRPr="00124F7F">
        <w:rPr>
          <w:rFonts w:ascii="新細明體" w:eastAsia="新細明體" w:hAnsi="新細明體" w:cs="新細明體"/>
          <w:color w:val="000000"/>
          <w:kern w:val="0"/>
          <w14:ligatures w14:val="none"/>
        </w:rPr>
        <w:t>。</w:t>
      </w:r>
    </w:p>
    <w:p w:rsidR="00124F7F" w:rsidRPr="00124F7F" w:rsidRDefault="00124F7F" w:rsidP="00124F7F">
      <w:pPr>
        <w:widowControl/>
        <w:numPr>
          <w:ilvl w:val="0"/>
          <w:numId w:val="31"/>
        </w:numPr>
        <w:spacing w:before="100" w:beforeAutospacing="1" w:after="100" w:afterAutospacing="1" w:line="240" w:lineRule="auto"/>
        <w:rPr>
          <w:rFonts w:ascii="新細明體" w:eastAsia="新細明體" w:hAnsi="新細明體" w:cs="新細明體"/>
          <w:color w:val="000000"/>
          <w:kern w:val="0"/>
          <w14:ligatures w14:val="none"/>
        </w:rPr>
      </w:pPr>
      <w:r w:rsidRPr="00124F7F">
        <w:rPr>
          <w:rFonts w:ascii="新細明體" w:eastAsia="新細明體" w:hAnsi="新細明體" w:cs="新細明體"/>
          <w:color w:val="000000"/>
          <w:kern w:val="0"/>
          <w14:ligatures w14:val="none"/>
        </w:rPr>
        <w:t>這一估計利用了網絡密度和空氣污染在空間和時間上的變化，可被解釋為長期影響。</w:t>
      </w:r>
    </w:p>
    <w:p w:rsidR="00124F7F" w:rsidRPr="00124F7F" w:rsidRDefault="00124F7F" w:rsidP="00124F7F">
      <w:pPr>
        <w:widowControl/>
        <w:numPr>
          <w:ilvl w:val="0"/>
          <w:numId w:val="31"/>
        </w:numPr>
        <w:spacing w:before="100" w:beforeAutospacing="1" w:after="100" w:afterAutospacing="1" w:line="240" w:lineRule="auto"/>
        <w:rPr>
          <w:rFonts w:ascii="新細明體" w:eastAsia="新細明體" w:hAnsi="新細明體" w:cs="新細明體"/>
          <w:color w:val="000000"/>
          <w:kern w:val="0"/>
          <w14:ligatures w14:val="none"/>
        </w:rPr>
      </w:pPr>
      <w:r w:rsidRPr="00124F7F">
        <w:rPr>
          <w:rFonts w:ascii="新細明體" w:eastAsia="新細明體" w:hAnsi="新細明體" w:cs="新細明體"/>
          <w:color w:val="000000"/>
          <w:kern w:val="0"/>
          <w14:ligatures w14:val="none"/>
        </w:rPr>
        <w:t>與文獻中基於差分法 (DID) 或回歸不連續法的研究相比，我們的估計影響較小，因為這些方法通常使用更短的時間窗口來處理潛在的混雜因</w:t>
      </w:r>
      <w:r w:rsidRPr="00124F7F">
        <w:rPr>
          <w:rFonts w:ascii="新細明體" w:eastAsia="新細明體" w:hAnsi="新細明體" w:cs="新細明體"/>
          <w:color w:val="000000"/>
          <w:kern w:val="0"/>
          <w14:ligatures w14:val="none"/>
        </w:rPr>
        <w:lastRenderedPageBreak/>
        <w:t>素。我們後續的 DID 分析也證實了這一點，估計的短期影響通常更大。</w:t>
      </w:r>
    </w:p>
    <w:p w:rsidR="00124F7F" w:rsidRPr="00124F7F" w:rsidRDefault="00124F7F" w:rsidP="00124F7F">
      <w:pPr>
        <w:widowControl/>
        <w:spacing w:before="100" w:beforeAutospacing="1" w:after="100" w:afterAutospacing="1" w:line="240" w:lineRule="auto"/>
        <w:rPr>
          <w:rFonts w:ascii="新細明體" w:eastAsia="新細明體" w:hAnsi="新細明體" w:cs="新細明體"/>
          <w:color w:val="000000"/>
          <w:kern w:val="0"/>
          <w14:ligatures w14:val="none"/>
        </w:rPr>
      </w:pPr>
      <w:r w:rsidRPr="00124F7F">
        <w:rPr>
          <w:rFonts w:ascii="新細明體" w:eastAsia="新細明體" w:hAnsi="新細明體" w:cs="新細明體"/>
          <w:b/>
          <w:bCs/>
          <w:color w:val="000000"/>
          <w:kern w:val="0"/>
          <w14:ligatures w14:val="none"/>
        </w:rPr>
        <w:t>天氣變量的影響：</w:t>
      </w:r>
      <w:r w:rsidRPr="00124F7F">
        <w:rPr>
          <w:rFonts w:ascii="新細明體" w:eastAsia="新細明體" w:hAnsi="新細明體" w:cs="新細明體"/>
          <w:color w:val="000000"/>
          <w:kern w:val="0"/>
          <w14:ligatures w14:val="none"/>
        </w:rPr>
        <w:br/>
        <w:t>天氣條件的影響與直覺一致：</w:t>
      </w:r>
    </w:p>
    <w:p w:rsidR="00124F7F" w:rsidRPr="00124F7F" w:rsidRDefault="00124F7F" w:rsidP="00124F7F">
      <w:pPr>
        <w:widowControl/>
        <w:numPr>
          <w:ilvl w:val="0"/>
          <w:numId w:val="32"/>
        </w:numPr>
        <w:spacing w:before="100" w:beforeAutospacing="1" w:after="100" w:afterAutospacing="1" w:line="240" w:lineRule="auto"/>
        <w:rPr>
          <w:rFonts w:ascii="新細明體" w:eastAsia="新細明體" w:hAnsi="新細明體" w:cs="新細明體"/>
          <w:color w:val="000000"/>
          <w:kern w:val="0"/>
          <w14:ligatures w14:val="none"/>
        </w:rPr>
      </w:pPr>
      <w:r w:rsidRPr="00124F7F">
        <w:rPr>
          <w:rFonts w:ascii="新細明體" w:eastAsia="新細明體" w:hAnsi="新細明體" w:cs="新細明體"/>
          <w:b/>
          <w:bCs/>
          <w:color w:val="000000"/>
          <w:kern w:val="0"/>
          <w14:ligatures w14:val="none"/>
        </w:rPr>
        <w:t>高溫和高濕度</w:t>
      </w:r>
      <w:r w:rsidRPr="00124F7F">
        <w:rPr>
          <w:rFonts w:ascii="新細明體" w:eastAsia="新細明體" w:hAnsi="新細明體" w:cs="新細明體"/>
          <w:color w:val="000000"/>
          <w:kern w:val="0"/>
          <w14:ligatures w14:val="none"/>
        </w:rPr>
        <w:t> 與更高的空氣污染水平相關，而 </w:t>
      </w:r>
      <w:r w:rsidRPr="00124F7F">
        <w:rPr>
          <w:rFonts w:ascii="新細明體" w:eastAsia="新細明體" w:hAnsi="新細明體" w:cs="新細明體"/>
          <w:b/>
          <w:bCs/>
          <w:color w:val="000000"/>
          <w:kern w:val="0"/>
          <w14:ligatures w14:val="none"/>
        </w:rPr>
        <w:t>降雨/降雪和強風</w:t>
      </w:r>
      <w:r w:rsidRPr="00124F7F">
        <w:rPr>
          <w:rFonts w:ascii="新細明體" w:eastAsia="新細明體" w:hAnsi="新細明體" w:cs="新細明體"/>
          <w:color w:val="000000"/>
          <w:kern w:val="0"/>
          <w14:ligatures w14:val="none"/>
        </w:rPr>
        <w:t> 則與更低的空氣污染相關。</w:t>
      </w:r>
    </w:p>
    <w:p w:rsidR="00124F7F" w:rsidRPr="00124F7F" w:rsidRDefault="00124F7F" w:rsidP="00124F7F">
      <w:pPr>
        <w:widowControl/>
        <w:numPr>
          <w:ilvl w:val="1"/>
          <w:numId w:val="32"/>
        </w:numPr>
        <w:spacing w:before="100" w:beforeAutospacing="1" w:after="100" w:afterAutospacing="1" w:line="240" w:lineRule="auto"/>
        <w:rPr>
          <w:rFonts w:ascii="新細明體" w:eastAsia="新細明體" w:hAnsi="新細明體" w:cs="新細明體"/>
          <w:color w:val="000000"/>
          <w:kern w:val="0"/>
          <w14:ligatures w14:val="none"/>
        </w:rPr>
      </w:pPr>
      <w:r w:rsidRPr="00124F7F">
        <w:rPr>
          <w:rFonts w:ascii="新細明體" w:eastAsia="新細明體" w:hAnsi="新細明體" w:cs="新細明體"/>
          <w:color w:val="000000"/>
          <w:kern w:val="0"/>
          <w14:ligatures w14:val="none"/>
        </w:rPr>
        <w:t>高溫會加速地面臭氧和細顆粒物的形成。</w:t>
      </w:r>
    </w:p>
    <w:p w:rsidR="00124F7F" w:rsidRPr="00124F7F" w:rsidRDefault="00124F7F" w:rsidP="00124F7F">
      <w:pPr>
        <w:widowControl/>
        <w:numPr>
          <w:ilvl w:val="1"/>
          <w:numId w:val="32"/>
        </w:numPr>
        <w:spacing w:before="100" w:beforeAutospacing="1" w:after="100" w:afterAutospacing="1" w:line="240" w:lineRule="auto"/>
        <w:rPr>
          <w:rFonts w:ascii="新細明體" w:eastAsia="新細明體" w:hAnsi="新細明體" w:cs="新細明體"/>
          <w:color w:val="000000"/>
          <w:kern w:val="0"/>
          <w14:ligatures w14:val="none"/>
        </w:rPr>
      </w:pPr>
      <w:r w:rsidRPr="00124F7F">
        <w:rPr>
          <w:rFonts w:ascii="新細明體" w:eastAsia="新細明體" w:hAnsi="新細明體" w:cs="新細明體"/>
          <w:color w:val="000000"/>
          <w:kern w:val="0"/>
          <w14:ligatures w14:val="none"/>
        </w:rPr>
        <w:t>高濕度（無降水情況下）會阻礙空氣的自然流動，難以驅散污染物。</w:t>
      </w:r>
    </w:p>
    <w:p w:rsidR="00CC3E9E" w:rsidRPr="00940D41" w:rsidRDefault="00124F7F" w:rsidP="00940D41">
      <w:pPr>
        <w:widowControl/>
        <w:numPr>
          <w:ilvl w:val="1"/>
          <w:numId w:val="32"/>
        </w:numPr>
        <w:spacing w:before="100" w:beforeAutospacing="1" w:after="100" w:afterAutospacing="1" w:line="240" w:lineRule="auto"/>
        <w:rPr>
          <w:rFonts w:ascii="新細明體" w:eastAsia="新細明體" w:hAnsi="新細明體" w:cs="新細明體"/>
          <w:color w:val="000000"/>
          <w:kern w:val="0"/>
          <w14:ligatures w14:val="none"/>
        </w:rPr>
      </w:pPr>
      <w:r w:rsidRPr="00124F7F">
        <w:rPr>
          <w:rFonts w:ascii="新細明體" w:eastAsia="新細明體" w:hAnsi="新細明體" w:cs="新細明體"/>
          <w:color w:val="000000"/>
          <w:kern w:val="0"/>
          <w14:ligatures w14:val="none"/>
        </w:rPr>
        <w:t>降雨或降雪以及強風有助於更快地消散污染物。</w:t>
      </w:r>
    </w:p>
    <w:p w:rsidR="00CC3E9E" w:rsidRPr="00CC3E9E" w:rsidRDefault="00CC3E9E" w:rsidP="00CC3E9E">
      <w:pPr>
        <w:widowControl/>
        <w:spacing w:before="100" w:beforeAutospacing="1" w:after="100" w:afterAutospacing="1" w:line="240" w:lineRule="auto"/>
        <w:rPr>
          <w:rFonts w:ascii="新細明體" w:eastAsia="新細明體" w:hAnsi="新細明體" w:cs="新細明體"/>
          <w:color w:val="000000"/>
          <w:kern w:val="0"/>
          <w14:ligatures w14:val="none"/>
        </w:rPr>
      </w:pPr>
      <w:r w:rsidRPr="00CC3E9E">
        <w:rPr>
          <w:rFonts w:ascii="新細明體" w:eastAsia="新細明體" w:hAnsi="新細明體" w:cs="新細明體"/>
          <w:color w:val="000000"/>
          <w:kern w:val="0"/>
          <w14:ligatures w14:val="none"/>
        </w:rPr>
        <w:t>相比 Gendron-Carrier 等（2018）的研究，本研究估計的污染減少影響較小。這可能是因為 Gendron-Carrier 等研究中的大多數地鐵系統是所在城市的第一條地鐵線，影響較大。此外，使用 DID 或回歸不連續方法的研究（如 Chen 和 Whalley，2012；Zheng 等，2017）通常估計出的影響更大，因為這些方法更側重短期和局部影響。</w:t>
      </w:r>
    </w:p>
    <w:p w:rsidR="00CC3E9E" w:rsidRPr="00CC3E9E" w:rsidRDefault="00CC3E9E" w:rsidP="00CC3E9E">
      <w:pPr>
        <w:widowControl/>
        <w:spacing w:before="100" w:beforeAutospacing="1" w:after="100" w:afterAutospacing="1" w:line="240" w:lineRule="auto"/>
        <w:rPr>
          <w:rFonts w:ascii="新細明體" w:eastAsia="新細明體" w:hAnsi="新細明體" w:cs="新細明體"/>
          <w:color w:val="000000"/>
          <w:kern w:val="0"/>
          <w14:ligatures w14:val="none"/>
        </w:rPr>
      </w:pPr>
      <w:r w:rsidRPr="00CC3E9E">
        <w:rPr>
          <w:rFonts w:ascii="新細明體" w:eastAsia="新細明體" w:hAnsi="新細明體" w:cs="新細明體"/>
          <w:color w:val="000000"/>
          <w:kern w:val="0"/>
          <w14:ligatures w14:val="none"/>
        </w:rPr>
        <w:t>本研究與文獻的結論一致，即長期影響通常小於短期影響，但仍顯著表明地鐵擴展對改善空氣質量具有重要作用。</w:t>
      </w:r>
    </w:p>
    <w:p w:rsidR="00D06524" w:rsidRPr="00D06524" w:rsidRDefault="00D06524" w:rsidP="00D06524">
      <w:pPr>
        <w:widowControl/>
        <w:spacing w:before="100" w:beforeAutospacing="1" w:after="100" w:afterAutospacing="1" w:line="240" w:lineRule="auto"/>
        <w:outlineLvl w:val="2"/>
        <w:rPr>
          <w:rFonts w:ascii="新細明體" w:eastAsia="新細明體" w:hAnsi="新細明體" w:cs="新細明體"/>
          <w:b/>
          <w:bCs/>
          <w:color w:val="000000"/>
          <w:kern w:val="0"/>
          <w:sz w:val="27"/>
          <w:szCs w:val="27"/>
          <w14:ligatures w14:val="none"/>
        </w:rPr>
      </w:pPr>
      <w:r w:rsidRPr="00D06524">
        <w:rPr>
          <w:rFonts w:ascii="新細明體" w:eastAsia="新細明體" w:hAnsi="新細明體" w:cs="新細明體"/>
          <w:b/>
          <w:bCs/>
          <w:color w:val="000000"/>
          <w:kern w:val="0"/>
          <w:sz w:val="27"/>
          <w:szCs w:val="27"/>
          <w14:ligatures w14:val="none"/>
        </w:rPr>
        <w:t>4.2 差分法估計</w:t>
      </w:r>
    </w:p>
    <w:p w:rsidR="00D06524" w:rsidRDefault="00D06524" w:rsidP="00D06524">
      <w:pPr>
        <w:widowControl/>
        <w:spacing w:before="100" w:beforeAutospacing="1" w:after="100" w:afterAutospacing="1" w:line="240" w:lineRule="auto"/>
        <w:rPr>
          <w:rFonts w:ascii="新細明體" w:eastAsia="新細明體" w:hAnsi="新細明體" w:cs="新細明體"/>
          <w:b/>
          <w:bCs/>
          <w:color w:val="000000"/>
          <w:kern w:val="0"/>
          <w14:ligatures w14:val="none"/>
        </w:rPr>
      </w:pPr>
      <w:r w:rsidRPr="00D06524">
        <w:rPr>
          <w:rFonts w:ascii="新細明體" w:eastAsia="新細明體" w:hAnsi="新細明體" w:cs="新細明體"/>
          <w:b/>
          <w:bCs/>
          <w:color w:val="000000"/>
          <w:kern w:val="0"/>
          <w14:ligatures w14:val="none"/>
        </w:rPr>
        <w:t>ln(Air Pollution</w:t>
      </w:r>
      <w:r>
        <w:rPr>
          <w:rFonts w:ascii="新細明體" w:eastAsia="新細明體" w:hAnsi="新細明體" w:cs="新細明體"/>
          <w:b/>
          <w:bCs/>
          <w:color w:val="000000"/>
          <w:kern w:val="0"/>
          <w14:ligatures w14:val="none"/>
        </w:rPr>
        <w:t>_</w:t>
      </w:r>
      <w:r w:rsidRPr="00D06524">
        <w:rPr>
          <w:rFonts w:ascii="新細明體" w:eastAsia="新細明體" w:hAnsi="新細明體" w:cs="新細明體"/>
          <w:b/>
          <w:bCs/>
          <w:color w:val="000000"/>
          <w:kern w:val="0"/>
          <w14:ligatures w14:val="none"/>
        </w:rPr>
        <w:t xml:space="preserve">it) = </w:t>
      </w:r>
      <w:r w:rsidRPr="00D06524">
        <w:rPr>
          <w:rFonts w:ascii="Cambria Math" w:eastAsia="新細明體" w:hAnsi="Cambria Math" w:cs="Cambria Math"/>
          <w:b/>
          <w:bCs/>
          <w:color w:val="000000"/>
          <w:kern w:val="0"/>
          <w14:ligatures w14:val="none"/>
        </w:rPr>
        <w:t>𝜃</w:t>
      </w:r>
      <w:r w:rsidRPr="00D06524">
        <w:rPr>
          <w:rFonts w:ascii="新細明體" w:eastAsia="新細明體" w:hAnsi="新細明體" w:cs="新細明體"/>
          <w:b/>
          <w:bCs/>
          <w:color w:val="000000"/>
          <w:kern w:val="0"/>
          <w14:ligatures w14:val="none"/>
        </w:rPr>
        <w:t>Treated</w:t>
      </w:r>
      <w:r>
        <w:rPr>
          <w:rFonts w:ascii="新細明體" w:eastAsia="新細明體" w:hAnsi="新細明體" w:cs="新細明體"/>
          <w:b/>
          <w:bCs/>
          <w:color w:val="000000"/>
          <w:kern w:val="0"/>
          <w14:ligatures w14:val="none"/>
        </w:rPr>
        <w:t>_</w:t>
      </w:r>
      <w:r w:rsidRPr="00D06524">
        <w:rPr>
          <w:rFonts w:ascii="新細明體" w:eastAsia="新細明體" w:hAnsi="新細明體" w:cs="新細明體"/>
          <w:b/>
          <w:bCs/>
          <w:color w:val="000000"/>
          <w:kern w:val="0"/>
          <w14:ligatures w14:val="none"/>
        </w:rPr>
        <w:t>it ×</w:t>
      </w:r>
      <w:r>
        <w:rPr>
          <w:rFonts w:ascii="新細明體" w:eastAsia="新細明體" w:hAnsi="新細明體" w:cs="新細明體"/>
          <w:b/>
          <w:bCs/>
          <w:color w:val="000000"/>
          <w:kern w:val="0"/>
          <w14:ligatures w14:val="none"/>
        </w:rPr>
        <w:t xml:space="preserve"> </w:t>
      </w:r>
      <w:r w:rsidRPr="00D06524">
        <w:rPr>
          <w:rFonts w:ascii="新細明體" w:eastAsia="新細明體" w:hAnsi="新細明體" w:cs="新細明體"/>
          <w:b/>
          <w:bCs/>
          <w:color w:val="000000"/>
          <w:kern w:val="0"/>
          <w14:ligatures w14:val="none"/>
        </w:rPr>
        <w:t>1(</w:t>
      </w:r>
      <w:r>
        <w:rPr>
          <w:rFonts w:ascii="新細明體" w:eastAsia="新細明體" w:hAnsi="新細明體" w:cs="新細明體"/>
          <w:b/>
          <w:bCs/>
          <w:color w:val="000000"/>
          <w:kern w:val="0"/>
          <w14:ligatures w14:val="none"/>
        </w:rPr>
        <w:t xml:space="preserve"> </w:t>
      </w:r>
      <w:r w:rsidRPr="00D06524">
        <w:rPr>
          <w:rFonts w:ascii="新細明體" w:eastAsia="新細明體" w:hAnsi="新細明體" w:cs="新細明體"/>
          <w:b/>
          <w:bCs/>
          <w:color w:val="000000"/>
          <w:kern w:val="0"/>
          <w14:ligatures w14:val="none"/>
        </w:rPr>
        <w:t>Post</w:t>
      </w:r>
      <w:r>
        <w:rPr>
          <w:rFonts w:ascii="新細明體" w:eastAsia="新細明體" w:hAnsi="新細明體" w:cs="新細明體"/>
          <w:b/>
          <w:bCs/>
          <w:color w:val="000000"/>
          <w:kern w:val="0"/>
          <w14:ligatures w14:val="none"/>
        </w:rPr>
        <w:t>_</w:t>
      </w:r>
      <w:r w:rsidRPr="00D06524">
        <w:rPr>
          <w:rFonts w:ascii="新細明體" w:eastAsia="新細明體" w:hAnsi="新細明體" w:cs="新細明體"/>
          <w:b/>
          <w:bCs/>
          <w:color w:val="000000"/>
          <w:kern w:val="0"/>
          <w14:ligatures w14:val="none"/>
        </w:rPr>
        <w:t>t</w:t>
      </w:r>
      <w:r>
        <w:rPr>
          <w:rFonts w:ascii="新細明體" w:eastAsia="新細明體" w:hAnsi="新細明體" w:cs="新細明體"/>
          <w:b/>
          <w:bCs/>
          <w:color w:val="000000"/>
          <w:kern w:val="0"/>
          <w14:ligatures w14:val="none"/>
        </w:rPr>
        <w:t xml:space="preserve"> </w:t>
      </w:r>
      <w:r w:rsidRPr="00D06524">
        <w:rPr>
          <w:rFonts w:ascii="新細明體" w:eastAsia="新細明體" w:hAnsi="新細明體" w:cs="新細明體"/>
          <w:b/>
          <w:bCs/>
          <w:color w:val="000000"/>
          <w:kern w:val="0"/>
          <w14:ligatures w14:val="none"/>
        </w:rPr>
        <w:t>)</w:t>
      </w:r>
      <w:r>
        <w:rPr>
          <w:rFonts w:ascii="新細明體" w:eastAsia="新細明體" w:hAnsi="新細明體" w:cs="新細明體"/>
          <w:b/>
          <w:bCs/>
          <w:color w:val="000000"/>
          <w:kern w:val="0"/>
          <w14:ligatures w14:val="none"/>
        </w:rPr>
        <w:t xml:space="preserve"> </w:t>
      </w:r>
      <w:r w:rsidRPr="00D06524">
        <w:rPr>
          <w:rFonts w:ascii="新細明體" w:eastAsia="新細明體" w:hAnsi="新細明體" w:cs="新細明體"/>
          <w:b/>
          <w:bCs/>
          <w:color w:val="000000"/>
          <w:kern w:val="0"/>
          <w14:ligatures w14:val="none"/>
        </w:rPr>
        <w:t>+</w:t>
      </w:r>
      <w:r>
        <w:rPr>
          <w:rFonts w:ascii="新細明體" w:eastAsia="新細明體" w:hAnsi="新細明體" w:cs="新細明體"/>
          <w:b/>
          <w:bCs/>
          <w:color w:val="000000"/>
          <w:kern w:val="0"/>
          <w14:ligatures w14:val="none"/>
        </w:rPr>
        <w:t xml:space="preserve"> </w:t>
      </w:r>
      <w:r w:rsidRPr="00D06524">
        <w:rPr>
          <w:rFonts w:ascii="新細明體" w:eastAsia="新細明體" w:hAnsi="新細明體" w:cs="新細明體"/>
          <w:b/>
          <w:bCs/>
          <w:color w:val="000000"/>
          <w:kern w:val="0"/>
          <w14:ligatures w14:val="none"/>
        </w:rPr>
        <w:t>Monitor</w:t>
      </w:r>
      <w:r>
        <w:rPr>
          <w:rFonts w:ascii="新細明體" w:eastAsia="新細明體" w:hAnsi="新細明體" w:cs="新細明體"/>
          <w:b/>
          <w:bCs/>
          <w:color w:val="000000"/>
          <w:kern w:val="0"/>
          <w14:ligatures w14:val="none"/>
        </w:rPr>
        <w:t>_</w:t>
      </w:r>
      <w:r w:rsidRPr="00D06524">
        <w:rPr>
          <w:rFonts w:ascii="新細明體" w:eastAsia="新細明體" w:hAnsi="新細明體" w:cs="新細明體"/>
          <w:b/>
          <w:bCs/>
          <w:color w:val="000000"/>
          <w:kern w:val="0"/>
          <w14:ligatures w14:val="none"/>
        </w:rPr>
        <w:t>i +</w:t>
      </w:r>
      <w:r>
        <w:rPr>
          <w:rFonts w:ascii="新細明體" w:eastAsia="新細明體" w:hAnsi="新細明體" w:cs="新細明體"/>
          <w:b/>
          <w:bCs/>
          <w:color w:val="000000"/>
          <w:kern w:val="0"/>
          <w14:ligatures w14:val="none"/>
        </w:rPr>
        <w:t xml:space="preserve"> </w:t>
      </w:r>
      <w:r w:rsidRPr="00D06524">
        <w:rPr>
          <w:rFonts w:ascii="新細明體" w:eastAsia="新細明體" w:hAnsi="新細明體" w:cs="新細明體"/>
          <w:b/>
          <w:bCs/>
          <w:color w:val="000000"/>
          <w:kern w:val="0"/>
          <w14:ligatures w14:val="none"/>
        </w:rPr>
        <w:t>Trend</w:t>
      </w:r>
      <w:r>
        <w:rPr>
          <w:rFonts w:ascii="新細明體" w:eastAsia="新細明體" w:hAnsi="新細明體" w:cs="新細明體"/>
          <w:b/>
          <w:bCs/>
          <w:color w:val="000000"/>
          <w:kern w:val="0"/>
          <w14:ligatures w14:val="none"/>
        </w:rPr>
        <w:t>_</w:t>
      </w:r>
      <w:r w:rsidRPr="00D06524">
        <w:rPr>
          <w:rFonts w:ascii="新細明體" w:eastAsia="新細明體" w:hAnsi="新細明體" w:cs="新細明體"/>
          <w:b/>
          <w:bCs/>
          <w:color w:val="000000"/>
          <w:kern w:val="0"/>
          <w14:ligatures w14:val="none"/>
        </w:rPr>
        <w:t>it +</w:t>
      </w:r>
      <w:r>
        <w:rPr>
          <w:rFonts w:ascii="新細明體" w:eastAsia="新細明體" w:hAnsi="新細明體" w:cs="新細明體"/>
          <w:b/>
          <w:bCs/>
          <w:color w:val="000000"/>
          <w:kern w:val="0"/>
          <w14:ligatures w14:val="none"/>
        </w:rPr>
        <w:t xml:space="preserve"> </w:t>
      </w:r>
      <w:r w:rsidRPr="00D06524">
        <w:rPr>
          <w:rFonts w:ascii="新細明體" w:eastAsia="新細明體" w:hAnsi="新細明體" w:cs="新細明體"/>
          <w:b/>
          <w:bCs/>
          <w:color w:val="000000"/>
          <w:kern w:val="0"/>
          <w14:ligatures w14:val="none"/>
        </w:rPr>
        <w:t>Weather</w:t>
      </w:r>
      <w:r>
        <w:rPr>
          <w:rFonts w:ascii="新細明體" w:eastAsia="新細明體" w:hAnsi="新細明體" w:cs="新細明體"/>
          <w:b/>
          <w:bCs/>
          <w:color w:val="000000"/>
          <w:kern w:val="0"/>
          <w14:ligatures w14:val="none"/>
        </w:rPr>
        <w:t>_</w:t>
      </w:r>
      <w:r w:rsidRPr="00D06524">
        <w:rPr>
          <w:rFonts w:ascii="新細明體" w:eastAsia="新細明體" w:hAnsi="新細明體" w:cs="新細明體"/>
          <w:b/>
          <w:bCs/>
          <w:color w:val="000000"/>
          <w:kern w:val="0"/>
          <w14:ligatures w14:val="none"/>
        </w:rPr>
        <w:t xml:space="preserve">t </w:t>
      </w:r>
      <w:r w:rsidRPr="00D06524">
        <w:rPr>
          <w:rFonts w:ascii="Cambria Math" w:eastAsia="新細明體" w:hAnsi="Cambria Math" w:cs="Cambria Math"/>
          <w:b/>
          <w:bCs/>
          <w:color w:val="000000"/>
          <w:kern w:val="0"/>
          <w14:ligatures w14:val="none"/>
        </w:rPr>
        <w:t>𝜷</w:t>
      </w:r>
      <w:r>
        <w:rPr>
          <w:rFonts w:ascii="Cambria Math" w:eastAsia="新細明體" w:hAnsi="Cambria Math" w:cs="Cambria Math"/>
          <w:b/>
          <w:bCs/>
          <w:color w:val="000000"/>
          <w:kern w:val="0"/>
          <w14:ligatures w14:val="none"/>
        </w:rPr>
        <w:t xml:space="preserve"> </w:t>
      </w:r>
      <w:r w:rsidRPr="00D06524">
        <w:rPr>
          <w:rFonts w:ascii="新細明體" w:eastAsia="新細明體" w:hAnsi="新細明體" w:cs="新細明體"/>
          <w:b/>
          <w:bCs/>
          <w:color w:val="000000"/>
          <w:kern w:val="0"/>
          <w14:ligatures w14:val="none"/>
        </w:rPr>
        <w:t>+</w:t>
      </w:r>
      <w:r>
        <w:rPr>
          <w:rFonts w:ascii="新細明體" w:eastAsia="新細明體" w:hAnsi="新細明體" w:cs="新細明體"/>
          <w:b/>
          <w:bCs/>
          <w:color w:val="000000"/>
          <w:kern w:val="0"/>
          <w14:ligatures w14:val="none"/>
        </w:rPr>
        <w:t xml:space="preserve"> </w:t>
      </w:r>
      <w:r w:rsidRPr="00D06524">
        <w:rPr>
          <w:rFonts w:ascii="新細明體" w:eastAsia="新細明體" w:hAnsi="新細明體" w:cs="新細明體"/>
          <w:b/>
          <w:bCs/>
          <w:color w:val="000000"/>
          <w:kern w:val="0"/>
          <w14:ligatures w14:val="none"/>
        </w:rPr>
        <w:t>Monitor</w:t>
      </w:r>
      <w:r>
        <w:rPr>
          <w:rFonts w:ascii="新細明體" w:eastAsia="新細明體" w:hAnsi="新細明體" w:cs="新細明體"/>
          <w:b/>
          <w:bCs/>
          <w:color w:val="000000"/>
          <w:kern w:val="0"/>
          <w14:ligatures w14:val="none"/>
        </w:rPr>
        <w:t>_</w:t>
      </w:r>
      <w:r w:rsidRPr="00D06524">
        <w:rPr>
          <w:rFonts w:ascii="新細明體" w:eastAsia="新細明體" w:hAnsi="新細明體" w:cs="新細明體"/>
          <w:b/>
          <w:bCs/>
          <w:color w:val="000000"/>
          <w:kern w:val="0"/>
          <w14:ligatures w14:val="none"/>
        </w:rPr>
        <w:t>i ×</w:t>
      </w:r>
      <w:r>
        <w:rPr>
          <w:rFonts w:ascii="新細明體" w:eastAsia="新細明體" w:hAnsi="新細明體" w:cs="新細明體"/>
          <w:b/>
          <w:bCs/>
          <w:color w:val="000000"/>
          <w:kern w:val="0"/>
          <w14:ligatures w14:val="none"/>
        </w:rPr>
        <w:t xml:space="preserve"> </w:t>
      </w:r>
      <w:r w:rsidRPr="00D06524">
        <w:rPr>
          <w:rFonts w:ascii="新細明體" w:eastAsia="新細明體" w:hAnsi="新細明體" w:cs="新細明體"/>
          <w:b/>
          <w:bCs/>
          <w:color w:val="000000"/>
          <w:kern w:val="0"/>
          <w14:ligatures w14:val="none"/>
        </w:rPr>
        <w:t>Dri</w:t>
      </w:r>
      <w:r>
        <w:rPr>
          <w:rFonts w:ascii="新細明體" w:eastAsia="新細明體" w:hAnsi="新細明體" w:cs="新細明體"/>
          <w:b/>
          <w:bCs/>
          <w:color w:val="000000"/>
          <w:kern w:val="0"/>
          <w14:ligatures w14:val="none"/>
        </w:rPr>
        <w:t>v</w:t>
      </w:r>
      <w:r w:rsidRPr="00D06524">
        <w:rPr>
          <w:rFonts w:ascii="新細明體" w:eastAsia="新細明體" w:hAnsi="新細明體" w:cs="新細明體"/>
          <w:b/>
          <w:bCs/>
          <w:color w:val="000000"/>
          <w:kern w:val="0"/>
          <w14:ligatures w14:val="none"/>
        </w:rPr>
        <w:t>ing</w:t>
      </w:r>
      <w:r>
        <w:rPr>
          <w:rFonts w:ascii="新細明體" w:eastAsia="新細明體" w:hAnsi="新細明體" w:cs="新細明體"/>
          <w:b/>
          <w:bCs/>
          <w:color w:val="000000"/>
          <w:kern w:val="0"/>
          <w14:ligatures w14:val="none"/>
        </w:rPr>
        <w:t>_</w:t>
      </w:r>
      <w:r w:rsidRPr="00D06524">
        <w:rPr>
          <w:rFonts w:ascii="新細明體" w:eastAsia="新細明體" w:hAnsi="新細明體" w:cs="新細明體"/>
          <w:b/>
          <w:bCs/>
          <w:color w:val="000000"/>
          <w:kern w:val="0"/>
          <w14:ligatures w14:val="none"/>
        </w:rPr>
        <w:t>t +</w:t>
      </w:r>
      <w:r>
        <w:rPr>
          <w:rFonts w:ascii="新細明體" w:eastAsia="新細明體" w:hAnsi="新細明體" w:cs="新細明體"/>
          <w:b/>
          <w:bCs/>
          <w:color w:val="000000"/>
          <w:kern w:val="0"/>
          <w14:ligatures w14:val="none"/>
        </w:rPr>
        <w:t xml:space="preserve"> </w:t>
      </w:r>
      <w:r w:rsidRPr="00D06524">
        <w:rPr>
          <w:rFonts w:ascii="新細明體" w:eastAsia="新細明體" w:hAnsi="新細明體" w:cs="新細明體"/>
          <w:b/>
          <w:bCs/>
          <w:color w:val="000000"/>
          <w:kern w:val="0"/>
          <w14:ligatures w14:val="none"/>
        </w:rPr>
        <w:t>Year</w:t>
      </w:r>
      <w:r>
        <w:rPr>
          <w:rFonts w:ascii="新細明體" w:eastAsia="新細明體" w:hAnsi="新細明體" w:cs="新細明體"/>
          <w:b/>
          <w:bCs/>
          <w:color w:val="000000"/>
          <w:kern w:val="0"/>
          <w14:ligatures w14:val="none"/>
        </w:rPr>
        <w:t>_</w:t>
      </w:r>
      <w:r w:rsidRPr="00D06524">
        <w:rPr>
          <w:rFonts w:ascii="新細明體" w:eastAsia="新細明體" w:hAnsi="新細明體" w:cs="新細明體"/>
          <w:b/>
          <w:bCs/>
          <w:color w:val="000000"/>
          <w:kern w:val="0"/>
          <w14:ligatures w14:val="none"/>
        </w:rPr>
        <w:t>t +</w:t>
      </w:r>
      <w:r>
        <w:rPr>
          <w:rFonts w:ascii="新細明體" w:eastAsia="新細明體" w:hAnsi="新細明體" w:cs="新細明體"/>
          <w:b/>
          <w:bCs/>
          <w:color w:val="000000"/>
          <w:kern w:val="0"/>
          <w14:ligatures w14:val="none"/>
        </w:rPr>
        <w:t xml:space="preserve"> </w:t>
      </w:r>
      <w:r w:rsidRPr="00D06524">
        <w:rPr>
          <w:rFonts w:ascii="新細明體" w:eastAsia="新細明體" w:hAnsi="新細明體" w:cs="新細明體"/>
          <w:b/>
          <w:bCs/>
          <w:color w:val="000000"/>
          <w:kern w:val="0"/>
          <w14:ligatures w14:val="none"/>
        </w:rPr>
        <w:t>Season</w:t>
      </w:r>
      <w:r>
        <w:rPr>
          <w:rFonts w:ascii="新細明體" w:eastAsia="新細明體" w:hAnsi="新細明體" w:cs="新細明體"/>
          <w:b/>
          <w:bCs/>
          <w:color w:val="000000"/>
          <w:kern w:val="0"/>
          <w14:ligatures w14:val="none"/>
        </w:rPr>
        <w:t>_</w:t>
      </w:r>
      <w:r w:rsidRPr="00D06524">
        <w:rPr>
          <w:rFonts w:ascii="新細明體" w:eastAsia="新細明體" w:hAnsi="新細明體" w:cs="新細明體"/>
          <w:b/>
          <w:bCs/>
          <w:color w:val="000000"/>
          <w:kern w:val="0"/>
          <w14:ligatures w14:val="none"/>
        </w:rPr>
        <w:t>t +</w:t>
      </w:r>
      <w:r>
        <w:rPr>
          <w:rFonts w:ascii="新細明體" w:eastAsia="新細明體" w:hAnsi="新細明體" w:cs="新細明體"/>
          <w:b/>
          <w:bCs/>
          <w:color w:val="000000"/>
          <w:kern w:val="0"/>
          <w14:ligatures w14:val="none"/>
        </w:rPr>
        <w:t xml:space="preserve"> </w:t>
      </w:r>
      <w:r w:rsidRPr="00D06524">
        <w:rPr>
          <w:rFonts w:ascii="新細明體" w:eastAsia="新細明體" w:hAnsi="新細明體" w:cs="新細明體"/>
          <w:b/>
          <w:bCs/>
          <w:color w:val="000000"/>
          <w:kern w:val="0"/>
          <w14:ligatures w14:val="none"/>
        </w:rPr>
        <w:t>DoW</w:t>
      </w:r>
      <w:r>
        <w:rPr>
          <w:rFonts w:ascii="新細明體" w:eastAsia="新細明體" w:hAnsi="新細明體" w:cs="新細明體"/>
          <w:b/>
          <w:bCs/>
          <w:color w:val="000000"/>
          <w:kern w:val="0"/>
          <w14:ligatures w14:val="none"/>
        </w:rPr>
        <w:t>_</w:t>
      </w:r>
      <w:r w:rsidRPr="00D06524">
        <w:rPr>
          <w:rFonts w:ascii="新細明體" w:eastAsia="新細明體" w:hAnsi="新細明體" w:cs="新細明體"/>
          <w:b/>
          <w:bCs/>
          <w:color w:val="000000"/>
          <w:kern w:val="0"/>
          <w14:ligatures w14:val="none"/>
        </w:rPr>
        <w:t>t +</w:t>
      </w:r>
      <w:r>
        <w:rPr>
          <w:rFonts w:ascii="新細明體" w:eastAsia="新細明體" w:hAnsi="新細明體" w:cs="新細明體"/>
          <w:b/>
          <w:bCs/>
          <w:color w:val="000000"/>
          <w:kern w:val="0"/>
          <w14:ligatures w14:val="none"/>
        </w:rPr>
        <w:t xml:space="preserve"> </w:t>
      </w:r>
      <w:r w:rsidRPr="00D06524">
        <w:rPr>
          <w:rFonts w:ascii="新細明體" w:eastAsia="新細明體" w:hAnsi="新細明體" w:cs="新細明體"/>
          <w:b/>
          <w:bCs/>
          <w:color w:val="000000"/>
          <w:kern w:val="0"/>
          <w14:ligatures w14:val="none"/>
        </w:rPr>
        <w:t>Holiday</w:t>
      </w:r>
      <w:r>
        <w:rPr>
          <w:rFonts w:ascii="新細明體" w:eastAsia="新細明體" w:hAnsi="新細明體" w:cs="新細明體"/>
          <w:b/>
          <w:bCs/>
          <w:color w:val="000000"/>
          <w:kern w:val="0"/>
          <w14:ligatures w14:val="none"/>
        </w:rPr>
        <w:t>_</w:t>
      </w:r>
      <w:r w:rsidRPr="00D06524">
        <w:rPr>
          <w:rFonts w:ascii="新細明體" w:eastAsia="新細明體" w:hAnsi="新細明體" w:cs="新細明體"/>
          <w:b/>
          <w:bCs/>
          <w:color w:val="000000"/>
          <w:kern w:val="0"/>
          <w14:ligatures w14:val="none"/>
        </w:rPr>
        <w:t>t</w:t>
      </w:r>
      <w:r>
        <w:rPr>
          <w:rFonts w:ascii="新細明體" w:eastAsia="新細明體" w:hAnsi="新細明體" w:cs="新細明體"/>
          <w:b/>
          <w:bCs/>
          <w:color w:val="000000"/>
          <w:kern w:val="0"/>
          <w14:ligatures w14:val="none"/>
        </w:rPr>
        <w:t xml:space="preserve"> </w:t>
      </w:r>
      <w:r w:rsidRPr="00D06524">
        <w:rPr>
          <w:rFonts w:ascii="新細明體" w:eastAsia="新細明體" w:hAnsi="新細明體" w:cs="新細明體"/>
          <w:b/>
          <w:bCs/>
          <w:color w:val="000000"/>
          <w:kern w:val="0"/>
          <w14:ligatures w14:val="none"/>
        </w:rPr>
        <w:t>+</w:t>
      </w:r>
      <w:r>
        <w:rPr>
          <w:rFonts w:ascii="新細明體" w:eastAsia="新細明體" w:hAnsi="新細明體" w:cs="新細明體"/>
          <w:b/>
          <w:bCs/>
          <w:color w:val="000000"/>
          <w:kern w:val="0"/>
          <w14:ligatures w14:val="none"/>
        </w:rPr>
        <w:t xml:space="preserve"> </w:t>
      </w:r>
      <w:r w:rsidRPr="00D06524">
        <w:rPr>
          <w:rFonts w:ascii="Cambria Math" w:eastAsia="新細明體" w:hAnsi="Cambria Math" w:cs="Cambria Math"/>
          <w:b/>
          <w:bCs/>
          <w:color w:val="000000"/>
          <w:kern w:val="0"/>
          <w14:ligatures w14:val="none"/>
        </w:rPr>
        <w:t>𝜀</w:t>
      </w:r>
      <w:r>
        <w:rPr>
          <w:rFonts w:ascii="Cambria Math" w:eastAsia="新細明體" w:hAnsi="Cambria Math" w:cs="Cambria Math"/>
          <w:b/>
          <w:bCs/>
          <w:color w:val="000000"/>
          <w:kern w:val="0"/>
          <w14:ligatures w14:val="none"/>
        </w:rPr>
        <w:t>_</w:t>
      </w:r>
      <w:r w:rsidRPr="00D06524">
        <w:rPr>
          <w:rFonts w:ascii="新細明體" w:eastAsia="新細明體" w:hAnsi="新細明體" w:cs="新細明體"/>
          <w:b/>
          <w:bCs/>
          <w:color w:val="000000"/>
          <w:kern w:val="0"/>
          <w14:ligatures w14:val="none"/>
        </w:rPr>
        <w:t>it,</w:t>
      </w:r>
    </w:p>
    <w:p w:rsidR="00A53293" w:rsidRPr="00A53293" w:rsidRDefault="00A53293" w:rsidP="00A53293">
      <w:pPr>
        <w:widowControl/>
        <w:spacing w:before="100" w:beforeAutospacing="1" w:after="100" w:afterAutospacing="1" w:line="240" w:lineRule="auto"/>
        <w:rPr>
          <w:rFonts w:ascii="新細明體" w:eastAsia="新細明體" w:hAnsi="新細明體" w:cs="新細明體"/>
          <w:color w:val="000000"/>
          <w:kern w:val="0"/>
          <w14:ligatures w14:val="none"/>
        </w:rPr>
      </w:pPr>
      <w:r w:rsidRPr="00A53293">
        <w:rPr>
          <w:rFonts w:ascii="新細明體" w:eastAsia="新細明體" w:hAnsi="新細明體" w:cs="新細明體"/>
          <w:b/>
          <w:bCs/>
          <w:color w:val="000000"/>
          <w:kern w:val="0"/>
          <w14:ligatures w14:val="none"/>
        </w:rPr>
        <w:t>基本 DID 模型結果：</w:t>
      </w:r>
      <w:r w:rsidRPr="00A53293">
        <w:rPr>
          <w:rFonts w:ascii="新細明體" w:eastAsia="新細明體" w:hAnsi="新細明體" w:cs="新細明體"/>
          <w:color w:val="000000"/>
          <w:kern w:val="0"/>
          <w14:ligatures w14:val="none"/>
        </w:rPr>
        <w:br/>
        <w:t>表 10 展示了基於公式 (2) 的差分法 (DID) 模型的結果，各欄結果與表 7 展示的模式類似。</w:t>
      </w:r>
    </w:p>
    <w:p w:rsidR="00A53293" w:rsidRPr="00A53293" w:rsidRDefault="00A53293" w:rsidP="00A53293">
      <w:pPr>
        <w:widowControl/>
        <w:numPr>
          <w:ilvl w:val="0"/>
          <w:numId w:val="39"/>
        </w:numPr>
        <w:spacing w:before="100" w:beforeAutospacing="1" w:after="100" w:afterAutospacing="1" w:line="240" w:lineRule="auto"/>
        <w:rPr>
          <w:rFonts w:ascii="新細明體" w:eastAsia="新細明體" w:hAnsi="新細明體" w:cs="新細明體"/>
          <w:color w:val="000000"/>
          <w:kern w:val="0"/>
          <w14:ligatures w14:val="none"/>
        </w:rPr>
      </w:pPr>
      <w:r w:rsidRPr="00A53293">
        <w:rPr>
          <w:rFonts w:ascii="新細明體" w:eastAsia="新細明體" w:hAnsi="新細明體" w:cs="新細明體"/>
          <w:color w:val="000000"/>
          <w:kern w:val="0"/>
          <w14:ligatures w14:val="none"/>
        </w:rPr>
        <w:t>在</w:t>
      </w:r>
      <w:r w:rsidRPr="00A53293">
        <w:rPr>
          <w:rFonts w:ascii="新細明體" w:eastAsia="新細明體" w:hAnsi="新細明體" w:cs="新細明體"/>
          <w:color w:val="000000"/>
          <w:kern w:val="0"/>
          <w:highlight w:val="yellow"/>
          <w14:ligatures w14:val="none"/>
        </w:rPr>
        <w:t>不包含監測站固定效應</w:t>
      </w:r>
      <w:r w:rsidRPr="00A53293">
        <w:rPr>
          <w:rFonts w:ascii="新細明體" w:eastAsia="新細明體" w:hAnsi="新細明體" w:cs="新細明體"/>
          <w:color w:val="000000"/>
          <w:kern w:val="0"/>
          <w14:ligatures w14:val="none"/>
        </w:rPr>
        <w:t>的第 (1) 至第 (3) 欄中，地鐵的開通與空氣污染水平均值呈</w:t>
      </w:r>
      <w:r w:rsidRPr="00A53293">
        <w:rPr>
          <w:rFonts w:ascii="新細明體" w:eastAsia="新細明體" w:hAnsi="新細明體" w:cs="新細明體"/>
          <w:color w:val="000000"/>
          <w:kern w:val="0"/>
          <w:highlight w:val="yellow"/>
          <w14:ligatures w14:val="none"/>
        </w:rPr>
        <w:t>正相關</w:t>
      </w:r>
      <w:r w:rsidRPr="00A53293">
        <w:rPr>
          <w:rFonts w:ascii="新細明體" w:eastAsia="新細明體" w:hAnsi="新細明體" w:cs="新細明體"/>
          <w:color w:val="000000"/>
          <w:kern w:val="0"/>
          <w14:ligatures w14:val="none"/>
        </w:rPr>
        <w:t>。</w:t>
      </w:r>
    </w:p>
    <w:p w:rsidR="00A53293" w:rsidRPr="00A53293" w:rsidRDefault="00A53293" w:rsidP="00A53293">
      <w:pPr>
        <w:widowControl/>
        <w:numPr>
          <w:ilvl w:val="0"/>
          <w:numId w:val="39"/>
        </w:numPr>
        <w:spacing w:before="100" w:beforeAutospacing="1" w:after="100" w:afterAutospacing="1" w:line="240" w:lineRule="auto"/>
        <w:rPr>
          <w:rFonts w:ascii="新細明體" w:eastAsia="新細明體" w:hAnsi="新細明體" w:cs="新細明體"/>
          <w:color w:val="000000"/>
          <w:kern w:val="0"/>
          <w14:ligatures w14:val="none"/>
        </w:rPr>
      </w:pPr>
      <w:r w:rsidRPr="00A53293">
        <w:rPr>
          <w:rFonts w:ascii="新細明體" w:eastAsia="新細明體" w:hAnsi="新細明體" w:cs="新細明體"/>
          <w:color w:val="000000"/>
          <w:kern w:val="0"/>
          <w14:ligatures w14:val="none"/>
        </w:rPr>
        <w:t>在</w:t>
      </w:r>
      <w:r w:rsidRPr="00A53293">
        <w:rPr>
          <w:rFonts w:ascii="新細明體" w:eastAsia="新細明體" w:hAnsi="新細明體" w:cs="新細明體"/>
          <w:color w:val="000000"/>
          <w:kern w:val="0"/>
          <w:highlight w:val="yellow"/>
          <w14:ligatures w14:val="none"/>
        </w:rPr>
        <w:t>加入監測站固定效應</w:t>
      </w:r>
      <w:r w:rsidRPr="00A53293">
        <w:rPr>
          <w:rFonts w:ascii="新細明體" w:eastAsia="新細明體" w:hAnsi="新細明體" w:cs="新細明體"/>
          <w:color w:val="000000"/>
          <w:kern w:val="0"/>
          <w14:ligatures w14:val="none"/>
        </w:rPr>
        <w:t>後，第 (4) 至第 (6) 欄基於 DID 模型提供了地鐵開通對空氣污染影響的類似估計。</w:t>
      </w:r>
      <w:r w:rsidR="00065B92">
        <w:rPr>
          <w:rFonts w:ascii="新細明體" w:eastAsia="新細明體" w:hAnsi="新細明體" w:cs="新細明體" w:hint="eastAsia"/>
          <w:color w:val="000000"/>
          <w:kern w:val="0"/>
          <w14:ligatures w14:val="none"/>
        </w:rPr>
        <w:t>（負相關）</w:t>
      </w:r>
    </w:p>
    <w:p w:rsidR="00A53293" w:rsidRPr="00A53293" w:rsidRDefault="00A53293" w:rsidP="00A53293">
      <w:pPr>
        <w:widowControl/>
        <w:numPr>
          <w:ilvl w:val="0"/>
          <w:numId w:val="39"/>
        </w:numPr>
        <w:spacing w:before="100" w:beforeAutospacing="1" w:after="100" w:afterAutospacing="1" w:line="240" w:lineRule="auto"/>
        <w:rPr>
          <w:rFonts w:ascii="新細明體" w:eastAsia="新細明體" w:hAnsi="新細明體" w:cs="新細明體"/>
          <w:color w:val="000000"/>
          <w:kern w:val="0"/>
          <w14:ligatures w14:val="none"/>
        </w:rPr>
      </w:pPr>
      <w:r w:rsidRPr="00A53293">
        <w:rPr>
          <w:rFonts w:ascii="新細明體" w:eastAsia="新細明體" w:hAnsi="新細明體" w:cs="新細明體"/>
          <w:color w:val="000000"/>
          <w:kern w:val="0"/>
          <w:highlight w:val="yellow"/>
          <w14:ligatures w14:val="none"/>
        </w:rPr>
        <w:t>第 (6) 欄的結果表明，在地鐵線開通後 60 天內，位於地鐵站周邊 2 公里範圍內的監測站，其空氣污染水平均值相比於距離地鐵站 20 公里以外的監測站，降低了 </w:t>
      </w:r>
      <w:r w:rsidRPr="00A53293">
        <w:rPr>
          <w:rFonts w:ascii="新細明體" w:eastAsia="新細明體" w:hAnsi="新細明體" w:cs="新細明體"/>
          <w:b/>
          <w:bCs/>
          <w:color w:val="000000"/>
          <w:kern w:val="0"/>
          <w:highlight w:val="yellow"/>
          <w14:ligatures w14:val="none"/>
        </w:rPr>
        <w:t>7.7%</w:t>
      </w:r>
      <w:r w:rsidRPr="00A53293">
        <w:rPr>
          <w:rFonts w:ascii="新細明體" w:eastAsia="新細明體" w:hAnsi="新細明體" w:cs="新細明體"/>
          <w:color w:val="000000"/>
          <w:kern w:val="0"/>
          <w14:ligatures w14:val="none"/>
        </w:rPr>
        <w:t>。</w:t>
      </w:r>
    </w:p>
    <w:p w:rsidR="00A53293" w:rsidRPr="00A53293" w:rsidRDefault="00A53293" w:rsidP="00A53293">
      <w:pPr>
        <w:widowControl/>
        <w:spacing w:before="100" w:beforeAutospacing="1" w:after="100" w:afterAutospacing="1" w:line="240" w:lineRule="auto"/>
        <w:rPr>
          <w:rFonts w:ascii="新細明體" w:eastAsia="新細明體" w:hAnsi="新細明體" w:cs="新細明體"/>
          <w:color w:val="000000"/>
          <w:kern w:val="0"/>
          <w14:ligatures w14:val="none"/>
        </w:rPr>
      </w:pPr>
      <w:r w:rsidRPr="00A53293">
        <w:rPr>
          <w:rFonts w:ascii="新細明體" w:eastAsia="新細明體" w:hAnsi="新細明體" w:cs="新細明體"/>
          <w:color w:val="000000"/>
          <w:kern w:val="0"/>
          <w14:ligatures w14:val="none"/>
        </w:rPr>
        <w:lastRenderedPageBreak/>
        <w:t>相比於基於連續密度指標的框架，DID 模型估計的影響值較大，這可能有兩個原因：</w:t>
      </w:r>
    </w:p>
    <w:p w:rsidR="00A53293" w:rsidRPr="00A53293" w:rsidRDefault="00A53293" w:rsidP="00A53293">
      <w:pPr>
        <w:widowControl/>
        <w:numPr>
          <w:ilvl w:val="0"/>
          <w:numId w:val="40"/>
        </w:numPr>
        <w:spacing w:before="100" w:beforeAutospacing="1" w:after="100" w:afterAutospacing="1" w:line="240" w:lineRule="auto"/>
        <w:rPr>
          <w:rFonts w:ascii="新細明體" w:eastAsia="新細明體" w:hAnsi="新細明體" w:cs="新細明體"/>
          <w:color w:val="000000"/>
          <w:kern w:val="0"/>
          <w14:ligatures w14:val="none"/>
        </w:rPr>
      </w:pPr>
      <w:r w:rsidRPr="00A53293">
        <w:rPr>
          <w:rFonts w:ascii="新細明體" w:eastAsia="新細明體" w:hAnsi="新細明體" w:cs="新細明體"/>
          <w:b/>
          <w:bCs/>
          <w:color w:val="000000"/>
          <w:kern w:val="0"/>
          <w14:ligatures w14:val="none"/>
        </w:rPr>
        <w:t>短期效應：</w:t>
      </w:r>
    </w:p>
    <w:p w:rsidR="00A53293" w:rsidRPr="00A53293" w:rsidRDefault="00A53293" w:rsidP="00A53293">
      <w:pPr>
        <w:widowControl/>
        <w:numPr>
          <w:ilvl w:val="1"/>
          <w:numId w:val="40"/>
        </w:numPr>
        <w:spacing w:before="100" w:beforeAutospacing="1" w:after="100" w:afterAutospacing="1" w:line="240" w:lineRule="auto"/>
        <w:rPr>
          <w:rFonts w:ascii="新細明體" w:eastAsia="新細明體" w:hAnsi="新細明體" w:cs="新細明體"/>
          <w:color w:val="000000"/>
          <w:kern w:val="0"/>
          <w14:ligatures w14:val="none"/>
        </w:rPr>
      </w:pPr>
      <w:r w:rsidRPr="00A53293">
        <w:rPr>
          <w:rFonts w:ascii="新細明體" w:eastAsia="新細明體" w:hAnsi="新細明體" w:cs="新細明體"/>
          <w:color w:val="000000"/>
          <w:kern w:val="0"/>
          <w14:ligatures w14:val="none"/>
        </w:rPr>
        <w:t>DID 方法專注於較短的時間窗口，而密度指標方法使用了整個數據期間的變化，因此 DID 的估計結果應被視為短期影響。</w:t>
      </w:r>
    </w:p>
    <w:p w:rsidR="00A53293" w:rsidRPr="00A53293" w:rsidRDefault="00A53293" w:rsidP="00A53293">
      <w:pPr>
        <w:widowControl/>
        <w:numPr>
          <w:ilvl w:val="0"/>
          <w:numId w:val="40"/>
        </w:numPr>
        <w:spacing w:before="100" w:beforeAutospacing="1" w:after="100" w:afterAutospacing="1" w:line="240" w:lineRule="auto"/>
        <w:rPr>
          <w:rFonts w:ascii="新細明體" w:eastAsia="新細明體" w:hAnsi="新細明體" w:cs="新細明體"/>
          <w:color w:val="000000"/>
          <w:kern w:val="0"/>
          <w14:ligatures w14:val="none"/>
        </w:rPr>
      </w:pPr>
      <w:r w:rsidRPr="00A53293">
        <w:rPr>
          <w:rFonts w:ascii="新細明體" w:eastAsia="新細明體" w:hAnsi="新細明體" w:cs="新細明體"/>
          <w:b/>
          <w:bCs/>
          <w:color w:val="000000"/>
          <w:kern w:val="0"/>
          <w14:ligatures w14:val="none"/>
        </w:rPr>
        <w:t>局部效應：</w:t>
      </w:r>
    </w:p>
    <w:p w:rsidR="00A53293" w:rsidRPr="00A53293" w:rsidRDefault="00A53293" w:rsidP="00A53293">
      <w:pPr>
        <w:widowControl/>
        <w:numPr>
          <w:ilvl w:val="1"/>
          <w:numId w:val="40"/>
        </w:numPr>
        <w:spacing w:before="100" w:beforeAutospacing="1" w:after="100" w:afterAutospacing="1" w:line="240" w:lineRule="auto"/>
        <w:rPr>
          <w:rFonts w:ascii="新細明體" w:eastAsia="新細明體" w:hAnsi="新細明體" w:cs="新細明體"/>
          <w:color w:val="000000"/>
          <w:kern w:val="0"/>
          <w14:ligatures w14:val="none"/>
        </w:rPr>
      </w:pPr>
      <w:r w:rsidRPr="00A53293">
        <w:rPr>
          <w:rFonts w:ascii="新細明體" w:eastAsia="新細明體" w:hAnsi="新細明體" w:cs="新細明體"/>
          <w:color w:val="000000"/>
          <w:kern w:val="0"/>
          <w14:ligatures w14:val="none"/>
        </w:rPr>
        <w:t>DID 模型評估的是地鐵線開通後 2 公里範圍內的局部影響，而密度指標方法估計的是整個城市的影響，局部影響通常會更大。</w:t>
      </w:r>
    </w:p>
    <w:p w:rsidR="00065B92" w:rsidRPr="00065B92" w:rsidRDefault="00065B92" w:rsidP="00065B92">
      <w:pPr>
        <w:widowControl/>
        <w:spacing w:before="100" w:beforeAutospacing="1" w:after="100" w:afterAutospacing="1" w:line="240" w:lineRule="auto"/>
        <w:rPr>
          <w:rFonts w:ascii="新細明體" w:eastAsia="新細明體" w:hAnsi="新細明體" w:cs="新細明體"/>
          <w:color w:val="000000"/>
          <w:kern w:val="0"/>
          <w14:ligatures w14:val="none"/>
        </w:rPr>
      </w:pPr>
      <w:r w:rsidRPr="00065B92">
        <w:rPr>
          <w:rFonts w:ascii="新細明體" w:eastAsia="新細明體" w:hAnsi="新細明體" w:cs="新細明體"/>
          <w:b/>
          <w:bCs/>
          <w:color w:val="000000"/>
          <w:kern w:val="0"/>
          <w14:ligatures w14:val="none"/>
        </w:rPr>
        <w:t>表 11 不同時間窗口下的回歸結果：</w:t>
      </w:r>
      <w:r w:rsidRPr="00065B92">
        <w:rPr>
          <w:rFonts w:ascii="新細明體" w:eastAsia="新細明體" w:hAnsi="新細明體" w:cs="新細明體"/>
          <w:color w:val="000000"/>
          <w:kern w:val="0"/>
          <w14:ligatures w14:val="none"/>
        </w:rPr>
        <w:br/>
        <w:t>表 11 展示了基於不同時間（從開通日前後 10 天至 180 天）進行的回歸結果。</w:t>
      </w:r>
    </w:p>
    <w:p w:rsidR="00065B92" w:rsidRPr="00065B92" w:rsidRDefault="00065B92" w:rsidP="00065B92">
      <w:pPr>
        <w:widowControl/>
        <w:numPr>
          <w:ilvl w:val="0"/>
          <w:numId w:val="41"/>
        </w:numPr>
        <w:spacing w:before="100" w:beforeAutospacing="1" w:after="100" w:afterAutospacing="1" w:line="240" w:lineRule="auto"/>
        <w:rPr>
          <w:rFonts w:ascii="新細明體" w:eastAsia="新細明體" w:hAnsi="新細明體" w:cs="新細明體"/>
          <w:color w:val="000000"/>
          <w:kern w:val="0"/>
          <w14:ligatures w14:val="none"/>
        </w:rPr>
      </w:pPr>
      <w:r w:rsidRPr="00065B92">
        <w:rPr>
          <w:rFonts w:ascii="新細明體" w:eastAsia="新細明體" w:hAnsi="新細明體" w:cs="新細明體"/>
          <w:color w:val="000000"/>
          <w:kern w:val="0"/>
          <w14:ligatures w14:val="none"/>
        </w:rPr>
        <w:t xml:space="preserve">在 </w:t>
      </w:r>
      <w:r w:rsidRPr="00065B92">
        <w:rPr>
          <w:rFonts w:ascii="新細明體" w:eastAsia="新細明體" w:hAnsi="新細明體" w:cs="新細明體"/>
          <w:color w:val="000000"/>
          <w:kern w:val="0"/>
          <w:highlight w:val="yellow"/>
          <w14:ligatures w14:val="none"/>
        </w:rPr>
        <w:t>40 至 100 天</w:t>
      </w:r>
      <w:r w:rsidRPr="00065B92">
        <w:rPr>
          <w:rFonts w:ascii="新細明體" w:eastAsia="新細明體" w:hAnsi="新細明體" w:cs="新細明體"/>
          <w:color w:val="000000"/>
          <w:kern w:val="0"/>
          <w14:ligatures w14:val="none"/>
        </w:rPr>
        <w:t>的窗口範圍內（第 4 至第 10 欄），</w:t>
      </w:r>
      <w:r w:rsidRPr="00065B92">
        <w:rPr>
          <w:rFonts w:ascii="新細明體" w:eastAsia="新細明體" w:hAnsi="新細明體" w:cs="新細明體"/>
          <w:color w:val="000000"/>
          <w:kern w:val="0"/>
          <w:highlight w:val="yellow"/>
          <w14:ligatures w14:val="none"/>
        </w:rPr>
        <w:t>顯著的負相關</w:t>
      </w:r>
      <w:r w:rsidRPr="00065B92">
        <w:rPr>
          <w:rFonts w:ascii="新細明體" w:eastAsia="新細明體" w:hAnsi="新細明體" w:cs="新細明體"/>
          <w:color w:val="000000"/>
          <w:kern w:val="0"/>
          <w14:ligatures w14:val="none"/>
        </w:rPr>
        <w:t>結果在統計上沒有明顯差異。</w:t>
      </w:r>
    </w:p>
    <w:p w:rsidR="00065B92" w:rsidRPr="00065B92" w:rsidRDefault="00065B92" w:rsidP="00065B92">
      <w:pPr>
        <w:widowControl/>
        <w:numPr>
          <w:ilvl w:val="0"/>
          <w:numId w:val="41"/>
        </w:numPr>
        <w:spacing w:before="100" w:beforeAutospacing="1" w:after="100" w:afterAutospacing="1" w:line="240" w:lineRule="auto"/>
        <w:rPr>
          <w:rFonts w:ascii="新細明體" w:eastAsia="新細明體" w:hAnsi="新細明體" w:cs="新細明體"/>
          <w:color w:val="000000"/>
          <w:kern w:val="0"/>
          <w14:ligatures w14:val="none"/>
        </w:rPr>
      </w:pPr>
      <w:r w:rsidRPr="00065B92">
        <w:rPr>
          <w:rFonts w:ascii="新細明體" w:eastAsia="新細明體" w:hAnsi="新細明體" w:cs="新細明體"/>
          <w:color w:val="000000"/>
          <w:kern w:val="0"/>
          <w14:ligatures w14:val="none"/>
        </w:rPr>
        <w:t>當窗口增加到 110 天及以上時，平均影響開始減弱。</w:t>
      </w:r>
    </w:p>
    <w:p w:rsidR="00065B92" w:rsidRPr="00065B92" w:rsidRDefault="00065B92" w:rsidP="00065B92">
      <w:pPr>
        <w:widowControl/>
        <w:numPr>
          <w:ilvl w:val="1"/>
          <w:numId w:val="41"/>
        </w:numPr>
        <w:spacing w:before="100" w:beforeAutospacing="1" w:after="100" w:afterAutospacing="1" w:line="240" w:lineRule="auto"/>
        <w:rPr>
          <w:rFonts w:ascii="新細明體" w:eastAsia="新細明體" w:hAnsi="新細明體" w:cs="新細明體"/>
          <w:color w:val="000000"/>
          <w:kern w:val="0"/>
          <w14:ligatures w14:val="none"/>
        </w:rPr>
      </w:pPr>
      <w:r w:rsidRPr="00065B92">
        <w:rPr>
          <w:rFonts w:ascii="新細明體" w:eastAsia="新細明體" w:hAnsi="新細明體" w:cs="新細明體"/>
          <w:color w:val="000000"/>
          <w:kern w:val="0"/>
          <w14:ligatures w14:val="none"/>
        </w:rPr>
        <w:t>這與短期內通勤者需要時間調整其出行模式並使其對空氣污染的影響顯現一致。</w:t>
      </w:r>
    </w:p>
    <w:p w:rsidR="00065B92" w:rsidRPr="00065B92" w:rsidRDefault="00065B92" w:rsidP="00065B92">
      <w:pPr>
        <w:widowControl/>
        <w:numPr>
          <w:ilvl w:val="1"/>
          <w:numId w:val="41"/>
        </w:numPr>
        <w:spacing w:before="100" w:beforeAutospacing="1" w:after="100" w:afterAutospacing="1" w:line="240" w:lineRule="auto"/>
        <w:rPr>
          <w:rFonts w:ascii="新細明體" w:eastAsia="新細明體" w:hAnsi="新細明體" w:cs="新細明體"/>
          <w:color w:val="000000"/>
          <w:kern w:val="0"/>
          <w14:ligatures w14:val="none"/>
        </w:rPr>
      </w:pPr>
      <w:r w:rsidRPr="00065B92">
        <w:rPr>
          <w:rFonts w:ascii="新細明體" w:eastAsia="新細明體" w:hAnsi="新細明體" w:cs="新細明體"/>
          <w:color w:val="000000"/>
          <w:kern w:val="0"/>
          <w14:ligatures w14:val="none"/>
        </w:rPr>
        <w:t>長期來看，交通擁堵的減少可能帶來額外的駕車需求，從而緩解了最初的空氣污染減少效果。</w:t>
      </w:r>
    </w:p>
    <w:p w:rsidR="00065B92" w:rsidRPr="00065B92" w:rsidRDefault="00065B92" w:rsidP="00065B92">
      <w:pPr>
        <w:widowControl/>
        <w:numPr>
          <w:ilvl w:val="1"/>
          <w:numId w:val="41"/>
        </w:numPr>
        <w:spacing w:before="100" w:beforeAutospacing="1" w:after="100" w:afterAutospacing="1" w:line="240" w:lineRule="auto"/>
        <w:rPr>
          <w:rFonts w:ascii="新細明體" w:eastAsia="新細明體" w:hAnsi="新細明體" w:cs="新細明體"/>
          <w:color w:val="000000"/>
          <w:kern w:val="0"/>
          <w14:ligatures w14:val="none"/>
        </w:rPr>
      </w:pPr>
      <w:r w:rsidRPr="00065B92">
        <w:rPr>
          <w:rFonts w:ascii="新細明體" w:eastAsia="新細明體" w:hAnsi="新細明體" w:cs="新細明體"/>
          <w:color w:val="000000"/>
          <w:kern w:val="0"/>
          <w14:ligatures w14:val="none"/>
        </w:rPr>
        <w:t>這一動態反映了短期內交通分流效應與長期內誘導交通需求之間的平衡，與研究引言中的討論一致。</w:t>
      </w:r>
    </w:p>
    <w:p w:rsidR="00065B92" w:rsidRPr="00065B92" w:rsidRDefault="00065B92" w:rsidP="00065B92">
      <w:pPr>
        <w:widowControl/>
        <w:spacing w:before="100" w:beforeAutospacing="1" w:after="100" w:afterAutospacing="1" w:line="240" w:lineRule="auto"/>
        <w:rPr>
          <w:rFonts w:ascii="新細明體" w:eastAsia="新細明體" w:hAnsi="新細明體" w:cs="新細明體"/>
          <w:color w:val="000000"/>
          <w:kern w:val="0"/>
          <w14:ligatures w14:val="none"/>
        </w:rPr>
      </w:pPr>
      <w:r w:rsidRPr="00065B92">
        <w:rPr>
          <w:rFonts w:ascii="新細明體" w:eastAsia="新細明體" w:hAnsi="新細明體" w:cs="新細明體"/>
          <w:b/>
          <w:bCs/>
          <w:color w:val="000000"/>
          <w:kern w:val="0"/>
          <w14:ligatures w14:val="none"/>
        </w:rPr>
        <w:t>表 12 時間變量的連續影響：</w:t>
      </w:r>
      <w:r w:rsidRPr="00065B92">
        <w:rPr>
          <w:rFonts w:ascii="新細明體" w:eastAsia="新細明體" w:hAnsi="新細明體" w:cs="新細明體"/>
          <w:color w:val="000000"/>
          <w:kern w:val="0"/>
          <w14:ligatures w14:val="none"/>
        </w:rPr>
        <w:br/>
        <w:t>表 12 分析了時間變量的連續影響，通過將處理組指標與開通日後的線性和二次項交互進行建模。結果顯示地鐵開通對空氣污染的影響</w:t>
      </w:r>
      <w:r w:rsidRPr="00065B92">
        <w:rPr>
          <w:rFonts w:ascii="新細明體" w:eastAsia="新細明體" w:hAnsi="新細明體" w:cs="新細明體"/>
          <w:color w:val="000000"/>
          <w:kern w:val="0"/>
          <w:highlight w:val="yellow"/>
          <w14:ligatures w14:val="none"/>
        </w:rPr>
        <w:t>具有非線性特徵</w:t>
      </w:r>
      <w:r w:rsidRPr="00065B92">
        <w:rPr>
          <w:rFonts w:ascii="新細明體" w:eastAsia="新細明體" w:hAnsi="新細明體" w:cs="新細明體"/>
          <w:color w:val="000000"/>
          <w:kern w:val="0"/>
          <w14:ligatures w14:val="none"/>
        </w:rPr>
        <w:t>：</w:t>
      </w:r>
    </w:p>
    <w:p w:rsidR="00065B92" w:rsidRPr="00065B92" w:rsidRDefault="00065B92" w:rsidP="00065B92">
      <w:pPr>
        <w:widowControl/>
        <w:numPr>
          <w:ilvl w:val="0"/>
          <w:numId w:val="42"/>
        </w:numPr>
        <w:spacing w:before="100" w:beforeAutospacing="1" w:after="100" w:afterAutospacing="1" w:line="240" w:lineRule="auto"/>
        <w:rPr>
          <w:rFonts w:ascii="新細明體" w:eastAsia="新細明體" w:hAnsi="新細明體" w:cs="新細明體"/>
          <w:color w:val="000000"/>
          <w:kern w:val="0"/>
          <w14:ligatures w14:val="none"/>
        </w:rPr>
      </w:pPr>
      <w:r w:rsidRPr="00065B92">
        <w:rPr>
          <w:rFonts w:ascii="新細明體" w:eastAsia="新細明體" w:hAnsi="新細明體" w:cs="新細明體"/>
          <w:color w:val="000000"/>
          <w:kern w:val="0"/>
          <w14:ligatures w14:val="none"/>
        </w:rPr>
        <w:t>在開通後大約 15 至 20 天，地鐵開通開始對空氣污染產生顯著的負面影響。</w:t>
      </w:r>
    </w:p>
    <w:p w:rsidR="00065B92" w:rsidRPr="00065B92" w:rsidRDefault="00065B92" w:rsidP="00065B92">
      <w:pPr>
        <w:widowControl/>
        <w:numPr>
          <w:ilvl w:val="0"/>
          <w:numId w:val="42"/>
        </w:numPr>
        <w:spacing w:before="100" w:beforeAutospacing="1" w:after="100" w:afterAutospacing="1" w:line="240" w:lineRule="auto"/>
        <w:rPr>
          <w:rFonts w:ascii="新細明體" w:eastAsia="新細明體" w:hAnsi="新細明體" w:cs="新細明體"/>
          <w:color w:val="000000"/>
          <w:kern w:val="0"/>
          <w14:ligatures w14:val="none"/>
        </w:rPr>
      </w:pPr>
      <w:r w:rsidRPr="00065B92">
        <w:rPr>
          <w:rFonts w:ascii="新細明體" w:eastAsia="新細明體" w:hAnsi="新細明體" w:cs="新細明體"/>
          <w:color w:val="000000"/>
          <w:kern w:val="0"/>
          <w14:ligatures w14:val="none"/>
        </w:rPr>
        <w:t>隨後影響的幅度逐漸增強，但增長速度放緩，並在 50 至 60 天左右達到峰值。</w:t>
      </w:r>
    </w:p>
    <w:p w:rsidR="00065B92" w:rsidRPr="00065B92" w:rsidRDefault="00065B92" w:rsidP="00065B92">
      <w:pPr>
        <w:widowControl/>
        <w:numPr>
          <w:ilvl w:val="0"/>
          <w:numId w:val="42"/>
        </w:numPr>
        <w:spacing w:before="100" w:beforeAutospacing="1" w:after="100" w:afterAutospacing="1" w:line="240" w:lineRule="auto"/>
        <w:rPr>
          <w:rFonts w:ascii="新細明體" w:eastAsia="新細明體" w:hAnsi="新細明體" w:cs="新細明體"/>
          <w:color w:val="000000"/>
          <w:kern w:val="0"/>
          <w14:ligatures w14:val="none"/>
        </w:rPr>
      </w:pPr>
      <w:r w:rsidRPr="00065B92">
        <w:rPr>
          <w:rFonts w:ascii="新細明體" w:eastAsia="新細明體" w:hAnsi="新細明體" w:cs="新細明體"/>
          <w:color w:val="000000"/>
          <w:kern w:val="0"/>
          <w14:ligatures w14:val="none"/>
        </w:rPr>
        <w:t>超過此時點後，影響逐漸減弱。</w:t>
      </w:r>
    </w:p>
    <w:p w:rsidR="004A7B7E" w:rsidRPr="004A7B7E" w:rsidRDefault="004A7B7E" w:rsidP="004A7B7E">
      <w:pPr>
        <w:widowControl/>
        <w:spacing w:before="100" w:beforeAutospacing="1" w:after="100" w:afterAutospacing="1" w:line="240" w:lineRule="auto"/>
        <w:rPr>
          <w:rFonts w:ascii="新細明體" w:eastAsia="新細明體" w:hAnsi="新細明體" w:cs="新細明體"/>
          <w:color w:val="000000"/>
          <w:kern w:val="0"/>
          <w14:ligatures w14:val="none"/>
        </w:rPr>
      </w:pPr>
      <w:r w:rsidRPr="004A7B7E">
        <w:rPr>
          <w:rFonts w:ascii="新細明體" w:eastAsia="新細明體" w:hAnsi="新細明體" w:cs="新細明體"/>
          <w:b/>
          <w:bCs/>
          <w:color w:val="000000"/>
          <w:kern w:val="0"/>
          <w14:ligatures w14:val="none"/>
        </w:rPr>
        <w:t>表 13 監測站周邊地鐵站數量的影響結果：</w:t>
      </w:r>
      <w:r w:rsidRPr="004A7B7E">
        <w:rPr>
          <w:rFonts w:ascii="新細明體" w:eastAsia="新細明體" w:hAnsi="新細明體" w:cs="新細明體"/>
          <w:color w:val="000000"/>
          <w:kern w:val="0"/>
          <w14:ligatures w14:val="none"/>
        </w:rPr>
        <w:br/>
        <w:t>表 13 基於 DID 規範分析了地鐵站數量對處理組監測站的影響，結果如下：</w:t>
      </w:r>
    </w:p>
    <w:p w:rsidR="004A7B7E" w:rsidRPr="004A7B7E" w:rsidRDefault="004A7B7E" w:rsidP="004A7B7E">
      <w:pPr>
        <w:widowControl/>
        <w:numPr>
          <w:ilvl w:val="0"/>
          <w:numId w:val="45"/>
        </w:numPr>
        <w:spacing w:before="100" w:beforeAutospacing="1" w:after="100" w:afterAutospacing="1" w:line="240" w:lineRule="auto"/>
        <w:rPr>
          <w:rFonts w:ascii="新細明體" w:eastAsia="新細明體" w:hAnsi="新細明體" w:cs="新細明體"/>
          <w:color w:val="000000"/>
          <w:kern w:val="0"/>
          <w14:ligatures w14:val="none"/>
        </w:rPr>
      </w:pPr>
      <w:r w:rsidRPr="004A7B7E">
        <w:rPr>
          <w:rFonts w:ascii="新細明體" w:eastAsia="新細明體" w:hAnsi="新細明體" w:cs="新細明體"/>
          <w:b/>
          <w:bCs/>
          <w:color w:val="000000"/>
          <w:kern w:val="0"/>
          <w14:ligatures w14:val="none"/>
        </w:rPr>
        <w:t>每新增一個地鐵站</w:t>
      </w:r>
      <w:r w:rsidRPr="004A7B7E">
        <w:rPr>
          <w:rFonts w:ascii="新細明體" w:eastAsia="新細明體" w:hAnsi="新細明體" w:cs="新細明體"/>
          <w:color w:val="000000"/>
          <w:kern w:val="0"/>
          <w14:ligatures w14:val="none"/>
        </w:rPr>
        <w:t>，監測站周邊的空氣污染水平平均下降 </w:t>
      </w:r>
      <w:r w:rsidRPr="004A7B7E">
        <w:rPr>
          <w:rFonts w:ascii="新細明體" w:eastAsia="新細明體" w:hAnsi="新細明體" w:cs="新細明體"/>
          <w:b/>
          <w:bCs/>
          <w:color w:val="000000"/>
          <w:kern w:val="0"/>
          <w14:ligatures w14:val="none"/>
        </w:rPr>
        <w:t>2% 至 4.1%</w:t>
      </w:r>
      <w:r w:rsidRPr="004A7B7E">
        <w:rPr>
          <w:rFonts w:ascii="新細明體" w:eastAsia="新細明體" w:hAnsi="新細明體" w:cs="新細明體"/>
          <w:color w:val="000000"/>
          <w:kern w:val="0"/>
          <w14:ligatures w14:val="none"/>
        </w:rPr>
        <w:t>，具體取決於模型規範。</w:t>
      </w:r>
    </w:p>
    <w:p w:rsidR="004A7B7E" w:rsidRPr="004A7B7E" w:rsidRDefault="004A7B7E" w:rsidP="004A7B7E">
      <w:pPr>
        <w:widowControl/>
        <w:numPr>
          <w:ilvl w:val="0"/>
          <w:numId w:val="45"/>
        </w:numPr>
        <w:spacing w:before="100" w:beforeAutospacing="1" w:after="100" w:afterAutospacing="1" w:line="240" w:lineRule="auto"/>
        <w:rPr>
          <w:rFonts w:ascii="新細明體" w:eastAsia="新細明體" w:hAnsi="新細明體" w:cs="新細明體"/>
          <w:color w:val="000000"/>
          <w:kern w:val="0"/>
          <w14:ligatures w14:val="none"/>
        </w:rPr>
      </w:pPr>
      <w:r w:rsidRPr="004A7B7E">
        <w:rPr>
          <w:rFonts w:ascii="新細明體" w:eastAsia="新細明體" w:hAnsi="新細明體" w:cs="新細明體"/>
          <w:color w:val="000000"/>
          <w:kern w:val="0"/>
          <w14:ligatures w14:val="none"/>
        </w:rPr>
        <w:lastRenderedPageBreak/>
        <w:t>與基於地鐵網絡密度的工具變量 (IV) 方法相比，DID 方法雖然質的結論一致，但給出的點估計值明顯更大。</w:t>
      </w:r>
    </w:p>
    <w:p w:rsidR="004A7B7E" w:rsidRPr="004A7B7E" w:rsidRDefault="004A7B7E" w:rsidP="004A7B7E">
      <w:pPr>
        <w:widowControl/>
        <w:spacing w:before="100" w:beforeAutospacing="1" w:after="100" w:afterAutospacing="1" w:line="240" w:lineRule="auto"/>
        <w:rPr>
          <w:rFonts w:ascii="新細明體" w:eastAsia="新細明體" w:hAnsi="新細明體" w:cs="新細明體"/>
          <w:color w:val="000000"/>
          <w:kern w:val="0"/>
          <w14:ligatures w14:val="none"/>
        </w:rPr>
      </w:pPr>
      <w:r w:rsidRPr="004A7B7E">
        <w:rPr>
          <w:rFonts w:ascii="新細明體" w:eastAsia="新細明體" w:hAnsi="新細明體" w:cs="新細明體"/>
          <w:color w:val="000000"/>
          <w:kern w:val="0"/>
          <w14:ligatures w14:val="none"/>
        </w:rPr>
        <w:t>這一比較揭示了地鐵投資的兩種相互作用的效應：</w:t>
      </w:r>
    </w:p>
    <w:p w:rsidR="004A7B7E" w:rsidRPr="004A7B7E" w:rsidRDefault="004A7B7E" w:rsidP="004A7B7E">
      <w:pPr>
        <w:widowControl/>
        <w:numPr>
          <w:ilvl w:val="0"/>
          <w:numId w:val="47"/>
        </w:numPr>
        <w:spacing w:before="100" w:beforeAutospacing="1" w:after="100" w:afterAutospacing="1" w:line="240" w:lineRule="auto"/>
        <w:rPr>
          <w:rFonts w:ascii="新細明體" w:eastAsia="新細明體" w:hAnsi="新細明體" w:cs="新細明體"/>
          <w:color w:val="000000"/>
          <w:kern w:val="0"/>
          <w14:ligatures w14:val="none"/>
        </w:rPr>
      </w:pPr>
      <w:r w:rsidRPr="004A7B7E">
        <w:rPr>
          <w:rFonts w:ascii="新細明體" w:eastAsia="新細明體" w:hAnsi="新細明體" w:cs="新細明體"/>
          <w:b/>
          <w:bCs/>
          <w:color w:val="000000"/>
          <w:kern w:val="0"/>
          <w14:ligatures w14:val="none"/>
        </w:rPr>
        <w:t>交通分流效應（</w:t>
      </w:r>
      <w:proofErr w:type="spellStart"/>
      <w:r w:rsidRPr="004A7B7E">
        <w:rPr>
          <w:rFonts w:ascii="新細明體" w:eastAsia="新細明體" w:hAnsi="新細明體" w:cs="新細明體"/>
          <w:b/>
          <w:bCs/>
          <w:color w:val="000000"/>
          <w:kern w:val="0"/>
          <w14:ligatures w14:val="none"/>
        </w:rPr>
        <w:t>Mohring</w:t>
      </w:r>
      <w:proofErr w:type="spellEnd"/>
      <w:r w:rsidRPr="004A7B7E">
        <w:rPr>
          <w:rFonts w:ascii="新細明體" w:eastAsia="新細明體" w:hAnsi="新細明體" w:cs="新細明體"/>
          <w:b/>
          <w:bCs/>
          <w:color w:val="000000"/>
          <w:kern w:val="0"/>
          <w14:ligatures w14:val="none"/>
        </w:rPr>
        <w:t xml:space="preserve"> 效應）：</w:t>
      </w:r>
      <w:r w:rsidRPr="004A7B7E">
        <w:rPr>
          <w:rFonts w:ascii="新細明體" w:eastAsia="新細明體" w:hAnsi="新細明體" w:cs="新細明體"/>
          <w:color w:val="000000"/>
          <w:kern w:val="0"/>
          <w14:ligatures w14:val="none"/>
        </w:rPr>
        <w:br/>
        <w:t>公共交通基礎設施的改善減少了私家車使用。</w:t>
      </w:r>
    </w:p>
    <w:p w:rsidR="004A7B7E" w:rsidRDefault="004A7B7E" w:rsidP="004A7B7E">
      <w:pPr>
        <w:widowControl/>
        <w:numPr>
          <w:ilvl w:val="0"/>
          <w:numId w:val="47"/>
        </w:numPr>
        <w:spacing w:before="100" w:beforeAutospacing="1" w:after="100" w:afterAutospacing="1" w:line="240" w:lineRule="auto"/>
        <w:rPr>
          <w:rFonts w:ascii="新細明體" w:eastAsia="新細明體" w:hAnsi="新細明體" w:cs="新細明體"/>
          <w:color w:val="000000"/>
          <w:kern w:val="0"/>
          <w14:ligatures w14:val="none"/>
        </w:rPr>
      </w:pPr>
      <w:r w:rsidRPr="004A7B7E">
        <w:rPr>
          <w:rFonts w:ascii="新細明體" w:eastAsia="新細明體" w:hAnsi="新細明體" w:cs="新細明體"/>
          <w:b/>
          <w:bCs/>
          <w:color w:val="000000"/>
          <w:kern w:val="0"/>
          <w14:ligatures w14:val="none"/>
        </w:rPr>
        <w:t>誘導需求效應：</w:t>
      </w:r>
      <w:r w:rsidRPr="004A7B7E">
        <w:rPr>
          <w:rFonts w:ascii="新細明體" w:eastAsia="新細明體" w:hAnsi="新細明體" w:cs="新細明體"/>
          <w:color w:val="000000"/>
          <w:kern w:val="0"/>
          <w14:ligatures w14:val="none"/>
        </w:rPr>
        <w:br/>
        <w:t>在更長時間範圍內，交通便利性提升可能吸引更多人選擇駕車，從而抵消短期內的空氣質量改善。</w:t>
      </w:r>
    </w:p>
    <w:p w:rsidR="00940D41" w:rsidRPr="00DE66C4" w:rsidRDefault="00940D41" w:rsidP="00940D41">
      <w:pPr>
        <w:widowControl/>
        <w:spacing w:before="100" w:beforeAutospacing="1" w:after="100" w:afterAutospacing="1" w:line="240" w:lineRule="auto"/>
        <w:rPr>
          <w:rFonts w:ascii="新細明體" w:eastAsia="新細明體" w:hAnsi="新細明體" w:cs="新細明體"/>
          <w:b/>
          <w:bCs/>
          <w:color w:val="000000"/>
          <w:kern w:val="0"/>
          <w:sz w:val="28"/>
          <w:szCs w:val="28"/>
          <w14:ligatures w14:val="none"/>
        </w:rPr>
      </w:pPr>
      <w:r w:rsidRPr="00DE66C4">
        <w:rPr>
          <w:rFonts w:ascii="新細明體" w:eastAsia="新細明體" w:hAnsi="新細明體" w:cs="新細明體"/>
          <w:b/>
          <w:bCs/>
          <w:color w:val="000000"/>
          <w:kern w:val="0"/>
          <w:sz w:val="28"/>
          <w:szCs w:val="28"/>
          <w14:ligatures w14:val="none"/>
        </w:rPr>
        <w:t>本文利用分批開通</w:t>
      </w:r>
      <w:r w:rsidRPr="00DE66C4">
        <w:rPr>
          <w:rFonts w:ascii="新細明體" w:eastAsia="新細明體" w:hAnsi="新細明體" w:cs="新細明體" w:hint="eastAsia"/>
          <w:b/>
          <w:bCs/>
          <w:color w:val="000000"/>
          <w:kern w:val="0"/>
          <w:sz w:val="28"/>
          <w:szCs w:val="28"/>
          <w14:ligatures w14:val="none"/>
        </w:rPr>
        <w:t>（</w:t>
      </w:r>
      <w:r w:rsidRPr="00DE66C4">
        <w:rPr>
          <w:rFonts w:ascii="新細明體" w:eastAsia="新細明體" w:hAnsi="新細明體" w:cs="新細明體"/>
          <w:b/>
          <w:bCs/>
          <w:color w:val="000000"/>
          <w:kern w:val="0"/>
          <w:sz w:val="28"/>
          <w:szCs w:val="28"/>
          <w14:ligatures w14:val="none"/>
        </w:rPr>
        <w:t>staggered rollout</w:t>
      </w:r>
      <w:r w:rsidRPr="00DE66C4">
        <w:rPr>
          <w:rFonts w:ascii="新細明體" w:eastAsia="新細明體" w:hAnsi="新細明體" w:cs="新細明體" w:hint="eastAsia"/>
          <w:b/>
          <w:bCs/>
          <w:color w:val="000000"/>
          <w:kern w:val="0"/>
          <w:sz w:val="28"/>
          <w:szCs w:val="28"/>
          <w14:ligatures w14:val="none"/>
        </w:rPr>
        <w:t>）</w:t>
      </w:r>
      <w:r w:rsidRPr="00DE66C4">
        <w:rPr>
          <w:rFonts w:ascii="新細明體" w:eastAsia="新細明體" w:hAnsi="新細明體" w:cs="新細明體"/>
          <w:b/>
          <w:bCs/>
          <w:color w:val="000000"/>
          <w:kern w:val="0"/>
          <w:sz w:val="28"/>
          <w:szCs w:val="28"/>
          <w14:ligatures w14:val="none"/>
        </w:rPr>
        <w:t>設計獲得以下結論：</w:t>
      </w:r>
    </w:p>
    <w:p w:rsidR="00DE66C4" w:rsidRPr="00DE66C4" w:rsidRDefault="00DE66C4" w:rsidP="00DE66C4">
      <w:r w:rsidRPr="00DE66C4">
        <w:t>分批開通（</w:t>
      </w:r>
      <w:r w:rsidRPr="00DE66C4">
        <w:t>staggered rollout</w:t>
      </w:r>
      <w:r w:rsidRPr="00DE66C4">
        <w:t>）指地鐵線路在不同時間點分批投入運營，這種設計提供了天然實驗的特性，有助於識別地鐵開通對空氣污染的影響。</w:t>
      </w:r>
    </w:p>
    <w:p w:rsidR="00DE66C4" w:rsidRPr="00DE66C4" w:rsidRDefault="00DE66C4" w:rsidP="00DE66C4">
      <w:r w:rsidRPr="00DE66C4">
        <w:t>在本文中，分批開通的策略通過以下方式實現：</w:t>
      </w:r>
    </w:p>
    <w:p w:rsidR="00DE66C4" w:rsidRPr="00DE66C4" w:rsidRDefault="00DE66C4" w:rsidP="00DE66C4">
      <w:pPr>
        <w:numPr>
          <w:ilvl w:val="0"/>
          <w:numId w:val="49"/>
        </w:numPr>
      </w:pPr>
      <w:r w:rsidRPr="00DE66C4">
        <w:rPr>
          <w:b/>
          <w:bCs/>
        </w:rPr>
        <w:t>動態效應識別</w:t>
      </w:r>
      <w:r w:rsidRPr="00DE66C4">
        <w:t>：比較地鐵開通前後的空氣污染變化，分析短期與長期影響。</w:t>
      </w:r>
    </w:p>
    <w:p w:rsidR="00DE66C4" w:rsidRPr="00DE66C4" w:rsidRDefault="00DE66C4" w:rsidP="00DE66C4">
      <w:pPr>
        <w:numPr>
          <w:ilvl w:val="0"/>
          <w:numId w:val="49"/>
        </w:numPr>
      </w:pPr>
      <w:r w:rsidRPr="00DE66C4">
        <w:rPr>
          <w:b/>
          <w:bCs/>
        </w:rPr>
        <w:t>控制時間和空間的干擾</w:t>
      </w:r>
      <w:r w:rsidRPr="00DE66C4">
        <w:t>：透過分批次開通避免全市性政策或外部事件的干擾，加入時間固定效應進一步消除整體趨勢影響。</w:t>
      </w:r>
    </w:p>
    <w:p w:rsidR="00DE66C4" w:rsidRPr="00DE66C4" w:rsidRDefault="00DE66C4" w:rsidP="00DE66C4">
      <w:pPr>
        <w:numPr>
          <w:ilvl w:val="0"/>
          <w:numId w:val="49"/>
        </w:numPr>
      </w:pPr>
      <w:r w:rsidRPr="00DE66C4">
        <w:rPr>
          <w:b/>
          <w:bCs/>
        </w:rPr>
        <w:t>組間對比</w:t>
      </w:r>
      <w:r w:rsidRPr="00DE66C4">
        <w:t>：將地鐵站周圍（</w:t>
      </w:r>
      <w:r w:rsidRPr="00DE66C4">
        <w:t>2</w:t>
      </w:r>
      <w:r w:rsidRPr="00DE66C4">
        <w:t>公里內）與遠距離（</w:t>
      </w:r>
      <w:r w:rsidRPr="00DE66C4">
        <w:t>20</w:t>
      </w:r>
      <w:r w:rsidRPr="00DE66C4">
        <w:t>公里外）的監測站進行比較，分析地鐵影響的空間分佈。</w:t>
      </w:r>
    </w:p>
    <w:p w:rsidR="00DE66C4" w:rsidRPr="00DE66C4" w:rsidRDefault="00DE66C4" w:rsidP="00DE66C4">
      <w:r w:rsidRPr="00DE66C4">
        <w:t>研究結果顯示：</w:t>
      </w:r>
    </w:p>
    <w:p w:rsidR="00DE66C4" w:rsidRPr="00DE66C4" w:rsidRDefault="00DE66C4" w:rsidP="00DE66C4">
      <w:pPr>
        <w:numPr>
          <w:ilvl w:val="0"/>
          <w:numId w:val="50"/>
        </w:numPr>
      </w:pPr>
      <w:r w:rsidRPr="00DE66C4">
        <w:t>地鐵新線開通對周邊空氣污染有顯著減少作用，但</w:t>
      </w:r>
      <w:r w:rsidRPr="00DE66C4">
        <w:rPr>
          <w:highlight w:val="yellow"/>
        </w:rPr>
        <w:t>影響在長期內可能因誘發需求效應而減弱</w:t>
      </w:r>
      <w:r w:rsidRPr="00DE66C4">
        <w:t>。</w:t>
      </w:r>
    </w:p>
    <w:p w:rsidR="00DE66C4" w:rsidRPr="00DE66C4" w:rsidRDefault="00DE66C4" w:rsidP="00DE66C4">
      <w:pPr>
        <w:numPr>
          <w:ilvl w:val="0"/>
          <w:numId w:val="50"/>
        </w:numPr>
      </w:pPr>
      <w:r w:rsidRPr="00DE66C4">
        <w:t>分批次分析提高了結果的穩健性，證明地鐵擴建對空氣污染的影響具有局部性與時間敏感性。</w:t>
      </w:r>
    </w:p>
    <w:p w:rsidR="00DE66C4" w:rsidRPr="00DE66C4" w:rsidRDefault="00DE66C4" w:rsidP="00DE66C4">
      <w:r w:rsidRPr="00DE66C4">
        <w:t>這一策略有效地揭示了地鐵擴建的短期與長期效益，並為政策評估提供了可靠的實證依據。</w:t>
      </w:r>
    </w:p>
    <w:p w:rsidR="00A53293" w:rsidRPr="00DE66C4" w:rsidRDefault="00A53293" w:rsidP="00F873CB"/>
    <w:sectPr w:rsidR="00A53293" w:rsidRPr="00DE66C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3E0"/>
    <w:multiLevelType w:val="multilevel"/>
    <w:tmpl w:val="632AE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872AF"/>
    <w:multiLevelType w:val="multilevel"/>
    <w:tmpl w:val="0A6C4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D0285"/>
    <w:multiLevelType w:val="multilevel"/>
    <w:tmpl w:val="AFEA5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016AE"/>
    <w:multiLevelType w:val="multilevel"/>
    <w:tmpl w:val="8396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35E48"/>
    <w:multiLevelType w:val="multilevel"/>
    <w:tmpl w:val="63C4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2A52EC"/>
    <w:multiLevelType w:val="multilevel"/>
    <w:tmpl w:val="C290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C1B01"/>
    <w:multiLevelType w:val="multilevel"/>
    <w:tmpl w:val="5AB6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C3A3A"/>
    <w:multiLevelType w:val="multilevel"/>
    <w:tmpl w:val="F00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2723D"/>
    <w:multiLevelType w:val="multilevel"/>
    <w:tmpl w:val="C0145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6D4DBB"/>
    <w:multiLevelType w:val="multilevel"/>
    <w:tmpl w:val="8756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8053C"/>
    <w:multiLevelType w:val="multilevel"/>
    <w:tmpl w:val="ED14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7031C"/>
    <w:multiLevelType w:val="multilevel"/>
    <w:tmpl w:val="E06A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D32EB"/>
    <w:multiLevelType w:val="multilevel"/>
    <w:tmpl w:val="4E0A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70EC6"/>
    <w:multiLevelType w:val="multilevel"/>
    <w:tmpl w:val="E8DC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3751C0"/>
    <w:multiLevelType w:val="multilevel"/>
    <w:tmpl w:val="D4D2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67574"/>
    <w:multiLevelType w:val="multilevel"/>
    <w:tmpl w:val="453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E5946"/>
    <w:multiLevelType w:val="multilevel"/>
    <w:tmpl w:val="3EB636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AF0656"/>
    <w:multiLevelType w:val="multilevel"/>
    <w:tmpl w:val="66C6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F0AD4"/>
    <w:multiLevelType w:val="multilevel"/>
    <w:tmpl w:val="4E2C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E4AAC"/>
    <w:multiLevelType w:val="multilevel"/>
    <w:tmpl w:val="CEA8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B0E93"/>
    <w:multiLevelType w:val="multilevel"/>
    <w:tmpl w:val="B84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A1C05"/>
    <w:multiLevelType w:val="multilevel"/>
    <w:tmpl w:val="1F86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736295"/>
    <w:multiLevelType w:val="hybridMultilevel"/>
    <w:tmpl w:val="F93C15A6"/>
    <w:lvl w:ilvl="0" w:tplc="2C82F4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00E7E89"/>
    <w:multiLevelType w:val="multilevel"/>
    <w:tmpl w:val="524EC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827777"/>
    <w:multiLevelType w:val="multilevel"/>
    <w:tmpl w:val="E3B67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617EA5"/>
    <w:multiLevelType w:val="multilevel"/>
    <w:tmpl w:val="BEFA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9E37C9"/>
    <w:multiLevelType w:val="multilevel"/>
    <w:tmpl w:val="A098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43662A"/>
    <w:multiLevelType w:val="multilevel"/>
    <w:tmpl w:val="6FC2D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956272"/>
    <w:multiLevelType w:val="multilevel"/>
    <w:tmpl w:val="F6B8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3556C7"/>
    <w:multiLevelType w:val="multilevel"/>
    <w:tmpl w:val="CE7E3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4D7CEC"/>
    <w:multiLevelType w:val="multilevel"/>
    <w:tmpl w:val="869A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0F0B88"/>
    <w:multiLevelType w:val="multilevel"/>
    <w:tmpl w:val="4184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0D77F3"/>
    <w:multiLevelType w:val="multilevel"/>
    <w:tmpl w:val="03D6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E30D6E"/>
    <w:multiLevelType w:val="multilevel"/>
    <w:tmpl w:val="C820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034916"/>
    <w:multiLevelType w:val="multilevel"/>
    <w:tmpl w:val="1D64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AC77A1"/>
    <w:multiLevelType w:val="multilevel"/>
    <w:tmpl w:val="64F2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55796C"/>
    <w:multiLevelType w:val="multilevel"/>
    <w:tmpl w:val="D6B8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891BFE"/>
    <w:multiLevelType w:val="multilevel"/>
    <w:tmpl w:val="46F4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5D2BC2"/>
    <w:multiLevelType w:val="multilevel"/>
    <w:tmpl w:val="FB6C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401D8C"/>
    <w:multiLevelType w:val="multilevel"/>
    <w:tmpl w:val="7726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6874BA"/>
    <w:multiLevelType w:val="multilevel"/>
    <w:tmpl w:val="A13A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AD1927"/>
    <w:multiLevelType w:val="multilevel"/>
    <w:tmpl w:val="320A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9A0CA7"/>
    <w:multiLevelType w:val="multilevel"/>
    <w:tmpl w:val="2136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AB03CD"/>
    <w:multiLevelType w:val="multilevel"/>
    <w:tmpl w:val="DFE2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4E54F5"/>
    <w:multiLevelType w:val="multilevel"/>
    <w:tmpl w:val="F9B6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8A0C65"/>
    <w:multiLevelType w:val="multilevel"/>
    <w:tmpl w:val="4140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B114A4"/>
    <w:multiLevelType w:val="multilevel"/>
    <w:tmpl w:val="FB48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8C65D0"/>
    <w:multiLevelType w:val="multilevel"/>
    <w:tmpl w:val="3AB0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8F526F"/>
    <w:multiLevelType w:val="multilevel"/>
    <w:tmpl w:val="878EE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CA41C7"/>
    <w:multiLevelType w:val="multilevel"/>
    <w:tmpl w:val="5FD8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1137312">
    <w:abstractNumId w:val="22"/>
  </w:num>
  <w:num w:numId="2" w16cid:durableId="894203063">
    <w:abstractNumId w:val="10"/>
  </w:num>
  <w:num w:numId="3" w16cid:durableId="535508264">
    <w:abstractNumId w:val="37"/>
  </w:num>
  <w:num w:numId="4" w16cid:durableId="786892226">
    <w:abstractNumId w:val="38"/>
  </w:num>
  <w:num w:numId="5" w16cid:durableId="846671382">
    <w:abstractNumId w:val="1"/>
  </w:num>
  <w:num w:numId="6" w16cid:durableId="1970626234">
    <w:abstractNumId w:val="43"/>
  </w:num>
  <w:num w:numId="7" w16cid:durableId="222570214">
    <w:abstractNumId w:val="26"/>
  </w:num>
  <w:num w:numId="8" w16cid:durableId="1183742060">
    <w:abstractNumId w:val="47"/>
  </w:num>
  <w:num w:numId="9" w16cid:durableId="2095514153">
    <w:abstractNumId w:val="3"/>
  </w:num>
  <w:num w:numId="10" w16cid:durableId="353385937">
    <w:abstractNumId w:val="8"/>
  </w:num>
  <w:num w:numId="11" w16cid:durableId="1795520551">
    <w:abstractNumId w:val="24"/>
  </w:num>
  <w:num w:numId="12" w16cid:durableId="984817746">
    <w:abstractNumId w:val="45"/>
  </w:num>
  <w:num w:numId="13" w16cid:durableId="570624682">
    <w:abstractNumId w:val="14"/>
  </w:num>
  <w:num w:numId="14" w16cid:durableId="2040810045">
    <w:abstractNumId w:val="20"/>
  </w:num>
  <w:num w:numId="15" w16cid:durableId="809323964">
    <w:abstractNumId w:val="0"/>
  </w:num>
  <w:num w:numId="16" w16cid:durableId="1049256774">
    <w:abstractNumId w:val="21"/>
  </w:num>
  <w:num w:numId="17" w16cid:durableId="1141114925">
    <w:abstractNumId w:val="34"/>
  </w:num>
  <w:num w:numId="18" w16cid:durableId="1092504699">
    <w:abstractNumId w:val="25"/>
  </w:num>
  <w:num w:numId="19" w16cid:durableId="698162363">
    <w:abstractNumId w:val="23"/>
  </w:num>
  <w:num w:numId="20" w16cid:durableId="802043312">
    <w:abstractNumId w:val="12"/>
  </w:num>
  <w:num w:numId="21" w16cid:durableId="565191469">
    <w:abstractNumId w:val="30"/>
  </w:num>
  <w:num w:numId="22" w16cid:durableId="1840583765">
    <w:abstractNumId w:val="44"/>
  </w:num>
  <w:num w:numId="23" w16cid:durableId="1292438222">
    <w:abstractNumId w:val="31"/>
  </w:num>
  <w:num w:numId="24" w16cid:durableId="849569700">
    <w:abstractNumId w:val="42"/>
  </w:num>
  <w:num w:numId="25" w16cid:durableId="415398072">
    <w:abstractNumId w:val="19"/>
  </w:num>
  <w:num w:numId="26" w16cid:durableId="1021052712">
    <w:abstractNumId w:val="6"/>
  </w:num>
  <w:num w:numId="27" w16cid:durableId="1681546363">
    <w:abstractNumId w:val="27"/>
  </w:num>
  <w:num w:numId="28" w16cid:durableId="58983262">
    <w:abstractNumId w:val="41"/>
  </w:num>
  <w:num w:numId="29" w16cid:durableId="1098210604">
    <w:abstractNumId w:val="36"/>
  </w:num>
  <w:num w:numId="30" w16cid:durableId="674571827">
    <w:abstractNumId w:val="39"/>
  </w:num>
  <w:num w:numId="31" w16cid:durableId="1975019693">
    <w:abstractNumId w:val="11"/>
  </w:num>
  <w:num w:numId="32" w16cid:durableId="487790166">
    <w:abstractNumId w:val="5"/>
  </w:num>
  <w:num w:numId="33" w16cid:durableId="1784416213">
    <w:abstractNumId w:val="32"/>
  </w:num>
  <w:num w:numId="34" w16cid:durableId="67532949">
    <w:abstractNumId w:val="7"/>
  </w:num>
  <w:num w:numId="35" w16cid:durableId="306015467">
    <w:abstractNumId w:val="17"/>
  </w:num>
  <w:num w:numId="36" w16cid:durableId="2003465322">
    <w:abstractNumId w:val="46"/>
  </w:num>
  <w:num w:numId="37" w16cid:durableId="921720423">
    <w:abstractNumId w:val="48"/>
  </w:num>
  <w:num w:numId="38" w16cid:durableId="1803423078">
    <w:abstractNumId w:val="49"/>
  </w:num>
  <w:num w:numId="39" w16cid:durableId="1412460768">
    <w:abstractNumId w:val="40"/>
  </w:num>
  <w:num w:numId="40" w16cid:durableId="779373885">
    <w:abstractNumId w:val="2"/>
  </w:num>
  <w:num w:numId="41" w16cid:durableId="1571842047">
    <w:abstractNumId w:val="29"/>
  </w:num>
  <w:num w:numId="42" w16cid:durableId="759641177">
    <w:abstractNumId w:val="28"/>
  </w:num>
  <w:num w:numId="43" w16cid:durableId="836530049">
    <w:abstractNumId w:val="15"/>
  </w:num>
  <w:num w:numId="44" w16cid:durableId="1460152407">
    <w:abstractNumId w:val="16"/>
  </w:num>
  <w:num w:numId="45" w16cid:durableId="1914391017">
    <w:abstractNumId w:val="9"/>
  </w:num>
  <w:num w:numId="46" w16cid:durableId="301154418">
    <w:abstractNumId w:val="18"/>
  </w:num>
  <w:num w:numId="47" w16cid:durableId="1610045889">
    <w:abstractNumId w:val="4"/>
  </w:num>
  <w:num w:numId="48" w16cid:durableId="864682664">
    <w:abstractNumId w:val="13"/>
  </w:num>
  <w:num w:numId="49" w16cid:durableId="2025740049">
    <w:abstractNumId w:val="33"/>
  </w:num>
  <w:num w:numId="50" w16cid:durableId="213451706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C5"/>
    <w:rsid w:val="00036690"/>
    <w:rsid w:val="00065B92"/>
    <w:rsid w:val="00077525"/>
    <w:rsid w:val="000A3BF7"/>
    <w:rsid w:val="00124F7F"/>
    <w:rsid w:val="001603ED"/>
    <w:rsid w:val="00367214"/>
    <w:rsid w:val="0037271D"/>
    <w:rsid w:val="003F6812"/>
    <w:rsid w:val="00410D31"/>
    <w:rsid w:val="00414594"/>
    <w:rsid w:val="004A7B7E"/>
    <w:rsid w:val="00511DFC"/>
    <w:rsid w:val="00744316"/>
    <w:rsid w:val="00842110"/>
    <w:rsid w:val="008755AA"/>
    <w:rsid w:val="00940D41"/>
    <w:rsid w:val="00A53293"/>
    <w:rsid w:val="00BE2551"/>
    <w:rsid w:val="00C92CC5"/>
    <w:rsid w:val="00CC3E9E"/>
    <w:rsid w:val="00D06524"/>
    <w:rsid w:val="00D12686"/>
    <w:rsid w:val="00DE66C4"/>
    <w:rsid w:val="00E1058F"/>
    <w:rsid w:val="00E968E5"/>
    <w:rsid w:val="00F873CB"/>
    <w:rsid w:val="00FB0892"/>
    <w:rsid w:val="00FE59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7A11DC8"/>
  <w15:chartTrackingRefBased/>
  <w15:docId w15:val="{42E177B1-FBB8-C440-AFDD-A1D62D7BB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92CC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92CC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92CC5"/>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C92CC5"/>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C92CC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92CC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C92CC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92CC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C92CC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92CC5"/>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C92CC5"/>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C92CC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C92CC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C92CC5"/>
    <w:rPr>
      <w:rFonts w:eastAsiaTheme="majorEastAsia" w:cstheme="majorBidi"/>
      <w:color w:val="0F4761" w:themeColor="accent1" w:themeShade="BF"/>
    </w:rPr>
  </w:style>
  <w:style w:type="character" w:customStyle="1" w:styleId="60">
    <w:name w:val="標題 6 字元"/>
    <w:basedOn w:val="a0"/>
    <w:link w:val="6"/>
    <w:uiPriority w:val="9"/>
    <w:semiHidden/>
    <w:rsid w:val="00C92CC5"/>
    <w:rPr>
      <w:rFonts w:eastAsiaTheme="majorEastAsia" w:cstheme="majorBidi"/>
      <w:color w:val="595959" w:themeColor="text1" w:themeTint="A6"/>
    </w:rPr>
  </w:style>
  <w:style w:type="character" w:customStyle="1" w:styleId="70">
    <w:name w:val="標題 7 字元"/>
    <w:basedOn w:val="a0"/>
    <w:link w:val="7"/>
    <w:uiPriority w:val="9"/>
    <w:semiHidden/>
    <w:rsid w:val="00C92CC5"/>
    <w:rPr>
      <w:rFonts w:eastAsiaTheme="majorEastAsia" w:cstheme="majorBidi"/>
      <w:color w:val="595959" w:themeColor="text1" w:themeTint="A6"/>
    </w:rPr>
  </w:style>
  <w:style w:type="character" w:customStyle="1" w:styleId="80">
    <w:name w:val="標題 8 字元"/>
    <w:basedOn w:val="a0"/>
    <w:link w:val="8"/>
    <w:uiPriority w:val="9"/>
    <w:semiHidden/>
    <w:rsid w:val="00C92CC5"/>
    <w:rPr>
      <w:rFonts w:eastAsiaTheme="majorEastAsia" w:cstheme="majorBidi"/>
      <w:color w:val="272727" w:themeColor="text1" w:themeTint="D8"/>
    </w:rPr>
  </w:style>
  <w:style w:type="character" w:customStyle="1" w:styleId="90">
    <w:name w:val="標題 9 字元"/>
    <w:basedOn w:val="a0"/>
    <w:link w:val="9"/>
    <w:uiPriority w:val="9"/>
    <w:semiHidden/>
    <w:rsid w:val="00C92CC5"/>
    <w:rPr>
      <w:rFonts w:eastAsiaTheme="majorEastAsia" w:cstheme="majorBidi"/>
      <w:color w:val="272727" w:themeColor="text1" w:themeTint="D8"/>
    </w:rPr>
  </w:style>
  <w:style w:type="paragraph" w:styleId="a3">
    <w:name w:val="Title"/>
    <w:basedOn w:val="a"/>
    <w:next w:val="a"/>
    <w:link w:val="a4"/>
    <w:uiPriority w:val="10"/>
    <w:qFormat/>
    <w:rsid w:val="00C92CC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92C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92CC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C92CC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92CC5"/>
    <w:pPr>
      <w:spacing w:before="160"/>
      <w:jc w:val="center"/>
    </w:pPr>
    <w:rPr>
      <w:i/>
      <w:iCs/>
      <w:color w:val="404040" w:themeColor="text1" w:themeTint="BF"/>
    </w:rPr>
  </w:style>
  <w:style w:type="character" w:customStyle="1" w:styleId="a8">
    <w:name w:val="引文 字元"/>
    <w:basedOn w:val="a0"/>
    <w:link w:val="a7"/>
    <w:uiPriority w:val="29"/>
    <w:rsid w:val="00C92CC5"/>
    <w:rPr>
      <w:i/>
      <w:iCs/>
      <w:color w:val="404040" w:themeColor="text1" w:themeTint="BF"/>
    </w:rPr>
  </w:style>
  <w:style w:type="paragraph" w:styleId="a9">
    <w:name w:val="List Paragraph"/>
    <w:basedOn w:val="a"/>
    <w:uiPriority w:val="34"/>
    <w:qFormat/>
    <w:rsid w:val="00C92CC5"/>
    <w:pPr>
      <w:ind w:left="720"/>
      <w:contextualSpacing/>
    </w:pPr>
  </w:style>
  <w:style w:type="character" w:styleId="aa">
    <w:name w:val="Intense Emphasis"/>
    <w:basedOn w:val="a0"/>
    <w:uiPriority w:val="21"/>
    <w:qFormat/>
    <w:rsid w:val="00C92CC5"/>
    <w:rPr>
      <w:i/>
      <w:iCs/>
      <w:color w:val="0F4761" w:themeColor="accent1" w:themeShade="BF"/>
    </w:rPr>
  </w:style>
  <w:style w:type="paragraph" w:styleId="ab">
    <w:name w:val="Intense Quote"/>
    <w:basedOn w:val="a"/>
    <w:next w:val="a"/>
    <w:link w:val="ac"/>
    <w:uiPriority w:val="30"/>
    <w:qFormat/>
    <w:rsid w:val="00C92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C92CC5"/>
    <w:rPr>
      <w:i/>
      <w:iCs/>
      <w:color w:val="0F4761" w:themeColor="accent1" w:themeShade="BF"/>
    </w:rPr>
  </w:style>
  <w:style w:type="character" w:styleId="ad">
    <w:name w:val="Intense Reference"/>
    <w:basedOn w:val="a0"/>
    <w:uiPriority w:val="32"/>
    <w:qFormat/>
    <w:rsid w:val="00C92CC5"/>
    <w:rPr>
      <w:b/>
      <w:bCs/>
      <w:smallCaps/>
      <w:color w:val="0F4761" w:themeColor="accent1" w:themeShade="BF"/>
      <w:spacing w:val="5"/>
    </w:rPr>
  </w:style>
  <w:style w:type="paragraph" w:styleId="Web">
    <w:name w:val="Normal (Web)"/>
    <w:basedOn w:val="a"/>
    <w:uiPriority w:val="99"/>
    <w:semiHidden/>
    <w:unhideWhenUsed/>
    <w:rsid w:val="00414594"/>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Strong"/>
    <w:basedOn w:val="a0"/>
    <w:uiPriority w:val="22"/>
    <w:qFormat/>
    <w:rsid w:val="00414594"/>
    <w:rPr>
      <w:b/>
      <w:bCs/>
    </w:rPr>
  </w:style>
  <w:style w:type="character" w:customStyle="1" w:styleId="apple-converted-space">
    <w:name w:val="apple-converted-space"/>
    <w:basedOn w:val="a0"/>
    <w:rsid w:val="0037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0249">
      <w:bodyDiv w:val="1"/>
      <w:marLeft w:val="0"/>
      <w:marRight w:val="0"/>
      <w:marTop w:val="0"/>
      <w:marBottom w:val="0"/>
      <w:divBdr>
        <w:top w:val="none" w:sz="0" w:space="0" w:color="auto"/>
        <w:left w:val="none" w:sz="0" w:space="0" w:color="auto"/>
        <w:bottom w:val="none" w:sz="0" w:space="0" w:color="auto"/>
        <w:right w:val="none" w:sz="0" w:space="0" w:color="auto"/>
      </w:divBdr>
    </w:div>
    <w:div w:id="61828483">
      <w:bodyDiv w:val="1"/>
      <w:marLeft w:val="0"/>
      <w:marRight w:val="0"/>
      <w:marTop w:val="0"/>
      <w:marBottom w:val="0"/>
      <w:divBdr>
        <w:top w:val="none" w:sz="0" w:space="0" w:color="auto"/>
        <w:left w:val="none" w:sz="0" w:space="0" w:color="auto"/>
        <w:bottom w:val="none" w:sz="0" w:space="0" w:color="auto"/>
        <w:right w:val="none" w:sz="0" w:space="0" w:color="auto"/>
      </w:divBdr>
    </w:div>
    <w:div w:id="158353154">
      <w:bodyDiv w:val="1"/>
      <w:marLeft w:val="0"/>
      <w:marRight w:val="0"/>
      <w:marTop w:val="0"/>
      <w:marBottom w:val="0"/>
      <w:divBdr>
        <w:top w:val="none" w:sz="0" w:space="0" w:color="auto"/>
        <w:left w:val="none" w:sz="0" w:space="0" w:color="auto"/>
        <w:bottom w:val="none" w:sz="0" w:space="0" w:color="auto"/>
        <w:right w:val="none" w:sz="0" w:space="0" w:color="auto"/>
      </w:divBdr>
    </w:div>
    <w:div w:id="279579696">
      <w:bodyDiv w:val="1"/>
      <w:marLeft w:val="0"/>
      <w:marRight w:val="0"/>
      <w:marTop w:val="0"/>
      <w:marBottom w:val="0"/>
      <w:divBdr>
        <w:top w:val="none" w:sz="0" w:space="0" w:color="auto"/>
        <w:left w:val="none" w:sz="0" w:space="0" w:color="auto"/>
        <w:bottom w:val="none" w:sz="0" w:space="0" w:color="auto"/>
        <w:right w:val="none" w:sz="0" w:space="0" w:color="auto"/>
      </w:divBdr>
    </w:div>
    <w:div w:id="296493014">
      <w:bodyDiv w:val="1"/>
      <w:marLeft w:val="0"/>
      <w:marRight w:val="0"/>
      <w:marTop w:val="0"/>
      <w:marBottom w:val="0"/>
      <w:divBdr>
        <w:top w:val="none" w:sz="0" w:space="0" w:color="auto"/>
        <w:left w:val="none" w:sz="0" w:space="0" w:color="auto"/>
        <w:bottom w:val="none" w:sz="0" w:space="0" w:color="auto"/>
        <w:right w:val="none" w:sz="0" w:space="0" w:color="auto"/>
      </w:divBdr>
    </w:div>
    <w:div w:id="315450749">
      <w:bodyDiv w:val="1"/>
      <w:marLeft w:val="0"/>
      <w:marRight w:val="0"/>
      <w:marTop w:val="0"/>
      <w:marBottom w:val="0"/>
      <w:divBdr>
        <w:top w:val="none" w:sz="0" w:space="0" w:color="auto"/>
        <w:left w:val="none" w:sz="0" w:space="0" w:color="auto"/>
        <w:bottom w:val="none" w:sz="0" w:space="0" w:color="auto"/>
        <w:right w:val="none" w:sz="0" w:space="0" w:color="auto"/>
      </w:divBdr>
    </w:div>
    <w:div w:id="321154306">
      <w:bodyDiv w:val="1"/>
      <w:marLeft w:val="0"/>
      <w:marRight w:val="0"/>
      <w:marTop w:val="0"/>
      <w:marBottom w:val="0"/>
      <w:divBdr>
        <w:top w:val="none" w:sz="0" w:space="0" w:color="auto"/>
        <w:left w:val="none" w:sz="0" w:space="0" w:color="auto"/>
        <w:bottom w:val="none" w:sz="0" w:space="0" w:color="auto"/>
        <w:right w:val="none" w:sz="0" w:space="0" w:color="auto"/>
      </w:divBdr>
    </w:div>
    <w:div w:id="390689042">
      <w:bodyDiv w:val="1"/>
      <w:marLeft w:val="0"/>
      <w:marRight w:val="0"/>
      <w:marTop w:val="0"/>
      <w:marBottom w:val="0"/>
      <w:divBdr>
        <w:top w:val="none" w:sz="0" w:space="0" w:color="auto"/>
        <w:left w:val="none" w:sz="0" w:space="0" w:color="auto"/>
        <w:bottom w:val="none" w:sz="0" w:space="0" w:color="auto"/>
        <w:right w:val="none" w:sz="0" w:space="0" w:color="auto"/>
      </w:divBdr>
    </w:div>
    <w:div w:id="393507760">
      <w:bodyDiv w:val="1"/>
      <w:marLeft w:val="0"/>
      <w:marRight w:val="0"/>
      <w:marTop w:val="0"/>
      <w:marBottom w:val="0"/>
      <w:divBdr>
        <w:top w:val="none" w:sz="0" w:space="0" w:color="auto"/>
        <w:left w:val="none" w:sz="0" w:space="0" w:color="auto"/>
        <w:bottom w:val="none" w:sz="0" w:space="0" w:color="auto"/>
        <w:right w:val="none" w:sz="0" w:space="0" w:color="auto"/>
      </w:divBdr>
    </w:div>
    <w:div w:id="403996222">
      <w:bodyDiv w:val="1"/>
      <w:marLeft w:val="0"/>
      <w:marRight w:val="0"/>
      <w:marTop w:val="0"/>
      <w:marBottom w:val="0"/>
      <w:divBdr>
        <w:top w:val="none" w:sz="0" w:space="0" w:color="auto"/>
        <w:left w:val="none" w:sz="0" w:space="0" w:color="auto"/>
        <w:bottom w:val="none" w:sz="0" w:space="0" w:color="auto"/>
        <w:right w:val="none" w:sz="0" w:space="0" w:color="auto"/>
      </w:divBdr>
    </w:div>
    <w:div w:id="580145585">
      <w:bodyDiv w:val="1"/>
      <w:marLeft w:val="0"/>
      <w:marRight w:val="0"/>
      <w:marTop w:val="0"/>
      <w:marBottom w:val="0"/>
      <w:divBdr>
        <w:top w:val="none" w:sz="0" w:space="0" w:color="auto"/>
        <w:left w:val="none" w:sz="0" w:space="0" w:color="auto"/>
        <w:bottom w:val="none" w:sz="0" w:space="0" w:color="auto"/>
        <w:right w:val="none" w:sz="0" w:space="0" w:color="auto"/>
      </w:divBdr>
    </w:div>
    <w:div w:id="816725296">
      <w:bodyDiv w:val="1"/>
      <w:marLeft w:val="0"/>
      <w:marRight w:val="0"/>
      <w:marTop w:val="0"/>
      <w:marBottom w:val="0"/>
      <w:divBdr>
        <w:top w:val="none" w:sz="0" w:space="0" w:color="auto"/>
        <w:left w:val="none" w:sz="0" w:space="0" w:color="auto"/>
        <w:bottom w:val="none" w:sz="0" w:space="0" w:color="auto"/>
        <w:right w:val="none" w:sz="0" w:space="0" w:color="auto"/>
      </w:divBdr>
    </w:div>
    <w:div w:id="831531502">
      <w:bodyDiv w:val="1"/>
      <w:marLeft w:val="0"/>
      <w:marRight w:val="0"/>
      <w:marTop w:val="0"/>
      <w:marBottom w:val="0"/>
      <w:divBdr>
        <w:top w:val="none" w:sz="0" w:space="0" w:color="auto"/>
        <w:left w:val="none" w:sz="0" w:space="0" w:color="auto"/>
        <w:bottom w:val="none" w:sz="0" w:space="0" w:color="auto"/>
        <w:right w:val="none" w:sz="0" w:space="0" w:color="auto"/>
      </w:divBdr>
    </w:div>
    <w:div w:id="831607083">
      <w:bodyDiv w:val="1"/>
      <w:marLeft w:val="0"/>
      <w:marRight w:val="0"/>
      <w:marTop w:val="0"/>
      <w:marBottom w:val="0"/>
      <w:divBdr>
        <w:top w:val="none" w:sz="0" w:space="0" w:color="auto"/>
        <w:left w:val="none" w:sz="0" w:space="0" w:color="auto"/>
        <w:bottom w:val="none" w:sz="0" w:space="0" w:color="auto"/>
        <w:right w:val="none" w:sz="0" w:space="0" w:color="auto"/>
      </w:divBdr>
    </w:div>
    <w:div w:id="833034304">
      <w:bodyDiv w:val="1"/>
      <w:marLeft w:val="0"/>
      <w:marRight w:val="0"/>
      <w:marTop w:val="0"/>
      <w:marBottom w:val="0"/>
      <w:divBdr>
        <w:top w:val="none" w:sz="0" w:space="0" w:color="auto"/>
        <w:left w:val="none" w:sz="0" w:space="0" w:color="auto"/>
        <w:bottom w:val="none" w:sz="0" w:space="0" w:color="auto"/>
        <w:right w:val="none" w:sz="0" w:space="0" w:color="auto"/>
      </w:divBdr>
    </w:div>
    <w:div w:id="841164044">
      <w:bodyDiv w:val="1"/>
      <w:marLeft w:val="0"/>
      <w:marRight w:val="0"/>
      <w:marTop w:val="0"/>
      <w:marBottom w:val="0"/>
      <w:divBdr>
        <w:top w:val="none" w:sz="0" w:space="0" w:color="auto"/>
        <w:left w:val="none" w:sz="0" w:space="0" w:color="auto"/>
        <w:bottom w:val="none" w:sz="0" w:space="0" w:color="auto"/>
        <w:right w:val="none" w:sz="0" w:space="0" w:color="auto"/>
      </w:divBdr>
    </w:div>
    <w:div w:id="983313218">
      <w:bodyDiv w:val="1"/>
      <w:marLeft w:val="0"/>
      <w:marRight w:val="0"/>
      <w:marTop w:val="0"/>
      <w:marBottom w:val="0"/>
      <w:divBdr>
        <w:top w:val="none" w:sz="0" w:space="0" w:color="auto"/>
        <w:left w:val="none" w:sz="0" w:space="0" w:color="auto"/>
        <w:bottom w:val="none" w:sz="0" w:space="0" w:color="auto"/>
        <w:right w:val="none" w:sz="0" w:space="0" w:color="auto"/>
      </w:divBdr>
    </w:div>
    <w:div w:id="1005791489">
      <w:bodyDiv w:val="1"/>
      <w:marLeft w:val="0"/>
      <w:marRight w:val="0"/>
      <w:marTop w:val="0"/>
      <w:marBottom w:val="0"/>
      <w:divBdr>
        <w:top w:val="none" w:sz="0" w:space="0" w:color="auto"/>
        <w:left w:val="none" w:sz="0" w:space="0" w:color="auto"/>
        <w:bottom w:val="none" w:sz="0" w:space="0" w:color="auto"/>
        <w:right w:val="none" w:sz="0" w:space="0" w:color="auto"/>
      </w:divBdr>
    </w:div>
    <w:div w:id="1018888947">
      <w:bodyDiv w:val="1"/>
      <w:marLeft w:val="0"/>
      <w:marRight w:val="0"/>
      <w:marTop w:val="0"/>
      <w:marBottom w:val="0"/>
      <w:divBdr>
        <w:top w:val="none" w:sz="0" w:space="0" w:color="auto"/>
        <w:left w:val="none" w:sz="0" w:space="0" w:color="auto"/>
        <w:bottom w:val="none" w:sz="0" w:space="0" w:color="auto"/>
        <w:right w:val="none" w:sz="0" w:space="0" w:color="auto"/>
      </w:divBdr>
    </w:div>
    <w:div w:id="1018968128">
      <w:bodyDiv w:val="1"/>
      <w:marLeft w:val="0"/>
      <w:marRight w:val="0"/>
      <w:marTop w:val="0"/>
      <w:marBottom w:val="0"/>
      <w:divBdr>
        <w:top w:val="none" w:sz="0" w:space="0" w:color="auto"/>
        <w:left w:val="none" w:sz="0" w:space="0" w:color="auto"/>
        <w:bottom w:val="none" w:sz="0" w:space="0" w:color="auto"/>
        <w:right w:val="none" w:sz="0" w:space="0" w:color="auto"/>
      </w:divBdr>
    </w:div>
    <w:div w:id="1040934702">
      <w:bodyDiv w:val="1"/>
      <w:marLeft w:val="0"/>
      <w:marRight w:val="0"/>
      <w:marTop w:val="0"/>
      <w:marBottom w:val="0"/>
      <w:divBdr>
        <w:top w:val="none" w:sz="0" w:space="0" w:color="auto"/>
        <w:left w:val="none" w:sz="0" w:space="0" w:color="auto"/>
        <w:bottom w:val="none" w:sz="0" w:space="0" w:color="auto"/>
        <w:right w:val="none" w:sz="0" w:space="0" w:color="auto"/>
      </w:divBdr>
    </w:div>
    <w:div w:id="1066222502">
      <w:bodyDiv w:val="1"/>
      <w:marLeft w:val="0"/>
      <w:marRight w:val="0"/>
      <w:marTop w:val="0"/>
      <w:marBottom w:val="0"/>
      <w:divBdr>
        <w:top w:val="none" w:sz="0" w:space="0" w:color="auto"/>
        <w:left w:val="none" w:sz="0" w:space="0" w:color="auto"/>
        <w:bottom w:val="none" w:sz="0" w:space="0" w:color="auto"/>
        <w:right w:val="none" w:sz="0" w:space="0" w:color="auto"/>
      </w:divBdr>
    </w:div>
    <w:div w:id="1109397879">
      <w:bodyDiv w:val="1"/>
      <w:marLeft w:val="0"/>
      <w:marRight w:val="0"/>
      <w:marTop w:val="0"/>
      <w:marBottom w:val="0"/>
      <w:divBdr>
        <w:top w:val="none" w:sz="0" w:space="0" w:color="auto"/>
        <w:left w:val="none" w:sz="0" w:space="0" w:color="auto"/>
        <w:bottom w:val="none" w:sz="0" w:space="0" w:color="auto"/>
        <w:right w:val="none" w:sz="0" w:space="0" w:color="auto"/>
      </w:divBdr>
    </w:div>
    <w:div w:id="1151629736">
      <w:bodyDiv w:val="1"/>
      <w:marLeft w:val="0"/>
      <w:marRight w:val="0"/>
      <w:marTop w:val="0"/>
      <w:marBottom w:val="0"/>
      <w:divBdr>
        <w:top w:val="none" w:sz="0" w:space="0" w:color="auto"/>
        <w:left w:val="none" w:sz="0" w:space="0" w:color="auto"/>
        <w:bottom w:val="none" w:sz="0" w:space="0" w:color="auto"/>
        <w:right w:val="none" w:sz="0" w:space="0" w:color="auto"/>
      </w:divBdr>
    </w:div>
    <w:div w:id="1207990475">
      <w:bodyDiv w:val="1"/>
      <w:marLeft w:val="0"/>
      <w:marRight w:val="0"/>
      <w:marTop w:val="0"/>
      <w:marBottom w:val="0"/>
      <w:divBdr>
        <w:top w:val="none" w:sz="0" w:space="0" w:color="auto"/>
        <w:left w:val="none" w:sz="0" w:space="0" w:color="auto"/>
        <w:bottom w:val="none" w:sz="0" w:space="0" w:color="auto"/>
        <w:right w:val="none" w:sz="0" w:space="0" w:color="auto"/>
      </w:divBdr>
    </w:div>
    <w:div w:id="1215896582">
      <w:bodyDiv w:val="1"/>
      <w:marLeft w:val="0"/>
      <w:marRight w:val="0"/>
      <w:marTop w:val="0"/>
      <w:marBottom w:val="0"/>
      <w:divBdr>
        <w:top w:val="none" w:sz="0" w:space="0" w:color="auto"/>
        <w:left w:val="none" w:sz="0" w:space="0" w:color="auto"/>
        <w:bottom w:val="none" w:sz="0" w:space="0" w:color="auto"/>
        <w:right w:val="none" w:sz="0" w:space="0" w:color="auto"/>
      </w:divBdr>
    </w:div>
    <w:div w:id="1235629885">
      <w:bodyDiv w:val="1"/>
      <w:marLeft w:val="0"/>
      <w:marRight w:val="0"/>
      <w:marTop w:val="0"/>
      <w:marBottom w:val="0"/>
      <w:divBdr>
        <w:top w:val="none" w:sz="0" w:space="0" w:color="auto"/>
        <w:left w:val="none" w:sz="0" w:space="0" w:color="auto"/>
        <w:bottom w:val="none" w:sz="0" w:space="0" w:color="auto"/>
        <w:right w:val="none" w:sz="0" w:space="0" w:color="auto"/>
      </w:divBdr>
    </w:div>
    <w:div w:id="1283464423">
      <w:bodyDiv w:val="1"/>
      <w:marLeft w:val="0"/>
      <w:marRight w:val="0"/>
      <w:marTop w:val="0"/>
      <w:marBottom w:val="0"/>
      <w:divBdr>
        <w:top w:val="none" w:sz="0" w:space="0" w:color="auto"/>
        <w:left w:val="none" w:sz="0" w:space="0" w:color="auto"/>
        <w:bottom w:val="none" w:sz="0" w:space="0" w:color="auto"/>
        <w:right w:val="none" w:sz="0" w:space="0" w:color="auto"/>
      </w:divBdr>
    </w:div>
    <w:div w:id="1406102710">
      <w:bodyDiv w:val="1"/>
      <w:marLeft w:val="0"/>
      <w:marRight w:val="0"/>
      <w:marTop w:val="0"/>
      <w:marBottom w:val="0"/>
      <w:divBdr>
        <w:top w:val="none" w:sz="0" w:space="0" w:color="auto"/>
        <w:left w:val="none" w:sz="0" w:space="0" w:color="auto"/>
        <w:bottom w:val="none" w:sz="0" w:space="0" w:color="auto"/>
        <w:right w:val="none" w:sz="0" w:space="0" w:color="auto"/>
      </w:divBdr>
    </w:div>
    <w:div w:id="1481842418">
      <w:bodyDiv w:val="1"/>
      <w:marLeft w:val="0"/>
      <w:marRight w:val="0"/>
      <w:marTop w:val="0"/>
      <w:marBottom w:val="0"/>
      <w:divBdr>
        <w:top w:val="none" w:sz="0" w:space="0" w:color="auto"/>
        <w:left w:val="none" w:sz="0" w:space="0" w:color="auto"/>
        <w:bottom w:val="none" w:sz="0" w:space="0" w:color="auto"/>
        <w:right w:val="none" w:sz="0" w:space="0" w:color="auto"/>
      </w:divBdr>
    </w:div>
    <w:div w:id="1504659839">
      <w:bodyDiv w:val="1"/>
      <w:marLeft w:val="0"/>
      <w:marRight w:val="0"/>
      <w:marTop w:val="0"/>
      <w:marBottom w:val="0"/>
      <w:divBdr>
        <w:top w:val="none" w:sz="0" w:space="0" w:color="auto"/>
        <w:left w:val="none" w:sz="0" w:space="0" w:color="auto"/>
        <w:bottom w:val="none" w:sz="0" w:space="0" w:color="auto"/>
        <w:right w:val="none" w:sz="0" w:space="0" w:color="auto"/>
      </w:divBdr>
    </w:div>
    <w:div w:id="1611429814">
      <w:bodyDiv w:val="1"/>
      <w:marLeft w:val="0"/>
      <w:marRight w:val="0"/>
      <w:marTop w:val="0"/>
      <w:marBottom w:val="0"/>
      <w:divBdr>
        <w:top w:val="none" w:sz="0" w:space="0" w:color="auto"/>
        <w:left w:val="none" w:sz="0" w:space="0" w:color="auto"/>
        <w:bottom w:val="none" w:sz="0" w:space="0" w:color="auto"/>
        <w:right w:val="none" w:sz="0" w:space="0" w:color="auto"/>
      </w:divBdr>
    </w:div>
    <w:div w:id="1656035254">
      <w:bodyDiv w:val="1"/>
      <w:marLeft w:val="0"/>
      <w:marRight w:val="0"/>
      <w:marTop w:val="0"/>
      <w:marBottom w:val="0"/>
      <w:divBdr>
        <w:top w:val="none" w:sz="0" w:space="0" w:color="auto"/>
        <w:left w:val="none" w:sz="0" w:space="0" w:color="auto"/>
        <w:bottom w:val="none" w:sz="0" w:space="0" w:color="auto"/>
        <w:right w:val="none" w:sz="0" w:space="0" w:color="auto"/>
      </w:divBdr>
    </w:div>
    <w:div w:id="1709448469">
      <w:bodyDiv w:val="1"/>
      <w:marLeft w:val="0"/>
      <w:marRight w:val="0"/>
      <w:marTop w:val="0"/>
      <w:marBottom w:val="0"/>
      <w:divBdr>
        <w:top w:val="none" w:sz="0" w:space="0" w:color="auto"/>
        <w:left w:val="none" w:sz="0" w:space="0" w:color="auto"/>
        <w:bottom w:val="none" w:sz="0" w:space="0" w:color="auto"/>
        <w:right w:val="none" w:sz="0" w:space="0" w:color="auto"/>
      </w:divBdr>
    </w:div>
    <w:div w:id="1717851130">
      <w:bodyDiv w:val="1"/>
      <w:marLeft w:val="0"/>
      <w:marRight w:val="0"/>
      <w:marTop w:val="0"/>
      <w:marBottom w:val="0"/>
      <w:divBdr>
        <w:top w:val="none" w:sz="0" w:space="0" w:color="auto"/>
        <w:left w:val="none" w:sz="0" w:space="0" w:color="auto"/>
        <w:bottom w:val="none" w:sz="0" w:space="0" w:color="auto"/>
        <w:right w:val="none" w:sz="0" w:space="0" w:color="auto"/>
      </w:divBdr>
    </w:div>
    <w:div w:id="1766800703">
      <w:bodyDiv w:val="1"/>
      <w:marLeft w:val="0"/>
      <w:marRight w:val="0"/>
      <w:marTop w:val="0"/>
      <w:marBottom w:val="0"/>
      <w:divBdr>
        <w:top w:val="none" w:sz="0" w:space="0" w:color="auto"/>
        <w:left w:val="none" w:sz="0" w:space="0" w:color="auto"/>
        <w:bottom w:val="none" w:sz="0" w:space="0" w:color="auto"/>
        <w:right w:val="none" w:sz="0" w:space="0" w:color="auto"/>
      </w:divBdr>
    </w:div>
    <w:div w:id="1798717531">
      <w:bodyDiv w:val="1"/>
      <w:marLeft w:val="0"/>
      <w:marRight w:val="0"/>
      <w:marTop w:val="0"/>
      <w:marBottom w:val="0"/>
      <w:divBdr>
        <w:top w:val="none" w:sz="0" w:space="0" w:color="auto"/>
        <w:left w:val="none" w:sz="0" w:space="0" w:color="auto"/>
        <w:bottom w:val="none" w:sz="0" w:space="0" w:color="auto"/>
        <w:right w:val="none" w:sz="0" w:space="0" w:color="auto"/>
      </w:divBdr>
    </w:div>
    <w:div w:id="1841627155">
      <w:bodyDiv w:val="1"/>
      <w:marLeft w:val="0"/>
      <w:marRight w:val="0"/>
      <w:marTop w:val="0"/>
      <w:marBottom w:val="0"/>
      <w:divBdr>
        <w:top w:val="none" w:sz="0" w:space="0" w:color="auto"/>
        <w:left w:val="none" w:sz="0" w:space="0" w:color="auto"/>
        <w:bottom w:val="none" w:sz="0" w:space="0" w:color="auto"/>
        <w:right w:val="none" w:sz="0" w:space="0" w:color="auto"/>
      </w:divBdr>
    </w:div>
    <w:div w:id="1912962036">
      <w:bodyDiv w:val="1"/>
      <w:marLeft w:val="0"/>
      <w:marRight w:val="0"/>
      <w:marTop w:val="0"/>
      <w:marBottom w:val="0"/>
      <w:divBdr>
        <w:top w:val="none" w:sz="0" w:space="0" w:color="auto"/>
        <w:left w:val="none" w:sz="0" w:space="0" w:color="auto"/>
        <w:bottom w:val="none" w:sz="0" w:space="0" w:color="auto"/>
        <w:right w:val="none" w:sz="0" w:space="0" w:color="auto"/>
      </w:divBdr>
    </w:div>
    <w:div w:id="1930383159">
      <w:bodyDiv w:val="1"/>
      <w:marLeft w:val="0"/>
      <w:marRight w:val="0"/>
      <w:marTop w:val="0"/>
      <w:marBottom w:val="0"/>
      <w:divBdr>
        <w:top w:val="none" w:sz="0" w:space="0" w:color="auto"/>
        <w:left w:val="none" w:sz="0" w:space="0" w:color="auto"/>
        <w:bottom w:val="none" w:sz="0" w:space="0" w:color="auto"/>
        <w:right w:val="none" w:sz="0" w:space="0" w:color="auto"/>
      </w:divBdr>
    </w:div>
    <w:div w:id="1939177096">
      <w:bodyDiv w:val="1"/>
      <w:marLeft w:val="0"/>
      <w:marRight w:val="0"/>
      <w:marTop w:val="0"/>
      <w:marBottom w:val="0"/>
      <w:divBdr>
        <w:top w:val="none" w:sz="0" w:space="0" w:color="auto"/>
        <w:left w:val="none" w:sz="0" w:space="0" w:color="auto"/>
        <w:bottom w:val="none" w:sz="0" w:space="0" w:color="auto"/>
        <w:right w:val="none" w:sz="0" w:space="0" w:color="auto"/>
      </w:divBdr>
    </w:div>
    <w:div w:id="206413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麗紅 翟</dc:creator>
  <cp:keywords/>
  <dc:description/>
  <cp:lastModifiedBy>陳力行</cp:lastModifiedBy>
  <cp:revision>7</cp:revision>
  <dcterms:created xsi:type="dcterms:W3CDTF">2024-11-20T06:41:00Z</dcterms:created>
  <dcterms:modified xsi:type="dcterms:W3CDTF">2024-11-26T14:59:00Z</dcterms:modified>
</cp:coreProperties>
</file>